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20A5D" w14:textId="522FB7CD" w:rsidR="00AD55C9" w:rsidRDefault="00000000">
      <w:pPr>
        <w:pStyle w:val="StylepapertitleAsianMSMincho"/>
        <w:widowControl w:val="0"/>
        <w:adjustRightInd w:val="0"/>
        <w:snapToGrid w:val="0"/>
        <w:jc w:val="both"/>
        <w:rPr>
          <w:rFonts w:eastAsia="宋体"/>
          <w:lang w:eastAsia="zh-CN"/>
        </w:rPr>
      </w:pPr>
      <w:r>
        <w:rPr>
          <w:szCs w:val="48"/>
        </w:rPr>
        <w:t>Color Difference Histogram Capsule Network (CDH-</w:t>
      </w:r>
      <w:proofErr w:type="spellStart"/>
      <w:r>
        <w:rPr>
          <w:szCs w:val="48"/>
        </w:rPr>
        <w:t>CapsNet</w:t>
      </w:r>
      <w:proofErr w:type="spellEnd"/>
      <w:r>
        <w:rPr>
          <w:szCs w:val="48"/>
        </w:rPr>
        <w:t xml:space="preserve">) for </w:t>
      </w:r>
      <w:r w:rsidR="009D45E0">
        <w:rPr>
          <w:szCs w:val="48"/>
        </w:rPr>
        <w:t>Plant Disease Recognition</w:t>
      </w:r>
    </w:p>
    <w:p w14:paraId="7F94493B" w14:textId="77777777" w:rsidR="00AD55C9" w:rsidRDefault="00AD55C9">
      <w:pPr>
        <w:pStyle w:val="StyleAuthorAsianMSMincho"/>
        <w:widowControl w:val="0"/>
        <w:adjustRightInd w:val="0"/>
        <w:snapToGrid w:val="0"/>
        <w:jc w:val="left"/>
        <w:rPr>
          <w:szCs w:val="22"/>
        </w:rPr>
      </w:pPr>
    </w:p>
    <w:p w14:paraId="76CA4628" w14:textId="77777777" w:rsidR="00AD55C9" w:rsidRDefault="00000000">
      <w:pPr>
        <w:widowControl w:val="0"/>
        <w:adjustRightInd w:val="0"/>
        <w:snapToGrid w:val="0"/>
        <w:jc w:val="both"/>
        <w:rPr>
          <w:b/>
          <w:bCs/>
          <w:sz w:val="22"/>
          <w:szCs w:val="22"/>
        </w:rPr>
      </w:pPr>
      <w:r>
        <w:rPr>
          <w:b/>
          <w:sz w:val="22"/>
          <w:szCs w:val="22"/>
        </w:rPr>
        <w:t>Steve Okyere-Gyamfi</w:t>
      </w:r>
      <w:r>
        <w:rPr>
          <w:b/>
          <w:bCs/>
          <w:sz w:val="22"/>
          <w:szCs w:val="22"/>
        </w:rPr>
        <w:t>*</w:t>
      </w:r>
    </w:p>
    <w:p w14:paraId="48F251C2" w14:textId="77777777" w:rsidR="00AD55C9" w:rsidRDefault="00000000">
      <w:pPr>
        <w:widowControl w:val="0"/>
        <w:adjustRightInd w:val="0"/>
        <w:snapToGrid w:val="0"/>
        <w:jc w:val="both"/>
      </w:pPr>
      <w:r>
        <w:t>Kwame Nkrumah University of Science and Technology, University Post Office (PMB), Kumasi, Ghana</w:t>
      </w:r>
    </w:p>
    <w:p w14:paraId="1337689B" w14:textId="77777777" w:rsidR="00AD55C9" w:rsidRDefault="00000000">
      <w:pPr>
        <w:widowControl w:val="0"/>
        <w:adjustRightInd w:val="0"/>
        <w:snapToGrid w:val="0"/>
        <w:jc w:val="both"/>
      </w:pPr>
      <w:r>
        <w:t>Catholic University of Ghana, P. O. Box 363, Sunyani, Ghana</w:t>
      </w:r>
    </w:p>
    <w:p w14:paraId="4FB4AFB7" w14:textId="41BE3A24" w:rsidR="00AD55C9" w:rsidRDefault="00000000">
      <w:pPr>
        <w:pStyle w:val="a6"/>
        <w:widowControl w:val="0"/>
        <w:adjustRightInd w:val="0"/>
        <w:snapToGrid w:val="0"/>
        <w:ind w:firstLine="0"/>
        <w:rPr>
          <w:lang w:val="fr-FR"/>
        </w:rPr>
      </w:pPr>
      <w:proofErr w:type="gramStart"/>
      <w:r>
        <w:rPr>
          <w:lang w:val="fr-FR"/>
        </w:rPr>
        <w:t>E-mail:</w:t>
      </w:r>
      <w:proofErr w:type="gramEnd"/>
      <w:r>
        <w:rPr>
          <w:lang w:val="fr-FR"/>
        </w:rPr>
        <w:t xml:space="preserve"> </w:t>
      </w:r>
      <w:hyperlink r:id="rId8" w:history="1">
        <w:r w:rsidR="00AD55C9">
          <w:rPr>
            <w:rStyle w:val="af5"/>
            <w:color w:val="auto"/>
            <w:u w:val="none"/>
            <w:lang w:val="fr-FR"/>
          </w:rPr>
          <w:t>steve.og@cug.edu.gh</w:t>
        </w:r>
      </w:hyperlink>
    </w:p>
    <w:p w14:paraId="61C5DC2A" w14:textId="77777777" w:rsidR="00AD55C9" w:rsidRDefault="00000000">
      <w:pPr>
        <w:widowControl w:val="0"/>
        <w:adjustRightInd w:val="0"/>
        <w:snapToGrid w:val="0"/>
        <w:jc w:val="both"/>
      </w:pPr>
      <w:r>
        <w:t xml:space="preserve">ORCID </w:t>
      </w:r>
      <w:proofErr w:type="spellStart"/>
      <w:r>
        <w:t>iD</w:t>
      </w:r>
      <w:proofErr w:type="spellEnd"/>
      <w:r>
        <w:t xml:space="preserve">: </w:t>
      </w:r>
      <w:hyperlink r:id="rId9" w:history="1">
        <w:r w:rsidR="00AD55C9">
          <w:rPr>
            <w:rStyle w:val="af5"/>
            <w:color w:val="auto"/>
            <w:u w:val="none"/>
          </w:rPr>
          <w:t>https://orcid.org/</w:t>
        </w:r>
      </w:hyperlink>
      <w:r>
        <w:rPr>
          <w:rStyle w:val="v9tjod"/>
        </w:rPr>
        <w:fldChar w:fldCharType="begin"/>
      </w:r>
      <w:r>
        <w:rPr>
          <w:rStyle w:val="v9tjod"/>
        </w:rPr>
        <w:instrText xml:space="preserve"> HYPERLINK "https://www.google.com/url?sa=t&amp;source=web&amp;rct=j&amp;opi=89978449&amp;url=https://orcid.org/0000-0002-7295-0465&amp;ved=2ahUKEwjJ4sWTxoeNAxVqVUEAHfp3GbAQFnoECBUQAQ&amp;usg=AOvVaw0iM-u0Wc_W4rXqRVEh-_MG" </w:instrText>
      </w:r>
      <w:r>
        <w:rPr>
          <w:rStyle w:val="v9tjod"/>
        </w:rPr>
      </w:r>
      <w:r>
        <w:rPr>
          <w:rStyle w:val="v9tjod"/>
        </w:rPr>
        <w:fldChar w:fldCharType="separate"/>
      </w:r>
      <w:r>
        <w:t>0000-0002-7295-0465</w:t>
      </w:r>
    </w:p>
    <w:p w14:paraId="7E9C2B8B" w14:textId="77777777" w:rsidR="00AD55C9" w:rsidRDefault="00000000">
      <w:pPr>
        <w:pStyle w:val="a6"/>
        <w:widowControl w:val="0"/>
        <w:adjustRightInd w:val="0"/>
        <w:snapToGrid w:val="0"/>
        <w:ind w:firstLine="0"/>
      </w:pPr>
      <w:r>
        <w:rPr>
          <w:rStyle w:val="v9tjod"/>
        </w:rPr>
        <w:fldChar w:fldCharType="end"/>
      </w:r>
      <w:r>
        <w:t>*Corresponding author</w:t>
      </w:r>
    </w:p>
    <w:p w14:paraId="483F701A" w14:textId="77777777" w:rsidR="00AD55C9" w:rsidRDefault="00AD55C9">
      <w:pPr>
        <w:widowControl w:val="0"/>
        <w:adjustRightInd w:val="0"/>
        <w:snapToGrid w:val="0"/>
        <w:jc w:val="both"/>
        <w:rPr>
          <w:b/>
          <w:sz w:val="22"/>
          <w:szCs w:val="22"/>
        </w:rPr>
      </w:pPr>
    </w:p>
    <w:p w14:paraId="44BC71FB" w14:textId="77777777" w:rsidR="00AD55C9" w:rsidRDefault="00000000">
      <w:pPr>
        <w:widowControl w:val="0"/>
        <w:adjustRightInd w:val="0"/>
        <w:snapToGrid w:val="0"/>
        <w:jc w:val="both"/>
        <w:rPr>
          <w:b/>
          <w:sz w:val="22"/>
          <w:szCs w:val="22"/>
        </w:rPr>
      </w:pPr>
      <w:r>
        <w:rPr>
          <w:b/>
          <w:sz w:val="22"/>
          <w:szCs w:val="22"/>
        </w:rPr>
        <w:t>Michael Asante</w:t>
      </w:r>
    </w:p>
    <w:p w14:paraId="0C6D908A" w14:textId="77777777" w:rsidR="00AD55C9" w:rsidRDefault="00000000">
      <w:pPr>
        <w:widowControl w:val="0"/>
        <w:adjustRightInd w:val="0"/>
        <w:snapToGrid w:val="0"/>
        <w:jc w:val="both"/>
      </w:pPr>
      <w:r>
        <w:t>Kwame Nkrumah University of Science and Technology, University Post Office (PMB), Kumasi, Ghana</w:t>
      </w:r>
    </w:p>
    <w:p w14:paraId="624EB641" w14:textId="77777777" w:rsidR="00AD55C9" w:rsidRDefault="00000000">
      <w:pPr>
        <w:pStyle w:val="a6"/>
        <w:widowControl w:val="0"/>
        <w:adjustRightInd w:val="0"/>
        <w:snapToGrid w:val="0"/>
        <w:ind w:firstLine="0"/>
        <w:rPr>
          <w:lang w:val="fr-FR"/>
        </w:rPr>
      </w:pPr>
      <w:proofErr w:type="gramStart"/>
      <w:r>
        <w:rPr>
          <w:lang w:val="fr-FR"/>
        </w:rPr>
        <w:t>E-mail:</w:t>
      </w:r>
      <w:proofErr w:type="gramEnd"/>
      <w:r>
        <w:rPr>
          <w:lang w:val="fr-FR"/>
        </w:rPr>
        <w:t xml:space="preserve"> </w:t>
      </w:r>
      <w:hyperlink r:id="rId10" w:history="1">
        <w:r w:rsidR="00AD55C9">
          <w:rPr>
            <w:rStyle w:val="af5"/>
            <w:color w:val="auto"/>
            <w:u w:val="none"/>
            <w:lang w:val="fr-FR"/>
          </w:rPr>
          <w:t>masante.sci@knust.edu.gh</w:t>
        </w:r>
      </w:hyperlink>
    </w:p>
    <w:p w14:paraId="00B2B754" w14:textId="77777777" w:rsidR="00AD55C9" w:rsidRDefault="00000000">
      <w:pPr>
        <w:pStyle w:val="a6"/>
        <w:widowControl w:val="0"/>
        <w:adjustRightInd w:val="0"/>
        <w:snapToGrid w:val="0"/>
        <w:ind w:firstLine="0"/>
      </w:pPr>
      <w:r>
        <w:t xml:space="preserve">ORCID </w:t>
      </w:r>
      <w:proofErr w:type="spellStart"/>
      <w:r>
        <w:t>iD</w:t>
      </w:r>
      <w:proofErr w:type="spellEnd"/>
      <w:r>
        <w:t xml:space="preserve">: </w:t>
      </w:r>
      <w:hyperlink r:id="rId11" w:history="1">
        <w:r w:rsidR="00AD55C9">
          <w:rPr>
            <w:rStyle w:val="af5"/>
            <w:color w:val="auto"/>
            <w:u w:val="none"/>
          </w:rPr>
          <w:t>https://orcid.org/</w:t>
        </w:r>
      </w:hyperlink>
      <w:r>
        <w:rPr>
          <w:rFonts w:eastAsia="Times New Roman"/>
          <w:lang w:eastAsia="en-GB"/>
        </w:rPr>
        <w:t>0000-0002-4623-6903</w:t>
      </w:r>
    </w:p>
    <w:p w14:paraId="632FD194" w14:textId="77777777" w:rsidR="00AD55C9" w:rsidRDefault="00AD55C9">
      <w:pPr>
        <w:widowControl w:val="0"/>
        <w:adjustRightInd w:val="0"/>
        <w:snapToGrid w:val="0"/>
        <w:jc w:val="both"/>
        <w:rPr>
          <w:b/>
          <w:sz w:val="22"/>
          <w:szCs w:val="22"/>
        </w:rPr>
      </w:pPr>
    </w:p>
    <w:p w14:paraId="3C880038" w14:textId="77777777" w:rsidR="00AD55C9" w:rsidRDefault="00000000">
      <w:pPr>
        <w:widowControl w:val="0"/>
        <w:adjustRightInd w:val="0"/>
        <w:snapToGrid w:val="0"/>
        <w:jc w:val="both"/>
        <w:rPr>
          <w:b/>
          <w:sz w:val="22"/>
          <w:szCs w:val="22"/>
        </w:rPr>
      </w:pPr>
      <w:r>
        <w:rPr>
          <w:b/>
          <w:sz w:val="22"/>
          <w:szCs w:val="22"/>
        </w:rPr>
        <w:t xml:space="preserve">Kwame </w:t>
      </w:r>
      <w:proofErr w:type="spellStart"/>
      <w:r>
        <w:rPr>
          <w:b/>
          <w:sz w:val="22"/>
          <w:szCs w:val="22"/>
        </w:rPr>
        <w:t>Ofosuhene</w:t>
      </w:r>
      <w:proofErr w:type="spellEnd"/>
      <w:r>
        <w:rPr>
          <w:b/>
          <w:sz w:val="22"/>
          <w:szCs w:val="22"/>
        </w:rPr>
        <w:t xml:space="preserve"> Peasah</w:t>
      </w:r>
    </w:p>
    <w:p w14:paraId="487D4766" w14:textId="77777777" w:rsidR="00AD55C9" w:rsidRDefault="00000000">
      <w:pPr>
        <w:widowControl w:val="0"/>
        <w:adjustRightInd w:val="0"/>
        <w:snapToGrid w:val="0"/>
        <w:jc w:val="both"/>
      </w:pPr>
      <w:r>
        <w:t>Kwame Nkrumah University of Science and Technology, University Post Office (PMB), Kumasi, Ghana</w:t>
      </w:r>
    </w:p>
    <w:p w14:paraId="0928F2D8" w14:textId="77777777" w:rsidR="00AD55C9" w:rsidRDefault="00000000">
      <w:pPr>
        <w:pStyle w:val="a6"/>
        <w:widowControl w:val="0"/>
        <w:adjustRightInd w:val="0"/>
        <w:snapToGrid w:val="0"/>
        <w:ind w:firstLine="0"/>
        <w:rPr>
          <w:rStyle w:val="un"/>
          <w:lang w:val="fr-FR"/>
        </w:rPr>
      </w:pPr>
      <w:proofErr w:type="gramStart"/>
      <w:r>
        <w:rPr>
          <w:lang w:val="fr-FR"/>
        </w:rPr>
        <w:t>E-mail:</w:t>
      </w:r>
      <w:proofErr w:type="gramEnd"/>
      <w:r>
        <w:rPr>
          <w:lang w:val="fr-FR"/>
        </w:rPr>
        <w:t xml:space="preserve"> </w:t>
      </w:r>
      <w:hyperlink r:id="rId12" w:history="1">
        <w:r w:rsidR="00AD55C9">
          <w:rPr>
            <w:rStyle w:val="af5"/>
            <w:color w:val="auto"/>
            <w:u w:val="none"/>
            <w:lang w:val="fr-FR"/>
          </w:rPr>
          <w:t>kopeasah.cos@knust.edu.gh</w:t>
        </w:r>
      </w:hyperlink>
    </w:p>
    <w:p w14:paraId="02F8F355" w14:textId="77777777" w:rsidR="00AD55C9" w:rsidRDefault="00000000">
      <w:pPr>
        <w:pStyle w:val="a6"/>
        <w:widowControl w:val="0"/>
        <w:adjustRightInd w:val="0"/>
        <w:snapToGrid w:val="0"/>
        <w:ind w:firstLine="0"/>
      </w:pPr>
      <w:r>
        <w:t xml:space="preserve">ORCID </w:t>
      </w:r>
      <w:proofErr w:type="spellStart"/>
      <w:r>
        <w:t>iD</w:t>
      </w:r>
      <w:proofErr w:type="spellEnd"/>
      <w:r>
        <w:t xml:space="preserve">: </w:t>
      </w:r>
      <w:hyperlink r:id="rId13" w:history="1">
        <w:r w:rsidR="00AD55C9">
          <w:rPr>
            <w:rStyle w:val="af5"/>
            <w:color w:val="auto"/>
            <w:u w:val="none"/>
          </w:rPr>
          <w:t>https://orcid.org/</w:t>
        </w:r>
      </w:hyperlink>
      <w:r>
        <w:t>0000-0003-3863-4642</w:t>
      </w:r>
    </w:p>
    <w:p w14:paraId="239BB376" w14:textId="77777777" w:rsidR="00AD55C9" w:rsidRDefault="00AD55C9">
      <w:pPr>
        <w:widowControl w:val="0"/>
        <w:adjustRightInd w:val="0"/>
        <w:snapToGrid w:val="0"/>
        <w:jc w:val="both"/>
        <w:rPr>
          <w:b/>
          <w:sz w:val="22"/>
          <w:szCs w:val="22"/>
        </w:rPr>
      </w:pPr>
    </w:p>
    <w:p w14:paraId="27407676" w14:textId="77777777" w:rsidR="00AD55C9" w:rsidRDefault="00000000">
      <w:pPr>
        <w:widowControl w:val="0"/>
        <w:adjustRightInd w:val="0"/>
        <w:snapToGrid w:val="0"/>
        <w:jc w:val="both"/>
        <w:rPr>
          <w:b/>
          <w:sz w:val="22"/>
          <w:szCs w:val="22"/>
        </w:rPr>
      </w:pPr>
      <w:r>
        <w:rPr>
          <w:b/>
          <w:sz w:val="22"/>
          <w:szCs w:val="22"/>
        </w:rPr>
        <w:t>Yaw Marfo Missah</w:t>
      </w:r>
    </w:p>
    <w:p w14:paraId="6F0D4702" w14:textId="77777777" w:rsidR="00AD55C9" w:rsidRDefault="00000000">
      <w:pPr>
        <w:pStyle w:val="a6"/>
        <w:widowControl w:val="0"/>
        <w:adjustRightInd w:val="0"/>
        <w:snapToGrid w:val="0"/>
        <w:ind w:firstLine="0"/>
      </w:pPr>
      <w:r>
        <w:t>Kwame Nkrumah University of Science and Technology, University Post Office (PMB), Kumasi, Ghana</w:t>
      </w:r>
    </w:p>
    <w:p w14:paraId="6B6A1621" w14:textId="77777777" w:rsidR="00AD55C9" w:rsidRDefault="00000000">
      <w:pPr>
        <w:pStyle w:val="a6"/>
        <w:widowControl w:val="0"/>
        <w:adjustRightInd w:val="0"/>
        <w:snapToGrid w:val="0"/>
        <w:ind w:firstLine="0"/>
        <w:rPr>
          <w:rStyle w:val="un"/>
          <w:lang w:val="fr-FR"/>
        </w:rPr>
      </w:pPr>
      <w:proofErr w:type="gramStart"/>
      <w:r>
        <w:rPr>
          <w:lang w:val="fr-FR"/>
        </w:rPr>
        <w:t>E-mail:</w:t>
      </w:r>
      <w:proofErr w:type="gramEnd"/>
      <w:r>
        <w:rPr>
          <w:lang w:val="fr-FR"/>
        </w:rPr>
        <w:t xml:space="preserve"> </w:t>
      </w:r>
      <w:hyperlink r:id="rId14" w:history="1">
        <w:r w:rsidR="00AD55C9">
          <w:rPr>
            <w:rStyle w:val="af5"/>
            <w:color w:val="auto"/>
            <w:u w:val="none"/>
            <w:lang w:val="fr-FR"/>
          </w:rPr>
          <w:t>ymissah.cos@knust.edu.gh</w:t>
        </w:r>
      </w:hyperlink>
    </w:p>
    <w:p w14:paraId="5FDFDA4F" w14:textId="77777777" w:rsidR="00AD55C9" w:rsidRDefault="00000000">
      <w:pPr>
        <w:pStyle w:val="a6"/>
        <w:widowControl w:val="0"/>
        <w:adjustRightInd w:val="0"/>
        <w:snapToGrid w:val="0"/>
        <w:ind w:firstLine="0"/>
      </w:pPr>
      <w:r>
        <w:t xml:space="preserve">ORCID </w:t>
      </w:r>
      <w:proofErr w:type="spellStart"/>
      <w:r>
        <w:t>iD</w:t>
      </w:r>
      <w:proofErr w:type="spellEnd"/>
      <w:r>
        <w:t xml:space="preserve">: </w:t>
      </w:r>
      <w:hyperlink r:id="rId15" w:history="1">
        <w:r w:rsidR="00AD55C9">
          <w:rPr>
            <w:rStyle w:val="af5"/>
            <w:color w:val="auto"/>
            <w:u w:val="none"/>
          </w:rPr>
          <w:t>https://orcid.org/</w:t>
        </w:r>
      </w:hyperlink>
      <w:r w:rsidRPr="009D45E0">
        <w:t>0000-0002-2926-681X</w:t>
      </w:r>
    </w:p>
    <w:p w14:paraId="29C6FF50" w14:textId="77777777" w:rsidR="00AD55C9" w:rsidRDefault="00AD55C9">
      <w:pPr>
        <w:pStyle w:val="a6"/>
        <w:widowControl w:val="0"/>
        <w:adjustRightInd w:val="0"/>
        <w:snapToGrid w:val="0"/>
        <w:ind w:firstLine="0"/>
        <w:rPr>
          <w:rStyle w:val="un"/>
          <w:sz w:val="22"/>
          <w:szCs w:val="22"/>
        </w:rPr>
      </w:pPr>
    </w:p>
    <w:p w14:paraId="523D6825" w14:textId="77777777" w:rsidR="00AD55C9" w:rsidRDefault="00000000">
      <w:pPr>
        <w:widowControl w:val="0"/>
        <w:adjustRightInd w:val="0"/>
        <w:snapToGrid w:val="0"/>
        <w:jc w:val="both"/>
        <w:rPr>
          <w:b/>
          <w:sz w:val="22"/>
          <w:szCs w:val="22"/>
        </w:rPr>
      </w:pPr>
      <w:r>
        <w:rPr>
          <w:b/>
          <w:sz w:val="22"/>
          <w:szCs w:val="22"/>
        </w:rPr>
        <w:t>Vivian Akoto-</w:t>
      </w:r>
      <w:proofErr w:type="spellStart"/>
      <w:r>
        <w:rPr>
          <w:b/>
          <w:sz w:val="22"/>
          <w:szCs w:val="22"/>
        </w:rPr>
        <w:t>Adjepong</w:t>
      </w:r>
      <w:proofErr w:type="spellEnd"/>
    </w:p>
    <w:p w14:paraId="18D1233E" w14:textId="77777777" w:rsidR="00AD55C9" w:rsidRDefault="00000000">
      <w:pPr>
        <w:pStyle w:val="a6"/>
        <w:widowControl w:val="0"/>
        <w:adjustRightInd w:val="0"/>
        <w:snapToGrid w:val="0"/>
        <w:ind w:firstLine="0"/>
      </w:pPr>
      <w:r>
        <w:t>University of Energy and Natural Resources P. O. Box 214, Sunyani, Ghana</w:t>
      </w:r>
    </w:p>
    <w:p w14:paraId="2A41C629" w14:textId="77777777" w:rsidR="00AD55C9" w:rsidRDefault="00000000">
      <w:pPr>
        <w:pStyle w:val="a6"/>
        <w:widowControl w:val="0"/>
        <w:adjustRightInd w:val="0"/>
        <w:snapToGrid w:val="0"/>
        <w:ind w:firstLine="0"/>
        <w:rPr>
          <w:lang w:val="fr-FR"/>
        </w:rPr>
      </w:pPr>
      <w:proofErr w:type="gramStart"/>
      <w:r>
        <w:rPr>
          <w:lang w:val="fr-FR"/>
        </w:rPr>
        <w:t>E-mail:</w:t>
      </w:r>
      <w:proofErr w:type="gramEnd"/>
      <w:r>
        <w:rPr>
          <w:lang w:val="fr-FR"/>
        </w:rPr>
        <w:t xml:space="preserve"> </w:t>
      </w:r>
      <w:hyperlink r:id="rId16" w:history="1">
        <w:r w:rsidR="00AD55C9">
          <w:rPr>
            <w:rStyle w:val="af5"/>
            <w:color w:val="auto"/>
            <w:u w:val="none"/>
            <w:lang w:val="fr-FR"/>
          </w:rPr>
          <w:t>vivian.akoto-adjepong@uenr.edu.gh</w:t>
        </w:r>
      </w:hyperlink>
    </w:p>
    <w:p w14:paraId="385BD50F" w14:textId="77777777" w:rsidR="00AD55C9" w:rsidRDefault="00000000">
      <w:pPr>
        <w:pStyle w:val="a6"/>
        <w:widowControl w:val="0"/>
        <w:adjustRightInd w:val="0"/>
        <w:snapToGrid w:val="0"/>
        <w:ind w:firstLine="0"/>
      </w:pPr>
      <w:r>
        <w:t xml:space="preserve">ORCID </w:t>
      </w:r>
      <w:proofErr w:type="spellStart"/>
      <w:r>
        <w:t>iD</w:t>
      </w:r>
      <w:proofErr w:type="spellEnd"/>
      <w:r>
        <w:t xml:space="preserve">: </w:t>
      </w:r>
      <w:hyperlink r:id="rId17" w:history="1">
        <w:r w:rsidR="00AD55C9">
          <w:rPr>
            <w:rStyle w:val="af5"/>
            <w:color w:val="auto"/>
            <w:u w:val="none"/>
          </w:rPr>
          <w:t>https://orcid.org/</w:t>
        </w:r>
      </w:hyperlink>
      <w:hyperlink r:id="rId18" w:tgtFrame="_blank" w:tooltip="ORCID Registry" w:history="1">
        <w:r w:rsidR="00AD55C9">
          <w:rPr>
            <w:rStyle w:val="af5"/>
            <w:color w:val="auto"/>
            <w:u w:val="none"/>
          </w:rPr>
          <w:t xml:space="preserve">0000-0003-4608-0758 </w:t>
        </w:r>
      </w:hyperlink>
    </w:p>
    <w:p w14:paraId="360962D6" w14:textId="77777777" w:rsidR="00AD55C9" w:rsidRDefault="00AD55C9">
      <w:pPr>
        <w:pStyle w:val="a6"/>
        <w:widowControl w:val="0"/>
        <w:adjustRightInd w:val="0"/>
        <w:snapToGrid w:val="0"/>
        <w:ind w:firstLine="0"/>
        <w:rPr>
          <w:lang w:eastAsia="zh-CN"/>
        </w:rPr>
      </w:pPr>
    </w:p>
    <w:p w14:paraId="21218309" w14:textId="77777777" w:rsidR="00AD55C9" w:rsidRDefault="00AD55C9">
      <w:pPr>
        <w:pStyle w:val="a6"/>
        <w:widowControl w:val="0"/>
        <w:adjustRightInd w:val="0"/>
        <w:snapToGrid w:val="0"/>
        <w:ind w:firstLine="0"/>
        <w:rPr>
          <w:lang w:eastAsia="zh-CN"/>
        </w:rPr>
      </w:pPr>
    </w:p>
    <w:p w14:paraId="1DACBB33" w14:textId="0B11DEF6" w:rsidR="00AD55C9" w:rsidRPr="009D45E0" w:rsidRDefault="009D45E0" w:rsidP="009D45E0">
      <w:pPr>
        <w:pStyle w:val="Affiliation"/>
        <w:widowControl w:val="0"/>
        <w:adjustRightInd w:val="0"/>
        <w:snapToGrid w:val="0"/>
        <w:jc w:val="both"/>
        <w:rPr>
          <w:lang w:eastAsia="zh-CN"/>
        </w:rPr>
      </w:pPr>
      <w:bookmarkStart w:id="0" w:name="OLE_LINK7"/>
      <w:r w:rsidRPr="002371E6">
        <w:rPr>
          <w:rFonts w:eastAsia="等线"/>
        </w:rPr>
        <w:t>Received:</w:t>
      </w:r>
      <w:r>
        <w:rPr>
          <w:rFonts w:eastAsia="等线"/>
        </w:rPr>
        <w:t xml:space="preserve"> </w:t>
      </w:r>
      <w:r>
        <w:rPr>
          <w:rFonts w:eastAsia="等线" w:hint="eastAsia"/>
          <w:lang w:eastAsia="zh-CN"/>
        </w:rPr>
        <w:t>0</w:t>
      </w:r>
      <w:r w:rsidR="00FC45A9">
        <w:rPr>
          <w:rFonts w:eastAsia="等线" w:hint="eastAsia"/>
          <w:lang w:eastAsia="zh-CN"/>
        </w:rPr>
        <w:t>4</w:t>
      </w:r>
      <w:r>
        <w:rPr>
          <w:rFonts w:eastAsia="等线"/>
        </w:rPr>
        <w:t xml:space="preserve"> </w:t>
      </w:r>
      <w:r w:rsidR="00FC45A9">
        <w:rPr>
          <w:rFonts w:eastAsia="等线" w:hint="eastAsia"/>
          <w:lang w:eastAsia="zh-CN"/>
        </w:rPr>
        <w:t>January</w:t>
      </w:r>
      <w:r>
        <w:rPr>
          <w:rFonts w:eastAsia="等线"/>
        </w:rPr>
        <w:t xml:space="preserve"> </w:t>
      </w:r>
      <w:r w:rsidRPr="002371E6">
        <w:rPr>
          <w:rFonts w:eastAsia="等线"/>
        </w:rPr>
        <w:t>202</w:t>
      </w:r>
      <w:r>
        <w:rPr>
          <w:rFonts w:eastAsia="等线" w:hint="eastAsia"/>
          <w:lang w:eastAsia="zh-CN"/>
        </w:rPr>
        <w:t>6</w:t>
      </w:r>
      <w:r w:rsidRPr="002371E6">
        <w:rPr>
          <w:rFonts w:eastAsia="等线"/>
        </w:rPr>
        <w:t>;</w:t>
      </w:r>
      <w:r>
        <w:rPr>
          <w:rFonts w:eastAsia="等线"/>
        </w:rPr>
        <w:t xml:space="preserve"> </w:t>
      </w:r>
      <w:r w:rsidRPr="002371E6">
        <w:rPr>
          <w:rFonts w:eastAsia="等线"/>
        </w:rPr>
        <w:t>Revised:</w:t>
      </w:r>
      <w:r>
        <w:rPr>
          <w:rFonts w:eastAsia="等线"/>
        </w:rPr>
        <w:t xml:space="preserve"> </w:t>
      </w:r>
      <w:r w:rsidR="00FC45A9">
        <w:rPr>
          <w:rFonts w:eastAsia="等线" w:hint="eastAsia"/>
          <w:lang w:eastAsia="zh-CN"/>
        </w:rPr>
        <w:t>22</w:t>
      </w:r>
      <w:r>
        <w:rPr>
          <w:rFonts w:eastAsia="等线"/>
        </w:rPr>
        <w:t xml:space="preserve"> </w:t>
      </w:r>
      <w:r>
        <w:rPr>
          <w:rFonts w:eastAsia="等线" w:hint="eastAsia"/>
          <w:lang w:eastAsia="zh-CN"/>
        </w:rPr>
        <w:t>March</w:t>
      </w:r>
      <w:r>
        <w:rPr>
          <w:rFonts w:eastAsia="等线"/>
        </w:rPr>
        <w:t xml:space="preserve"> </w:t>
      </w:r>
      <w:r w:rsidRPr="002371E6">
        <w:rPr>
          <w:rFonts w:eastAsia="等线"/>
        </w:rPr>
        <w:t>202</w:t>
      </w:r>
      <w:r>
        <w:rPr>
          <w:rFonts w:eastAsia="等线" w:hint="eastAsia"/>
          <w:lang w:eastAsia="zh-CN"/>
        </w:rPr>
        <w:t>6</w:t>
      </w:r>
      <w:r w:rsidRPr="002371E6">
        <w:rPr>
          <w:rFonts w:eastAsia="等线"/>
        </w:rPr>
        <w:t>;</w:t>
      </w:r>
      <w:r>
        <w:rPr>
          <w:rFonts w:eastAsia="等线"/>
        </w:rPr>
        <w:t xml:space="preserve"> </w:t>
      </w:r>
      <w:r w:rsidRPr="002371E6">
        <w:rPr>
          <w:rFonts w:eastAsia="等线"/>
        </w:rPr>
        <w:t>Accepted:</w:t>
      </w:r>
      <w:r>
        <w:rPr>
          <w:rFonts w:eastAsia="等线"/>
        </w:rPr>
        <w:t xml:space="preserve"> </w:t>
      </w:r>
      <w:r>
        <w:rPr>
          <w:rFonts w:eastAsia="等线" w:hint="eastAsia"/>
          <w:lang w:eastAsia="zh-CN"/>
        </w:rPr>
        <w:t>25</w:t>
      </w:r>
      <w:r>
        <w:rPr>
          <w:rFonts w:eastAsia="等线"/>
        </w:rPr>
        <w:t xml:space="preserve"> </w:t>
      </w:r>
      <w:r>
        <w:rPr>
          <w:rFonts w:eastAsia="等线" w:hint="eastAsia"/>
          <w:lang w:eastAsia="zh-CN"/>
        </w:rPr>
        <w:t>April</w:t>
      </w:r>
      <w:r>
        <w:rPr>
          <w:rFonts w:eastAsia="等线"/>
        </w:rPr>
        <w:t xml:space="preserve"> </w:t>
      </w:r>
      <w:r w:rsidRPr="002371E6">
        <w:rPr>
          <w:rFonts w:eastAsia="等线"/>
        </w:rPr>
        <w:t>202</w:t>
      </w:r>
      <w:r>
        <w:rPr>
          <w:rFonts w:eastAsia="等线" w:hint="eastAsia"/>
          <w:lang w:eastAsia="zh-CN"/>
        </w:rPr>
        <w:t>6</w:t>
      </w:r>
      <w:r w:rsidRPr="002371E6">
        <w:rPr>
          <w:rFonts w:eastAsia="等线"/>
        </w:rPr>
        <w:t>;</w:t>
      </w:r>
      <w:r>
        <w:rPr>
          <w:rFonts w:eastAsia="等线"/>
        </w:rPr>
        <w:t xml:space="preserve"> </w:t>
      </w:r>
      <w:r w:rsidRPr="002371E6">
        <w:rPr>
          <w:rFonts w:eastAsia="等线"/>
        </w:rPr>
        <w:t>Published:</w:t>
      </w:r>
      <w:r>
        <w:rPr>
          <w:rFonts w:eastAsia="等线"/>
        </w:rPr>
        <w:t xml:space="preserve"> </w:t>
      </w:r>
      <w:r w:rsidRPr="002371E6">
        <w:rPr>
          <w:rFonts w:eastAsia="等线"/>
        </w:rPr>
        <w:t>0</w:t>
      </w:r>
      <w:r>
        <w:rPr>
          <w:rFonts w:eastAsia="等线" w:hint="eastAsia"/>
        </w:rPr>
        <w:t>8</w:t>
      </w:r>
      <w:r>
        <w:rPr>
          <w:rFonts w:eastAsia="等线"/>
        </w:rPr>
        <w:t xml:space="preserve"> </w:t>
      </w:r>
      <w:r>
        <w:rPr>
          <w:rFonts w:eastAsia="等线" w:hint="eastAsia"/>
          <w:lang w:eastAsia="zh-CN"/>
        </w:rPr>
        <w:t>June</w:t>
      </w:r>
      <w:r>
        <w:rPr>
          <w:rFonts w:eastAsia="等线"/>
        </w:rPr>
        <w:t xml:space="preserve"> </w:t>
      </w:r>
      <w:r w:rsidRPr="002371E6">
        <w:rPr>
          <w:rFonts w:eastAsia="等线"/>
        </w:rPr>
        <w:t>202</w:t>
      </w:r>
      <w:r>
        <w:rPr>
          <w:rFonts w:eastAsia="等线" w:hint="eastAsia"/>
          <w:lang w:eastAsia="zh-CN"/>
        </w:rPr>
        <w:t>6</w:t>
      </w:r>
      <w:bookmarkEnd w:id="0"/>
    </w:p>
    <w:p w14:paraId="06965F95" w14:textId="77777777" w:rsidR="00AD55C9" w:rsidRDefault="00AD55C9">
      <w:pPr>
        <w:pStyle w:val="a6"/>
        <w:widowControl w:val="0"/>
        <w:adjustRightInd w:val="0"/>
        <w:snapToGrid w:val="0"/>
        <w:ind w:firstLine="0"/>
        <w:rPr>
          <w:lang w:eastAsia="zh-CN"/>
        </w:rPr>
      </w:pPr>
    </w:p>
    <w:p w14:paraId="51DD989E" w14:textId="77777777" w:rsidR="00AD55C9" w:rsidRDefault="00AD55C9">
      <w:pPr>
        <w:pStyle w:val="a6"/>
        <w:widowControl w:val="0"/>
        <w:adjustRightInd w:val="0"/>
        <w:snapToGrid w:val="0"/>
        <w:ind w:firstLine="0"/>
        <w:rPr>
          <w:lang w:eastAsia="zh-CN"/>
        </w:rPr>
      </w:pPr>
    </w:p>
    <w:p w14:paraId="3D34B5CC" w14:textId="77777777" w:rsidR="00AD55C9" w:rsidRDefault="00000000">
      <w:pPr>
        <w:widowControl w:val="0"/>
        <w:adjustRightInd w:val="0"/>
        <w:snapToGrid w:val="0"/>
        <w:jc w:val="distribute"/>
        <w:sectPr w:rsidR="00AD55C9">
          <w:headerReference w:type="even" r:id="rId19"/>
          <w:headerReference w:type="default" r:id="rId20"/>
          <w:footerReference w:type="even" r:id="rId21"/>
          <w:footerReference w:type="default" r:id="rId22"/>
          <w:headerReference w:type="first" r:id="rId23"/>
          <w:footerReference w:type="first" r:id="rId24"/>
          <w:pgSz w:w="11909" w:h="16834"/>
          <w:pgMar w:top="1701" w:right="1134" w:bottom="1134" w:left="1134" w:header="720" w:footer="720" w:gutter="0"/>
          <w:cols w:space="340"/>
          <w:docGrid w:linePitch="360"/>
        </w:sectPr>
      </w:pPr>
      <w:r>
        <w:rPr>
          <w:rStyle w:val="StyleAbstractAsianMSMinchoItalicChar"/>
          <w:i w:val="0"/>
          <w:sz w:val="20"/>
        </w:rPr>
        <w:t>Abstract</w:t>
      </w:r>
      <w:r>
        <w:rPr>
          <w:b/>
          <w:bCs/>
          <w:lang w:eastAsia="zh-CN"/>
        </w:rPr>
        <w:t>:</w:t>
      </w:r>
      <w:r>
        <w:rPr>
          <w:lang w:eastAsia="zh-CN"/>
        </w:rPr>
        <w:t xml:space="preserve"> </w:t>
      </w:r>
      <w:bookmarkStart w:id="15" w:name="_Hlk110938726"/>
      <w:r>
        <w:t xml:space="preserve">Plant diseases adversely affect the quantity and quality of food production, contributing to food insecurity. Prompt identification, diagnosis, and intervention can significantly minimize economic and ecological losses. By reducing the use of agrochemicals through timely disease detection, the environmental impact can be mitigated. Traditional manual methods for recognizing plant diseases are prevalent but are often limited, time-consuming, costly, and ineffective. Convolutional Neural Network (CNN) architectures have demonstrated excellent capabilities in detecting plant diseases and other complex images, but they lack spatial or rotational invariance and require extensive data in various forms to be effective. This is typically achieved by applying data augmentation, as the datasets in the field of agriculture are often limited. Capsule Networks address CNN's limitations, but their encoder network is inefficient at feature extraction, hence does not perform well on complex images. This study seeks to modify and improve </w:t>
      </w:r>
      <w:proofErr w:type="spellStart"/>
      <w:r>
        <w:t>CapsNet</w:t>
      </w:r>
      <w:proofErr w:type="spellEnd"/>
      <w:r>
        <w:t xml:space="preserve"> by combining a Color Difference Histogram (CDH) with a Capsule Network that includes extra two convolutional, three max pooling layers, three batch normalization layers, and reduced the primary capsule channels in the original </w:t>
      </w:r>
      <w:proofErr w:type="spellStart"/>
      <w:r>
        <w:t>CapsNet</w:t>
      </w:r>
      <w:proofErr w:type="spellEnd"/>
      <w:r>
        <w:t xml:space="preserve"> to 16 from 32 for efficient plant disease detection in apples, bananas, grapes, corn, mangoes, pepper, potatoes, rice, tomato, and on the CIFAR-10 dataset. This approach improved the original </w:t>
      </w:r>
      <w:proofErr w:type="spellStart"/>
      <w:r>
        <w:t>CapsNet</w:t>
      </w:r>
      <w:proofErr w:type="spellEnd"/>
      <w:r>
        <w:t xml:space="preserve"> in terms of validation accuracies by 5.83%, 14.82%, 5.9%, 4.42%, 20.87%, 40.12%, 4.41%, 0.76%, 9.49%, and 13.97% on apple, banana, grape, corn, mango, pepper, potato, rice, tomato, and CIFAR-10 datasets respectively. The </w:t>
      </w:r>
      <w:bookmarkStart w:id="16" w:name="_Hlk201619773"/>
      <w:r>
        <w:t>CDH-</w:t>
      </w:r>
      <w:proofErr w:type="spellStart"/>
      <w:r>
        <w:t>CapsNet</w:t>
      </w:r>
      <w:proofErr w:type="spellEnd"/>
      <w:r>
        <w:t xml:space="preserve"> </w:t>
      </w:r>
      <w:bookmarkEnd w:id="16"/>
      <w:r>
        <w:t xml:space="preserve">achieved better results in terms of accuracy, sensitivity, F1-Score, precision, specificity, Receiver Operating Characteristic (ROC), Precision-Recall (PR) values, parameter count, and disk size, surpassing the original </w:t>
      </w:r>
      <w:proofErr w:type="spellStart"/>
      <w:r>
        <w:t>CapsNet</w:t>
      </w:r>
      <w:proofErr w:type="spellEnd"/>
      <w:r>
        <w:t xml:space="preserve"> and </w:t>
      </w:r>
      <w:proofErr w:type="spellStart"/>
      <w:r>
        <w:t>CapsNet</w:t>
      </w:r>
      <w:proofErr w:type="spellEnd"/>
      <w:r>
        <w:t xml:space="preserve"> models presented in available research. The original </w:t>
      </w:r>
      <w:proofErr w:type="spellStart"/>
      <w:r>
        <w:t>CapsNet</w:t>
      </w:r>
      <w:proofErr w:type="spellEnd"/>
      <w:r>
        <w:t xml:space="preserve"> and CDH-</w:t>
      </w:r>
      <w:proofErr w:type="spellStart"/>
      <w:r>
        <w:t>CapsNet</w:t>
      </w:r>
      <w:proofErr w:type="spellEnd"/>
      <w:r>
        <w:t xml:space="preserve"> exhibited strong performance on datasets such as the Rice dataset, possibly because of high-quality images and low intra-class variance. </w:t>
      </w:r>
      <w:bookmarkStart w:id="17" w:name="_Hlk203080444"/>
      <w:bookmarkStart w:id="18" w:name="_Hlk203080616"/>
      <w:bookmarkStart w:id="19" w:name="_Hlk203069675"/>
      <w:r>
        <w:t xml:space="preserve">The findings suggest that this efficient and computationally less demanding supportive tool can significantly enhance plant disease classification </w:t>
      </w:r>
      <w:r>
        <w:rPr>
          <w:rFonts w:eastAsia="Times New Roman"/>
          <w:lang w:eastAsia="en-GB"/>
        </w:rPr>
        <w:t>by offering a lightweight, scalable solution that can be adapted for field use in resource-constrained settings, contributing to efforts aligned with the SDG 2 goal.</w:t>
      </w:r>
      <w:bookmarkEnd w:id="17"/>
      <w:r>
        <w:rPr>
          <w:b/>
        </w:rPr>
        <w:t xml:space="preserve"> </w:t>
      </w:r>
      <w:bookmarkEnd w:id="18"/>
      <w:r>
        <w:t xml:space="preserve">However, environmental factors such as inconsistent lighting and complex backgrounds encountered in practical </w:t>
      </w:r>
    </w:p>
    <w:p w14:paraId="2A2F2921" w14:textId="3C552DB2" w:rsidR="00AD55C9" w:rsidRDefault="00000000">
      <w:pPr>
        <w:widowControl w:val="0"/>
        <w:adjustRightInd w:val="0"/>
        <w:snapToGrid w:val="0"/>
        <w:jc w:val="both"/>
      </w:pPr>
      <w:r>
        <w:lastRenderedPageBreak/>
        <w:t xml:space="preserve">scenarios may affect the model's effectiveness. Subsequent studies will aim to overcome these issues and broaden the model's applicability. </w:t>
      </w:r>
      <w:bookmarkEnd w:id="15"/>
      <w:bookmarkEnd w:id="19"/>
    </w:p>
    <w:p w14:paraId="1954263F" w14:textId="77777777" w:rsidR="00AD55C9" w:rsidRPr="005117A4" w:rsidRDefault="00AD55C9">
      <w:pPr>
        <w:widowControl w:val="0"/>
        <w:adjustRightInd w:val="0"/>
        <w:snapToGrid w:val="0"/>
        <w:jc w:val="both"/>
      </w:pPr>
    </w:p>
    <w:p w14:paraId="4C4BFA28" w14:textId="77777777" w:rsidR="00AD55C9" w:rsidRPr="005117A4" w:rsidRDefault="00000000">
      <w:pPr>
        <w:widowControl w:val="0"/>
        <w:adjustRightInd w:val="0"/>
        <w:snapToGrid w:val="0"/>
        <w:jc w:val="both"/>
        <w:rPr>
          <w:lang w:eastAsia="zh-CN"/>
        </w:rPr>
      </w:pPr>
      <w:r w:rsidRPr="005117A4">
        <w:rPr>
          <w:rStyle w:val="StyleAbstractAsianMSMinchoItalicChar"/>
          <w:bCs w:val="0"/>
          <w:i w:val="0"/>
          <w:sz w:val="20"/>
        </w:rPr>
        <w:t>Index Terms</w:t>
      </w:r>
      <w:r w:rsidRPr="005117A4">
        <w:rPr>
          <w:rStyle w:val="StyleAbstractAsianMSMinchoItalicChar"/>
          <w:rFonts w:eastAsia="宋体"/>
          <w:bCs w:val="0"/>
          <w:i w:val="0"/>
          <w:sz w:val="20"/>
          <w:lang w:eastAsia="zh-CN"/>
        </w:rPr>
        <w:t xml:space="preserve">: </w:t>
      </w:r>
      <w:r w:rsidRPr="005117A4">
        <w:t>Color Difference Histogram (CDH), Convolutional Neural Network (CNN), Capsule Neural Network, Dynamic Routing, Plant Disease Detection</w:t>
      </w:r>
      <w:r w:rsidRPr="005117A4">
        <w:rPr>
          <w:rFonts w:hint="eastAsia"/>
          <w:lang w:eastAsia="zh-CN"/>
        </w:rPr>
        <w:t>.</w:t>
      </w:r>
    </w:p>
    <w:p w14:paraId="19C89E02" w14:textId="77777777" w:rsidR="00AD55C9" w:rsidRPr="005117A4" w:rsidRDefault="00AD55C9">
      <w:pPr>
        <w:widowControl w:val="0"/>
        <w:adjustRightInd w:val="0"/>
        <w:snapToGrid w:val="0"/>
        <w:jc w:val="both"/>
        <w:rPr>
          <w:lang w:eastAsia="zh-CN"/>
        </w:rPr>
      </w:pPr>
    </w:p>
    <w:p w14:paraId="40628586" w14:textId="77777777" w:rsidR="00AD55C9" w:rsidRPr="005117A4" w:rsidRDefault="00AD55C9">
      <w:pPr>
        <w:widowControl w:val="0"/>
        <w:adjustRightInd w:val="0"/>
        <w:snapToGrid w:val="0"/>
        <w:jc w:val="both"/>
        <w:rPr>
          <w:lang w:eastAsia="zh-CN"/>
        </w:rPr>
      </w:pPr>
    </w:p>
    <w:p w14:paraId="1EA93482" w14:textId="77777777" w:rsidR="00AD55C9" w:rsidRPr="009D45E0" w:rsidRDefault="00000000" w:rsidP="009D45E0">
      <w:pPr>
        <w:pStyle w:val="1"/>
        <w:tabs>
          <w:tab w:val="clear" w:pos="576"/>
        </w:tabs>
        <w:spacing w:before="240" w:after="240"/>
        <w:jc w:val="both"/>
        <w:rPr>
          <w:b/>
          <w:smallCaps w:val="0"/>
          <w:noProof/>
          <w:sz w:val="22"/>
        </w:rPr>
      </w:pPr>
      <w:r w:rsidRPr="009D45E0">
        <w:rPr>
          <w:b/>
          <w:smallCaps w:val="0"/>
          <w:noProof/>
          <w:sz w:val="22"/>
        </w:rPr>
        <w:t>1.  Introduction</w:t>
      </w:r>
    </w:p>
    <w:p w14:paraId="5C5015FF" w14:textId="77777777" w:rsidR="00AD55C9" w:rsidRDefault="00000000">
      <w:pPr>
        <w:pStyle w:val="ae"/>
        <w:widowControl w:val="0"/>
        <w:adjustRightInd w:val="0"/>
        <w:snapToGrid w:val="0"/>
        <w:spacing w:before="0" w:beforeAutospacing="0" w:after="0" w:afterAutospacing="0"/>
        <w:ind w:firstLineChars="200" w:firstLine="400"/>
        <w:jc w:val="both"/>
        <w:rPr>
          <w:b/>
          <w:bCs/>
          <w:sz w:val="20"/>
          <w:szCs w:val="20"/>
          <w:lang w:val="en-US"/>
        </w:rPr>
      </w:pPr>
      <w:bookmarkStart w:id="20" w:name="_Hlk197180757"/>
      <w:r>
        <w:rPr>
          <w:sz w:val="20"/>
          <w:szCs w:val="20"/>
          <w:lang w:val="en-US"/>
        </w:rPr>
        <w:t>Ensuring food safety faces significant challenges due to crop protection issues, with crop diseases being a primary concern. These diseases reduce crop yield quality, leading to economic losses and prompting the use of agrochemicals, which in turn adversely affect the environment. Ensuring plant health is crucial for achieving the goals of ending hunger, reducing poverty, and promoting economic and ecological development, as food security is a key objective in the 2030 Sustainable Development Goals (SDGs).</w:t>
      </w:r>
      <w:r>
        <w:rPr>
          <w:b/>
          <w:bCs/>
          <w:sz w:val="20"/>
          <w:szCs w:val="20"/>
          <w:lang w:val="en-US"/>
        </w:rPr>
        <w:t xml:space="preserve"> </w:t>
      </w:r>
      <w:r>
        <w:rPr>
          <w:sz w:val="20"/>
          <w:szCs w:val="20"/>
          <w:lang w:val="en-US"/>
        </w:rPr>
        <w:t>Evaluating plant diseases manually is time-consuming and prone to mistakes, so automated plant disease detection is necessary for accurate diagnosis.</w:t>
      </w:r>
    </w:p>
    <w:p w14:paraId="0768CF60"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val="en-US"/>
        </w:rPr>
      </w:pPr>
      <w:r>
        <w:rPr>
          <w:sz w:val="20"/>
          <w:szCs w:val="20"/>
          <w:lang w:val="en-US"/>
        </w:rPr>
        <w:t>In various research projects, deep learning and machine learning methods have been employed for classifying diseases in plants.</w:t>
      </w:r>
      <w:r>
        <w:rPr>
          <w:b/>
          <w:bCs/>
          <w:sz w:val="20"/>
          <w:szCs w:val="20"/>
          <w:lang w:val="en-US"/>
        </w:rPr>
        <w:t xml:space="preserve"> </w:t>
      </w:r>
      <w:r>
        <w:rPr>
          <w:sz w:val="20"/>
          <w:szCs w:val="20"/>
          <w:lang w:val="en-US"/>
        </w:rPr>
        <w:t>In agriculture, CNN models are predominantly employed for the diagnosis of plant diseases [1-10], etc. Nevertheless, they have notable limitations, such as disregarding the spatial arrangement of image components and being unstable to affine transformations like translation, rotation, and scaling. These shortcomings necessitate an extensive dataset encompassing all possible object orientations in images for effective training. Consequently, this results in higher computational costs in terms of resources and training time, as well as the time-consuming nature of implementing data augmentation techniques.</w:t>
      </w:r>
      <w:r>
        <w:rPr>
          <w:b/>
          <w:bCs/>
          <w:sz w:val="20"/>
          <w:szCs w:val="20"/>
          <w:lang w:val="en-US"/>
        </w:rPr>
        <w:t xml:space="preserve"> </w:t>
      </w:r>
      <w:r>
        <w:rPr>
          <w:sz w:val="20"/>
          <w:szCs w:val="20"/>
          <w:lang w:val="en-US"/>
        </w:rPr>
        <w:t>The CNN pooling operation is recognized for losing spatial structure information, leading to CNNs becoming invariant instead of equivariant as they delve deeper.</w:t>
      </w:r>
    </w:p>
    <w:p w14:paraId="5AE85364"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val="en-US"/>
        </w:rPr>
      </w:pPr>
      <w:r>
        <w:rPr>
          <w:sz w:val="20"/>
          <w:szCs w:val="20"/>
          <w:lang w:val="en-US"/>
        </w:rPr>
        <w:t>To address this issue, Capsule Networks with dynamic routing between capsules were introduced. Capsule Networks effectively capture spatial information and distinguish between different poses, orientations, and textures, making them robust to uneven class distributions and reducing the need for extensive data. However, despite these benefits, Capsule Networks also have their drawbacks.</w:t>
      </w:r>
      <w:r>
        <w:rPr>
          <w:b/>
          <w:bCs/>
          <w:sz w:val="20"/>
          <w:szCs w:val="20"/>
          <w:lang w:val="en-US"/>
        </w:rPr>
        <w:t xml:space="preserve"> </w:t>
      </w:r>
      <w:r>
        <w:rPr>
          <w:sz w:val="20"/>
          <w:szCs w:val="20"/>
          <w:lang w:val="en-US"/>
        </w:rPr>
        <w:t xml:space="preserve">They exhibit weak performance when handling complex images or those with varied backgrounds, and struggle with learning lower-level descriptions </w:t>
      </w:r>
      <w:r>
        <w:rPr>
          <w:sz w:val="20"/>
          <w:szCs w:val="20"/>
          <w:lang w:val="en-US"/>
        </w:rPr>
        <w:fldChar w:fldCharType="begin" w:fldLock="1"/>
      </w:r>
      <w:r>
        <w:rPr>
          <w:sz w:val="20"/>
          <w:szCs w:val="20"/>
          <w:lang w:val="en-US"/>
        </w:rP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rPr>
          <w:sz w:val="20"/>
          <w:szCs w:val="20"/>
          <w:lang w:val="en-US"/>
        </w:rPr>
        <w:fldChar w:fldCharType="separate"/>
      </w:r>
      <w:r>
        <w:rPr>
          <w:sz w:val="20"/>
          <w:szCs w:val="20"/>
          <w:lang w:val="en-US"/>
        </w:rPr>
        <w:t>[11]</w:t>
      </w:r>
      <w:r>
        <w:rPr>
          <w:sz w:val="20"/>
          <w:szCs w:val="20"/>
          <w:lang w:val="en-US"/>
        </w:rPr>
        <w:fldChar w:fldCharType="end"/>
      </w:r>
      <w:r>
        <w:rPr>
          <w:sz w:val="20"/>
          <w:szCs w:val="20"/>
          <w:lang w:val="en-US"/>
        </w:rPr>
        <w:t>.</w:t>
      </w:r>
    </w:p>
    <w:p w14:paraId="1DD4020A"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rPr>
      </w:pPr>
      <w:r>
        <w:rPr>
          <w:sz w:val="20"/>
          <w:szCs w:val="20"/>
        </w:rPr>
        <w:t xml:space="preserve">To </w:t>
      </w:r>
      <w:proofErr w:type="spellStart"/>
      <w:r>
        <w:rPr>
          <w:sz w:val="20"/>
          <w:szCs w:val="20"/>
        </w:rPr>
        <w:t>overcome</w:t>
      </w:r>
      <w:proofErr w:type="spellEnd"/>
      <w:r>
        <w:rPr>
          <w:sz w:val="20"/>
          <w:szCs w:val="20"/>
        </w:rPr>
        <w:t xml:space="preserve"> the limitations of Capsule Networks, </w:t>
      </w:r>
      <w:proofErr w:type="spellStart"/>
      <w:r>
        <w:rPr>
          <w:sz w:val="20"/>
          <w:szCs w:val="20"/>
        </w:rPr>
        <w:t>some</w:t>
      </w:r>
      <w:proofErr w:type="spellEnd"/>
      <w:r>
        <w:rPr>
          <w:sz w:val="20"/>
          <w:szCs w:val="20"/>
        </w:rPr>
        <w:t xml:space="preserve"> </w:t>
      </w:r>
      <w:proofErr w:type="spellStart"/>
      <w:r>
        <w:rPr>
          <w:sz w:val="20"/>
          <w:szCs w:val="20"/>
        </w:rPr>
        <w:t>researchers</w:t>
      </w:r>
      <w:proofErr w:type="spellEnd"/>
      <w:r>
        <w:rPr>
          <w:sz w:val="20"/>
          <w:szCs w:val="20"/>
        </w:rPr>
        <w:t xml:space="preserve"> expand </w:t>
      </w:r>
      <w:proofErr w:type="spellStart"/>
      <w:r>
        <w:rPr>
          <w:sz w:val="20"/>
          <w:szCs w:val="20"/>
        </w:rPr>
        <w:t>their</w:t>
      </w:r>
      <w:proofErr w:type="spellEnd"/>
      <w:r>
        <w:rPr>
          <w:sz w:val="20"/>
          <w:szCs w:val="20"/>
        </w:rPr>
        <w:t xml:space="preserve"> </w:t>
      </w:r>
      <w:proofErr w:type="spellStart"/>
      <w:r>
        <w:rPr>
          <w:sz w:val="20"/>
          <w:szCs w:val="20"/>
        </w:rPr>
        <w:t>models</w:t>
      </w:r>
      <w:proofErr w:type="spellEnd"/>
      <w:r>
        <w:rPr>
          <w:sz w:val="20"/>
          <w:szCs w:val="20"/>
        </w:rPr>
        <w:t xml:space="preserve"> by </w:t>
      </w:r>
      <w:proofErr w:type="spellStart"/>
      <w:r>
        <w:rPr>
          <w:sz w:val="20"/>
          <w:szCs w:val="20"/>
        </w:rPr>
        <w:t>increasing</w:t>
      </w:r>
      <w:proofErr w:type="spellEnd"/>
      <w:r>
        <w:rPr>
          <w:sz w:val="20"/>
          <w:szCs w:val="20"/>
        </w:rPr>
        <w:t xml:space="preserve"> </w:t>
      </w:r>
      <w:proofErr w:type="spellStart"/>
      <w:r>
        <w:rPr>
          <w:sz w:val="20"/>
          <w:szCs w:val="20"/>
        </w:rPr>
        <w:t>depth</w:t>
      </w:r>
      <w:proofErr w:type="spellEnd"/>
      <w:r>
        <w:rPr>
          <w:sz w:val="20"/>
          <w:szCs w:val="20"/>
        </w:rPr>
        <w:t xml:space="preserve"> and </w:t>
      </w:r>
      <w:proofErr w:type="spellStart"/>
      <w:r>
        <w:rPr>
          <w:sz w:val="20"/>
          <w:szCs w:val="20"/>
        </w:rPr>
        <w:t>width</w:t>
      </w:r>
      <w:proofErr w:type="spellEnd"/>
      <w:r>
        <w:rPr>
          <w:sz w:val="20"/>
          <w:szCs w:val="20"/>
        </w:rPr>
        <w:t xml:space="preserve">, </w:t>
      </w:r>
      <w:proofErr w:type="spellStart"/>
      <w:r>
        <w:rPr>
          <w:sz w:val="20"/>
          <w:szCs w:val="20"/>
        </w:rPr>
        <w:t>which</w:t>
      </w:r>
      <w:proofErr w:type="spellEnd"/>
      <w:r>
        <w:rPr>
          <w:sz w:val="20"/>
          <w:szCs w:val="20"/>
        </w:rPr>
        <w:t xml:space="preserve"> </w:t>
      </w:r>
      <w:proofErr w:type="spellStart"/>
      <w:r>
        <w:rPr>
          <w:sz w:val="20"/>
          <w:szCs w:val="20"/>
        </w:rPr>
        <w:t>often</w:t>
      </w:r>
      <w:proofErr w:type="spellEnd"/>
      <w:r>
        <w:rPr>
          <w:sz w:val="20"/>
          <w:szCs w:val="20"/>
        </w:rPr>
        <w:t xml:space="preserve"> leads to longer training durations and a </w:t>
      </w:r>
      <w:proofErr w:type="spellStart"/>
      <w:r>
        <w:rPr>
          <w:sz w:val="20"/>
          <w:szCs w:val="20"/>
        </w:rPr>
        <w:t>higher</w:t>
      </w:r>
      <w:proofErr w:type="spellEnd"/>
      <w:r>
        <w:rPr>
          <w:sz w:val="20"/>
          <w:szCs w:val="20"/>
        </w:rPr>
        <w:t xml:space="preserve"> </w:t>
      </w:r>
      <w:proofErr w:type="spellStart"/>
      <w:r>
        <w:rPr>
          <w:sz w:val="20"/>
          <w:szCs w:val="20"/>
        </w:rPr>
        <w:t>number</w:t>
      </w:r>
      <w:proofErr w:type="spellEnd"/>
      <w:r>
        <w:rPr>
          <w:sz w:val="20"/>
          <w:szCs w:val="20"/>
        </w:rPr>
        <w:t xml:space="preserve"> of </w:t>
      </w:r>
      <w:proofErr w:type="spellStart"/>
      <w:r>
        <w:rPr>
          <w:sz w:val="20"/>
          <w:szCs w:val="20"/>
        </w:rPr>
        <w:t>parameters</w:t>
      </w:r>
      <w:proofErr w:type="spellEnd"/>
      <w:r>
        <w:rPr>
          <w:sz w:val="20"/>
          <w:szCs w:val="20"/>
        </w:rPr>
        <w:t xml:space="preserve">. </w:t>
      </w:r>
      <w:proofErr w:type="spellStart"/>
      <w:r>
        <w:rPr>
          <w:sz w:val="20"/>
          <w:szCs w:val="20"/>
        </w:rPr>
        <w:t>However</w:t>
      </w:r>
      <w:proofErr w:type="spellEnd"/>
      <w:r>
        <w:rPr>
          <w:sz w:val="20"/>
          <w:szCs w:val="20"/>
        </w:rPr>
        <w:t xml:space="preserve">, </w:t>
      </w:r>
      <w:proofErr w:type="spellStart"/>
      <w:r>
        <w:rPr>
          <w:sz w:val="20"/>
          <w:szCs w:val="20"/>
        </w:rPr>
        <w:t>deeper</w:t>
      </w:r>
      <w:proofErr w:type="spellEnd"/>
      <w:r>
        <w:rPr>
          <w:sz w:val="20"/>
          <w:szCs w:val="20"/>
        </w:rPr>
        <w:t xml:space="preserve"> architectures do not </w:t>
      </w:r>
      <w:proofErr w:type="spellStart"/>
      <w:r>
        <w:rPr>
          <w:sz w:val="20"/>
          <w:szCs w:val="20"/>
        </w:rPr>
        <w:t>always</w:t>
      </w:r>
      <w:proofErr w:type="spellEnd"/>
      <w:r>
        <w:rPr>
          <w:sz w:val="20"/>
          <w:szCs w:val="20"/>
        </w:rPr>
        <w:t xml:space="preserve"> </w:t>
      </w:r>
      <w:proofErr w:type="spellStart"/>
      <w:r>
        <w:rPr>
          <w:sz w:val="20"/>
          <w:szCs w:val="20"/>
        </w:rPr>
        <w:t>guarantee</w:t>
      </w:r>
      <w:proofErr w:type="spellEnd"/>
      <w:r>
        <w:rPr>
          <w:sz w:val="20"/>
          <w:szCs w:val="20"/>
        </w:rPr>
        <w:t xml:space="preserve"> </w:t>
      </w:r>
      <w:proofErr w:type="spellStart"/>
      <w:r>
        <w:rPr>
          <w:sz w:val="20"/>
          <w:szCs w:val="20"/>
        </w:rPr>
        <w:t>improved</w:t>
      </w:r>
      <w:proofErr w:type="spellEnd"/>
      <w:r>
        <w:rPr>
          <w:sz w:val="20"/>
          <w:szCs w:val="20"/>
        </w:rPr>
        <w:t xml:space="preserve"> performance. </w:t>
      </w:r>
      <w:proofErr w:type="spellStart"/>
      <w:r>
        <w:rPr>
          <w:sz w:val="20"/>
          <w:szCs w:val="20"/>
        </w:rPr>
        <w:t>Therefore</w:t>
      </w:r>
      <w:proofErr w:type="spellEnd"/>
      <w:r>
        <w:rPr>
          <w:sz w:val="20"/>
          <w:szCs w:val="20"/>
        </w:rPr>
        <w:t xml:space="preserve">, </w:t>
      </w:r>
      <w:proofErr w:type="spellStart"/>
      <w:r>
        <w:rPr>
          <w:sz w:val="20"/>
          <w:szCs w:val="20"/>
        </w:rPr>
        <w:t>selecting</w:t>
      </w:r>
      <w:proofErr w:type="spellEnd"/>
      <w:r>
        <w:rPr>
          <w:sz w:val="20"/>
          <w:szCs w:val="20"/>
        </w:rPr>
        <w:t xml:space="preserve"> effective </w:t>
      </w:r>
      <w:proofErr w:type="spellStart"/>
      <w:r>
        <w:rPr>
          <w:sz w:val="20"/>
          <w:szCs w:val="20"/>
        </w:rPr>
        <w:t>feature</w:t>
      </w:r>
      <w:proofErr w:type="spellEnd"/>
      <w:r>
        <w:rPr>
          <w:sz w:val="20"/>
          <w:szCs w:val="20"/>
        </w:rPr>
        <w:t xml:space="preserve"> extraction </w:t>
      </w:r>
      <w:proofErr w:type="spellStart"/>
      <w:r>
        <w:rPr>
          <w:sz w:val="20"/>
          <w:szCs w:val="20"/>
        </w:rPr>
        <w:t>methods</w:t>
      </w:r>
      <w:proofErr w:type="spellEnd"/>
      <w:r>
        <w:rPr>
          <w:sz w:val="20"/>
          <w:szCs w:val="20"/>
        </w:rPr>
        <w:t xml:space="preserve"> for the encoder </w:t>
      </w:r>
      <w:proofErr w:type="spellStart"/>
      <w:r>
        <w:rPr>
          <w:sz w:val="20"/>
          <w:szCs w:val="20"/>
        </w:rPr>
        <w:t>is</w:t>
      </w:r>
      <w:proofErr w:type="spellEnd"/>
      <w:r>
        <w:rPr>
          <w:sz w:val="20"/>
          <w:szCs w:val="20"/>
        </w:rPr>
        <w:t xml:space="preserve"> crucial to </w:t>
      </w:r>
      <w:proofErr w:type="spellStart"/>
      <w:r>
        <w:rPr>
          <w:sz w:val="20"/>
          <w:szCs w:val="20"/>
        </w:rPr>
        <w:t>enhance</w:t>
      </w:r>
      <w:proofErr w:type="spellEnd"/>
      <w:r>
        <w:rPr>
          <w:sz w:val="20"/>
          <w:szCs w:val="20"/>
        </w:rPr>
        <w:t xml:space="preserve"> the </w:t>
      </w:r>
      <w:proofErr w:type="spellStart"/>
      <w:r>
        <w:rPr>
          <w:sz w:val="20"/>
          <w:szCs w:val="20"/>
        </w:rPr>
        <w:t>overall</w:t>
      </w:r>
      <w:proofErr w:type="spellEnd"/>
      <w:r>
        <w:rPr>
          <w:sz w:val="20"/>
          <w:szCs w:val="20"/>
        </w:rPr>
        <w:t xml:space="preserve"> </w:t>
      </w:r>
      <w:proofErr w:type="spellStart"/>
      <w:r>
        <w:rPr>
          <w:sz w:val="20"/>
          <w:szCs w:val="20"/>
        </w:rPr>
        <w:t>effectiveness</w:t>
      </w:r>
      <w:proofErr w:type="spellEnd"/>
      <w:r>
        <w:rPr>
          <w:sz w:val="20"/>
          <w:szCs w:val="20"/>
        </w:rPr>
        <w:t xml:space="preserve"> of the </w:t>
      </w:r>
      <w:proofErr w:type="spellStart"/>
      <w:r>
        <w:rPr>
          <w:sz w:val="20"/>
          <w:szCs w:val="20"/>
        </w:rPr>
        <w:t>CapsNet</w:t>
      </w:r>
      <w:proofErr w:type="spellEnd"/>
      <w:r>
        <w:rPr>
          <w:sz w:val="20"/>
          <w:szCs w:val="20"/>
        </w:rPr>
        <w:t xml:space="preserve"> model.</w:t>
      </w:r>
    </w:p>
    <w:p w14:paraId="695F03E2"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rPr>
      </w:pPr>
      <w:r>
        <w:rPr>
          <w:sz w:val="20"/>
          <w:szCs w:val="20"/>
        </w:rPr>
        <w:t xml:space="preserve">This </w:t>
      </w:r>
      <w:proofErr w:type="spellStart"/>
      <w:r>
        <w:rPr>
          <w:sz w:val="20"/>
          <w:szCs w:val="20"/>
        </w:rPr>
        <w:t>research</w:t>
      </w:r>
      <w:proofErr w:type="spellEnd"/>
      <w:r>
        <w:rPr>
          <w:sz w:val="20"/>
          <w:szCs w:val="20"/>
        </w:rPr>
        <w:t xml:space="preserve"> </w:t>
      </w:r>
      <w:proofErr w:type="spellStart"/>
      <w:r>
        <w:rPr>
          <w:sz w:val="20"/>
          <w:szCs w:val="20"/>
        </w:rPr>
        <w:t>aims</w:t>
      </w:r>
      <w:proofErr w:type="spellEnd"/>
      <w:r>
        <w:rPr>
          <w:sz w:val="20"/>
          <w:szCs w:val="20"/>
        </w:rPr>
        <w:t xml:space="preserve"> to </w:t>
      </w:r>
      <w:proofErr w:type="spellStart"/>
      <w:r>
        <w:rPr>
          <w:sz w:val="20"/>
          <w:szCs w:val="20"/>
        </w:rPr>
        <w:t>introduce</w:t>
      </w:r>
      <w:proofErr w:type="spellEnd"/>
      <w:r>
        <w:rPr>
          <w:sz w:val="20"/>
          <w:szCs w:val="20"/>
        </w:rPr>
        <w:t xml:space="preserve"> a </w:t>
      </w:r>
      <w:proofErr w:type="spellStart"/>
      <w:r>
        <w:rPr>
          <w:sz w:val="20"/>
          <w:szCs w:val="20"/>
        </w:rPr>
        <w:t>shallow</w:t>
      </w:r>
      <w:proofErr w:type="spellEnd"/>
      <w:r>
        <w:rPr>
          <w:sz w:val="20"/>
          <w:szCs w:val="20"/>
        </w:rPr>
        <w:t xml:space="preserve"> Capsule Network </w:t>
      </w:r>
      <w:proofErr w:type="spellStart"/>
      <w:r>
        <w:rPr>
          <w:sz w:val="20"/>
          <w:szCs w:val="20"/>
        </w:rPr>
        <w:t>with</w:t>
      </w:r>
      <w:proofErr w:type="spellEnd"/>
      <w:r>
        <w:rPr>
          <w:sz w:val="20"/>
          <w:szCs w:val="20"/>
        </w:rPr>
        <w:t xml:space="preserve"> a </w:t>
      </w:r>
      <w:proofErr w:type="spellStart"/>
      <w:r>
        <w:rPr>
          <w:sz w:val="20"/>
          <w:szCs w:val="20"/>
        </w:rPr>
        <w:t>low</w:t>
      </w:r>
      <w:proofErr w:type="spellEnd"/>
      <w:r>
        <w:rPr>
          <w:sz w:val="20"/>
          <w:szCs w:val="20"/>
        </w:rPr>
        <w:t xml:space="preserve"> </w:t>
      </w:r>
      <w:proofErr w:type="spellStart"/>
      <w:r>
        <w:rPr>
          <w:sz w:val="20"/>
          <w:szCs w:val="20"/>
        </w:rPr>
        <w:t>parameter</w:t>
      </w:r>
      <w:proofErr w:type="spellEnd"/>
      <w:r>
        <w:rPr>
          <w:sz w:val="20"/>
          <w:szCs w:val="20"/>
        </w:rPr>
        <w:t xml:space="preserve"> count, </w:t>
      </w:r>
      <w:proofErr w:type="spellStart"/>
      <w:r>
        <w:rPr>
          <w:sz w:val="20"/>
          <w:szCs w:val="20"/>
        </w:rPr>
        <w:t>designed</w:t>
      </w:r>
      <w:proofErr w:type="spellEnd"/>
      <w:r>
        <w:rPr>
          <w:sz w:val="20"/>
          <w:szCs w:val="20"/>
        </w:rPr>
        <w:t xml:space="preserve"> for effective plant </w:t>
      </w:r>
      <w:proofErr w:type="spellStart"/>
      <w:r>
        <w:rPr>
          <w:sz w:val="20"/>
          <w:szCs w:val="20"/>
        </w:rPr>
        <w:t>disease</w:t>
      </w:r>
      <w:proofErr w:type="spellEnd"/>
      <w:r>
        <w:rPr>
          <w:sz w:val="20"/>
          <w:szCs w:val="20"/>
        </w:rPr>
        <w:t xml:space="preserve"> classification by </w:t>
      </w:r>
      <w:proofErr w:type="spellStart"/>
      <w:r>
        <w:rPr>
          <w:sz w:val="20"/>
          <w:szCs w:val="20"/>
        </w:rPr>
        <w:t>integrating</w:t>
      </w:r>
      <w:proofErr w:type="spellEnd"/>
      <w:r>
        <w:rPr>
          <w:sz w:val="20"/>
          <w:szCs w:val="20"/>
        </w:rPr>
        <w:t xml:space="preserve"> </w:t>
      </w:r>
      <w:proofErr w:type="spellStart"/>
      <w:r>
        <w:rPr>
          <w:sz w:val="20"/>
          <w:szCs w:val="20"/>
        </w:rPr>
        <w:t>Color</w:t>
      </w:r>
      <w:proofErr w:type="spellEnd"/>
      <w:r>
        <w:rPr>
          <w:sz w:val="20"/>
          <w:szCs w:val="20"/>
        </w:rPr>
        <w:t xml:space="preserve"> </w:t>
      </w:r>
      <w:proofErr w:type="spellStart"/>
      <w:r>
        <w:rPr>
          <w:sz w:val="20"/>
          <w:szCs w:val="20"/>
        </w:rPr>
        <w:t>Difference</w:t>
      </w:r>
      <w:proofErr w:type="spellEnd"/>
      <w:r>
        <w:rPr>
          <w:sz w:val="20"/>
          <w:szCs w:val="20"/>
        </w:rPr>
        <w:t xml:space="preserve"> </w:t>
      </w:r>
      <w:proofErr w:type="spellStart"/>
      <w:r>
        <w:rPr>
          <w:sz w:val="20"/>
          <w:szCs w:val="20"/>
        </w:rPr>
        <w:t>Histogram</w:t>
      </w:r>
      <w:proofErr w:type="spellEnd"/>
      <w:r>
        <w:rPr>
          <w:sz w:val="20"/>
          <w:szCs w:val="20"/>
        </w:rPr>
        <w:t xml:space="preserve"> (CDH) </w:t>
      </w:r>
      <w:proofErr w:type="spellStart"/>
      <w:r>
        <w:rPr>
          <w:sz w:val="20"/>
          <w:szCs w:val="20"/>
        </w:rPr>
        <w:t>features</w:t>
      </w:r>
      <w:proofErr w:type="spellEnd"/>
      <w:r>
        <w:rPr>
          <w:sz w:val="20"/>
          <w:szCs w:val="20"/>
        </w:rPr>
        <w:t xml:space="preserve"> </w:t>
      </w:r>
      <w:proofErr w:type="spellStart"/>
      <w:r>
        <w:rPr>
          <w:sz w:val="20"/>
          <w:szCs w:val="20"/>
        </w:rPr>
        <w:t>along</w:t>
      </w:r>
      <w:proofErr w:type="spellEnd"/>
      <w:r>
        <w:rPr>
          <w:sz w:val="20"/>
          <w:szCs w:val="20"/>
        </w:rPr>
        <w:t xml:space="preserve"> a few </w:t>
      </w:r>
      <w:proofErr w:type="spellStart"/>
      <w:r>
        <w:rPr>
          <w:sz w:val="20"/>
          <w:szCs w:val="20"/>
        </w:rPr>
        <w:t>layers</w:t>
      </w:r>
      <w:proofErr w:type="spellEnd"/>
      <w:r>
        <w:rPr>
          <w:sz w:val="20"/>
          <w:szCs w:val="20"/>
        </w:rPr>
        <w:t xml:space="preserve">, </w:t>
      </w:r>
      <w:proofErr w:type="spellStart"/>
      <w:r>
        <w:rPr>
          <w:sz w:val="20"/>
          <w:szCs w:val="20"/>
        </w:rPr>
        <w:t>which</w:t>
      </w:r>
      <w:proofErr w:type="spellEnd"/>
      <w:r>
        <w:rPr>
          <w:sz w:val="20"/>
          <w:szCs w:val="20"/>
        </w:rPr>
        <w:t xml:space="preserve"> can help </w:t>
      </w:r>
      <w:proofErr w:type="spellStart"/>
      <w:r>
        <w:rPr>
          <w:sz w:val="20"/>
          <w:szCs w:val="20"/>
        </w:rPr>
        <w:t>improve</w:t>
      </w:r>
      <w:proofErr w:type="spellEnd"/>
      <w:r>
        <w:rPr>
          <w:sz w:val="20"/>
          <w:szCs w:val="20"/>
        </w:rPr>
        <w:t xml:space="preserve"> the performance of </w:t>
      </w:r>
      <w:proofErr w:type="spellStart"/>
      <w:r>
        <w:rPr>
          <w:sz w:val="20"/>
          <w:szCs w:val="20"/>
        </w:rPr>
        <w:t>CapsNet</w:t>
      </w:r>
      <w:proofErr w:type="spellEnd"/>
      <w:r>
        <w:rPr>
          <w:sz w:val="20"/>
          <w:szCs w:val="20"/>
        </w:rPr>
        <w:t xml:space="preserve"> on </w:t>
      </w:r>
      <w:proofErr w:type="spellStart"/>
      <w:r>
        <w:rPr>
          <w:sz w:val="20"/>
          <w:szCs w:val="20"/>
        </w:rPr>
        <w:t>complex</w:t>
      </w:r>
      <w:proofErr w:type="spellEnd"/>
      <w:r>
        <w:rPr>
          <w:sz w:val="20"/>
          <w:szCs w:val="20"/>
        </w:rPr>
        <w:t xml:space="preserve"> images.</w:t>
      </w:r>
    </w:p>
    <w:p w14:paraId="7D24F586" w14:textId="77777777" w:rsidR="00AD55C9" w:rsidRDefault="00000000">
      <w:pPr>
        <w:pStyle w:val="ae"/>
        <w:widowControl w:val="0"/>
        <w:adjustRightInd w:val="0"/>
        <w:snapToGrid w:val="0"/>
        <w:spacing w:before="0" w:beforeAutospacing="0" w:after="0" w:afterAutospacing="0"/>
        <w:ind w:firstLineChars="200" w:firstLine="400"/>
        <w:jc w:val="both"/>
        <w:rPr>
          <w:b/>
          <w:bCs/>
          <w:sz w:val="20"/>
          <w:szCs w:val="20"/>
          <w:lang w:val="en-US"/>
        </w:rPr>
      </w:pPr>
      <w:proofErr w:type="spellStart"/>
      <w:r>
        <w:rPr>
          <w:sz w:val="20"/>
          <w:szCs w:val="20"/>
        </w:rPr>
        <w:t>Experimental</w:t>
      </w:r>
      <w:proofErr w:type="spellEnd"/>
      <w:r>
        <w:rPr>
          <w:sz w:val="20"/>
          <w:szCs w:val="20"/>
        </w:rPr>
        <w:t xml:space="preserve"> </w:t>
      </w:r>
      <w:proofErr w:type="spellStart"/>
      <w:r>
        <w:rPr>
          <w:sz w:val="20"/>
          <w:szCs w:val="20"/>
        </w:rPr>
        <w:t>evaluations</w:t>
      </w:r>
      <w:proofErr w:type="spellEnd"/>
      <w:r>
        <w:rPr>
          <w:sz w:val="20"/>
          <w:szCs w:val="20"/>
        </w:rPr>
        <w:t xml:space="preserve"> </w:t>
      </w:r>
      <w:proofErr w:type="spellStart"/>
      <w:r>
        <w:rPr>
          <w:sz w:val="20"/>
          <w:szCs w:val="20"/>
        </w:rPr>
        <w:t>conducted</w:t>
      </w:r>
      <w:proofErr w:type="spellEnd"/>
      <w:r>
        <w:rPr>
          <w:sz w:val="20"/>
          <w:szCs w:val="20"/>
        </w:rPr>
        <w:t xml:space="preserve"> on </w:t>
      </w:r>
      <w:proofErr w:type="spellStart"/>
      <w:r>
        <w:rPr>
          <w:sz w:val="20"/>
          <w:szCs w:val="20"/>
        </w:rPr>
        <w:t>ten</w:t>
      </w:r>
      <w:proofErr w:type="spellEnd"/>
      <w:r>
        <w:rPr>
          <w:sz w:val="20"/>
          <w:szCs w:val="20"/>
        </w:rPr>
        <w:t xml:space="preserve"> </w:t>
      </w:r>
      <w:proofErr w:type="spellStart"/>
      <w:r>
        <w:rPr>
          <w:sz w:val="20"/>
          <w:szCs w:val="20"/>
        </w:rPr>
        <w:t>widely</w:t>
      </w:r>
      <w:proofErr w:type="spellEnd"/>
      <w:r>
        <w:rPr>
          <w:sz w:val="20"/>
          <w:szCs w:val="20"/>
        </w:rPr>
        <w:t xml:space="preserve"> </w:t>
      </w:r>
      <w:proofErr w:type="spellStart"/>
      <w:r>
        <w:rPr>
          <w:sz w:val="20"/>
          <w:szCs w:val="20"/>
        </w:rPr>
        <w:t>available</w:t>
      </w:r>
      <w:proofErr w:type="spellEnd"/>
      <w:r>
        <w:rPr>
          <w:sz w:val="20"/>
          <w:szCs w:val="20"/>
        </w:rPr>
        <w:t xml:space="preserve"> </w:t>
      </w:r>
      <w:proofErr w:type="spellStart"/>
      <w:r>
        <w:rPr>
          <w:sz w:val="20"/>
          <w:szCs w:val="20"/>
        </w:rPr>
        <w:t>datasets</w:t>
      </w:r>
      <w:proofErr w:type="spellEnd"/>
      <w:r>
        <w:rPr>
          <w:sz w:val="20"/>
          <w:szCs w:val="20"/>
        </w:rPr>
        <w:t xml:space="preserve"> </w:t>
      </w:r>
      <w:proofErr w:type="spellStart"/>
      <w:r>
        <w:rPr>
          <w:sz w:val="20"/>
          <w:szCs w:val="20"/>
        </w:rPr>
        <w:t>reveal</w:t>
      </w:r>
      <w:proofErr w:type="spellEnd"/>
      <w:r>
        <w:rPr>
          <w:sz w:val="20"/>
          <w:szCs w:val="20"/>
        </w:rPr>
        <w:t xml:space="preserve"> </w:t>
      </w:r>
      <w:proofErr w:type="spellStart"/>
      <w:r>
        <w:rPr>
          <w:sz w:val="20"/>
          <w:szCs w:val="20"/>
        </w:rPr>
        <w:t>that</w:t>
      </w:r>
      <w:proofErr w:type="spellEnd"/>
      <w:r>
        <w:rPr>
          <w:sz w:val="20"/>
          <w:szCs w:val="20"/>
        </w:rPr>
        <w:t xml:space="preserve"> the </w:t>
      </w:r>
      <w:proofErr w:type="spellStart"/>
      <w:r>
        <w:rPr>
          <w:sz w:val="20"/>
          <w:szCs w:val="20"/>
        </w:rPr>
        <w:t>proposed</w:t>
      </w:r>
      <w:proofErr w:type="spellEnd"/>
      <w:r>
        <w:rPr>
          <w:sz w:val="20"/>
          <w:szCs w:val="20"/>
        </w:rPr>
        <w:t xml:space="preserve"> CDH-</w:t>
      </w:r>
      <w:proofErr w:type="spellStart"/>
      <w:r>
        <w:rPr>
          <w:sz w:val="20"/>
          <w:szCs w:val="20"/>
        </w:rPr>
        <w:t>CapsNet</w:t>
      </w:r>
      <w:proofErr w:type="spellEnd"/>
      <w:r>
        <w:rPr>
          <w:sz w:val="20"/>
          <w:szCs w:val="20"/>
        </w:rPr>
        <w:t xml:space="preserve"> model </w:t>
      </w:r>
      <w:proofErr w:type="spellStart"/>
      <w:r>
        <w:rPr>
          <w:sz w:val="20"/>
          <w:szCs w:val="20"/>
        </w:rPr>
        <w:t>achieves</w:t>
      </w:r>
      <w:proofErr w:type="spellEnd"/>
      <w:r>
        <w:rPr>
          <w:sz w:val="20"/>
          <w:szCs w:val="20"/>
        </w:rPr>
        <w:t xml:space="preserve"> performance comparable to </w:t>
      </w:r>
      <w:proofErr w:type="spellStart"/>
      <w:r>
        <w:rPr>
          <w:sz w:val="20"/>
          <w:szCs w:val="20"/>
        </w:rPr>
        <w:t>leading</w:t>
      </w:r>
      <w:proofErr w:type="spellEnd"/>
      <w:r>
        <w:rPr>
          <w:sz w:val="20"/>
          <w:szCs w:val="20"/>
        </w:rPr>
        <w:t xml:space="preserve"> state-of-the-art </w:t>
      </w:r>
      <w:proofErr w:type="spellStart"/>
      <w:r>
        <w:rPr>
          <w:sz w:val="20"/>
          <w:szCs w:val="20"/>
        </w:rPr>
        <w:t>models</w:t>
      </w:r>
      <w:proofErr w:type="spellEnd"/>
      <w:r>
        <w:rPr>
          <w:sz w:val="20"/>
          <w:szCs w:val="20"/>
        </w:rPr>
        <w:t xml:space="preserve"> in </w:t>
      </w:r>
      <w:proofErr w:type="spellStart"/>
      <w:r>
        <w:rPr>
          <w:sz w:val="20"/>
          <w:szCs w:val="20"/>
        </w:rPr>
        <w:t>identifying</w:t>
      </w:r>
      <w:proofErr w:type="spellEnd"/>
      <w:r>
        <w:rPr>
          <w:sz w:val="20"/>
          <w:szCs w:val="20"/>
        </w:rPr>
        <w:t xml:space="preserve"> plant </w:t>
      </w:r>
      <w:proofErr w:type="spellStart"/>
      <w:r>
        <w:rPr>
          <w:sz w:val="20"/>
          <w:szCs w:val="20"/>
        </w:rPr>
        <w:t>diseases</w:t>
      </w:r>
      <w:proofErr w:type="spellEnd"/>
      <w:r>
        <w:rPr>
          <w:sz w:val="20"/>
          <w:szCs w:val="20"/>
        </w:rPr>
        <w:t xml:space="preserve"> and handling </w:t>
      </w:r>
      <w:proofErr w:type="spellStart"/>
      <w:r>
        <w:rPr>
          <w:sz w:val="20"/>
          <w:szCs w:val="20"/>
        </w:rPr>
        <w:t>other</w:t>
      </w:r>
      <w:proofErr w:type="spellEnd"/>
      <w:r>
        <w:rPr>
          <w:sz w:val="20"/>
          <w:szCs w:val="20"/>
        </w:rPr>
        <w:t xml:space="preserve"> </w:t>
      </w:r>
      <w:proofErr w:type="spellStart"/>
      <w:r>
        <w:rPr>
          <w:sz w:val="20"/>
          <w:szCs w:val="20"/>
        </w:rPr>
        <w:t>complex</w:t>
      </w:r>
      <w:proofErr w:type="spellEnd"/>
      <w:r>
        <w:rPr>
          <w:sz w:val="20"/>
          <w:szCs w:val="20"/>
        </w:rPr>
        <w:t xml:space="preserve"> images. </w:t>
      </w:r>
      <w:proofErr w:type="spellStart"/>
      <w:r>
        <w:rPr>
          <w:sz w:val="20"/>
          <w:szCs w:val="20"/>
        </w:rPr>
        <w:t>Moreover</w:t>
      </w:r>
      <w:proofErr w:type="spellEnd"/>
      <w:r>
        <w:rPr>
          <w:sz w:val="20"/>
          <w:szCs w:val="20"/>
        </w:rPr>
        <w:t xml:space="preserve">, </w:t>
      </w:r>
      <w:proofErr w:type="spellStart"/>
      <w:r>
        <w:rPr>
          <w:sz w:val="20"/>
          <w:szCs w:val="20"/>
        </w:rPr>
        <w:t>visualizations</w:t>
      </w:r>
      <w:proofErr w:type="spellEnd"/>
      <w:r>
        <w:rPr>
          <w:sz w:val="20"/>
          <w:szCs w:val="20"/>
        </w:rPr>
        <w:t xml:space="preserve"> of class capsule clustering, activation </w:t>
      </w:r>
      <w:proofErr w:type="spellStart"/>
      <w:r>
        <w:rPr>
          <w:sz w:val="20"/>
          <w:szCs w:val="20"/>
        </w:rPr>
        <w:t>maps</w:t>
      </w:r>
      <w:proofErr w:type="spellEnd"/>
      <w:r>
        <w:rPr>
          <w:sz w:val="20"/>
          <w:szCs w:val="20"/>
        </w:rPr>
        <w:t xml:space="preserve">, and image reconstructions highlight the </w:t>
      </w:r>
      <w:proofErr w:type="spellStart"/>
      <w:r>
        <w:rPr>
          <w:sz w:val="20"/>
          <w:szCs w:val="20"/>
        </w:rPr>
        <w:t>enhanced</w:t>
      </w:r>
      <w:proofErr w:type="spellEnd"/>
      <w:r>
        <w:rPr>
          <w:sz w:val="20"/>
          <w:szCs w:val="20"/>
        </w:rPr>
        <w:t xml:space="preserve"> </w:t>
      </w:r>
      <w:proofErr w:type="spellStart"/>
      <w:r>
        <w:rPr>
          <w:sz w:val="20"/>
          <w:szCs w:val="20"/>
        </w:rPr>
        <w:t>feature</w:t>
      </w:r>
      <w:proofErr w:type="spellEnd"/>
      <w:r>
        <w:rPr>
          <w:sz w:val="20"/>
          <w:szCs w:val="20"/>
        </w:rPr>
        <w:t xml:space="preserve"> extraction </w:t>
      </w:r>
      <w:proofErr w:type="spellStart"/>
      <w:r>
        <w:rPr>
          <w:sz w:val="20"/>
          <w:szCs w:val="20"/>
        </w:rPr>
        <w:t>capability</w:t>
      </w:r>
      <w:proofErr w:type="spellEnd"/>
      <w:r>
        <w:rPr>
          <w:sz w:val="20"/>
          <w:szCs w:val="20"/>
        </w:rPr>
        <w:t xml:space="preserve"> of CDH-</w:t>
      </w:r>
      <w:proofErr w:type="spellStart"/>
      <w:r>
        <w:rPr>
          <w:sz w:val="20"/>
          <w:szCs w:val="20"/>
        </w:rPr>
        <w:t>CapsNet</w:t>
      </w:r>
      <w:proofErr w:type="spellEnd"/>
      <w:r>
        <w:rPr>
          <w:sz w:val="20"/>
          <w:szCs w:val="20"/>
        </w:rPr>
        <w:t xml:space="preserve"> over the original </w:t>
      </w:r>
      <w:proofErr w:type="spellStart"/>
      <w:r>
        <w:rPr>
          <w:sz w:val="20"/>
          <w:szCs w:val="20"/>
        </w:rPr>
        <w:t>CapsNet</w:t>
      </w:r>
      <w:proofErr w:type="spellEnd"/>
      <w:r>
        <w:rPr>
          <w:sz w:val="20"/>
          <w:szCs w:val="20"/>
        </w:rPr>
        <w:t xml:space="preserve"> and </w:t>
      </w:r>
      <w:proofErr w:type="spellStart"/>
      <w:r>
        <w:rPr>
          <w:sz w:val="20"/>
          <w:szCs w:val="20"/>
        </w:rPr>
        <w:t>other</w:t>
      </w:r>
      <w:proofErr w:type="spellEnd"/>
      <w:r>
        <w:rPr>
          <w:sz w:val="20"/>
          <w:szCs w:val="20"/>
        </w:rPr>
        <w:t xml:space="preserve"> </w:t>
      </w:r>
      <w:proofErr w:type="spellStart"/>
      <w:r>
        <w:rPr>
          <w:sz w:val="20"/>
          <w:szCs w:val="20"/>
        </w:rPr>
        <w:t>CapsNet</w:t>
      </w:r>
      <w:proofErr w:type="spellEnd"/>
      <w:r>
        <w:rPr>
          <w:sz w:val="20"/>
          <w:szCs w:val="20"/>
        </w:rPr>
        <w:t xml:space="preserve"> variants.</w:t>
      </w:r>
    </w:p>
    <w:p w14:paraId="0DEC22A0" w14:textId="77777777" w:rsidR="00AD55C9" w:rsidRDefault="00000000">
      <w:pPr>
        <w:widowControl w:val="0"/>
        <w:adjustRightInd w:val="0"/>
        <w:snapToGrid w:val="0"/>
        <w:ind w:firstLineChars="200" w:firstLine="400"/>
        <w:jc w:val="both"/>
        <w:rPr>
          <w:lang w:eastAsia="zh-CN"/>
        </w:rPr>
      </w:pPr>
      <w:bookmarkStart w:id="21" w:name="_Hlk166664473"/>
      <w:r>
        <w:t>This study offers the following contributions;</w:t>
      </w:r>
    </w:p>
    <w:p w14:paraId="36F8FADD" w14:textId="77777777" w:rsidR="00AD55C9" w:rsidRDefault="00AD55C9">
      <w:pPr>
        <w:widowControl w:val="0"/>
        <w:adjustRightInd w:val="0"/>
        <w:snapToGrid w:val="0"/>
        <w:ind w:firstLineChars="200" w:firstLine="400"/>
        <w:jc w:val="both"/>
        <w:rPr>
          <w:lang w:eastAsia="zh-CN"/>
        </w:rPr>
      </w:pPr>
    </w:p>
    <w:p w14:paraId="08BCC69B" w14:textId="77777777" w:rsidR="00AD55C9" w:rsidRDefault="00000000">
      <w:pPr>
        <w:pStyle w:val="af8"/>
        <w:widowControl w:val="0"/>
        <w:numPr>
          <w:ilvl w:val="0"/>
          <w:numId w:val="6"/>
        </w:numPr>
        <w:adjustRightInd w:val="0"/>
        <w:snapToGrid w:val="0"/>
        <w:ind w:leftChars="200" w:left="757" w:firstLineChars="0" w:hanging="357"/>
        <w:jc w:val="both"/>
      </w:pPr>
      <w:r>
        <w:t>Suggest an efficient, low-parameter CDH-</w:t>
      </w:r>
      <w:proofErr w:type="spellStart"/>
      <w:r>
        <w:t>CapsNet</w:t>
      </w:r>
      <w:proofErr w:type="spellEnd"/>
      <w:r>
        <w:t xml:space="preserve">, designed for effective feature extraction, to assist </w:t>
      </w:r>
      <w:proofErr w:type="spellStart"/>
      <w:r>
        <w:t>CapsNet</w:t>
      </w:r>
      <w:proofErr w:type="spellEnd"/>
      <w:r>
        <w:t xml:space="preserve"> in learning lower-level details of complex images.</w:t>
      </w:r>
    </w:p>
    <w:bookmarkEnd w:id="21"/>
    <w:p w14:paraId="4D1BE560" w14:textId="77777777" w:rsidR="00AD55C9" w:rsidRDefault="00000000">
      <w:pPr>
        <w:pStyle w:val="af8"/>
        <w:widowControl w:val="0"/>
        <w:numPr>
          <w:ilvl w:val="0"/>
          <w:numId w:val="6"/>
        </w:numPr>
        <w:adjustRightInd w:val="0"/>
        <w:snapToGrid w:val="0"/>
        <w:ind w:leftChars="200" w:left="757" w:firstLineChars="0" w:hanging="357"/>
        <w:jc w:val="both"/>
      </w:pPr>
      <w:r>
        <w:t>The proposed CDH-</w:t>
      </w:r>
      <w:proofErr w:type="spellStart"/>
      <w:r>
        <w:t>CapsNet</w:t>
      </w:r>
      <w:proofErr w:type="spellEnd"/>
      <w:r>
        <w:t xml:space="preserve"> model produces a minimal number of parameters, which reduces computational and memory requirements, enhancing its suitability for implementation on embedded devices or resource-constrained devices.</w:t>
      </w:r>
    </w:p>
    <w:p w14:paraId="423B6F23" w14:textId="77777777" w:rsidR="00AD55C9" w:rsidRDefault="00000000">
      <w:pPr>
        <w:pStyle w:val="af8"/>
        <w:widowControl w:val="0"/>
        <w:numPr>
          <w:ilvl w:val="0"/>
          <w:numId w:val="6"/>
        </w:numPr>
        <w:adjustRightInd w:val="0"/>
        <w:snapToGrid w:val="0"/>
        <w:ind w:leftChars="200" w:left="757" w:firstLineChars="0" w:hanging="357"/>
        <w:jc w:val="both"/>
      </w:pPr>
      <w:r>
        <w:t>Evaluate the performance of the CDH-</w:t>
      </w:r>
      <w:proofErr w:type="spellStart"/>
      <w:r>
        <w:t>CapsNet</w:t>
      </w:r>
      <w:proofErr w:type="spellEnd"/>
      <w:r>
        <w:t xml:space="preserve"> model with other variants of </w:t>
      </w:r>
      <w:proofErr w:type="spellStart"/>
      <w:r>
        <w:t>CapsNet</w:t>
      </w:r>
      <w:proofErr w:type="spellEnd"/>
      <w:r>
        <w:t xml:space="preserve"> </w:t>
      </w:r>
    </w:p>
    <w:p w14:paraId="7D2374B1" w14:textId="77777777" w:rsidR="00AD55C9" w:rsidRDefault="00000000">
      <w:pPr>
        <w:pStyle w:val="af8"/>
        <w:widowControl w:val="0"/>
        <w:numPr>
          <w:ilvl w:val="0"/>
          <w:numId w:val="6"/>
        </w:numPr>
        <w:adjustRightInd w:val="0"/>
        <w:snapToGrid w:val="0"/>
        <w:ind w:leftChars="200" w:left="757" w:firstLineChars="0" w:hanging="357"/>
        <w:jc w:val="both"/>
      </w:pPr>
      <w:r>
        <w:t>The research enhanced explainable AI by offering a comprehensive visual explanation of layer outputs.</w:t>
      </w:r>
    </w:p>
    <w:p w14:paraId="5440A87B" w14:textId="77777777" w:rsidR="00AD55C9" w:rsidRDefault="00AD55C9">
      <w:pPr>
        <w:widowControl w:val="0"/>
        <w:adjustRightInd w:val="0"/>
        <w:snapToGrid w:val="0"/>
        <w:ind w:firstLineChars="200" w:firstLine="400"/>
        <w:jc w:val="both"/>
      </w:pPr>
    </w:p>
    <w:p w14:paraId="4F8C4C07" w14:textId="77777777" w:rsidR="00AD55C9" w:rsidRDefault="00000000">
      <w:pPr>
        <w:widowControl w:val="0"/>
        <w:adjustRightInd w:val="0"/>
        <w:snapToGrid w:val="0"/>
        <w:ind w:firstLineChars="200" w:firstLine="400"/>
        <w:jc w:val="both"/>
      </w:pPr>
      <w:r>
        <w:t xml:space="preserve">However, even though the various </w:t>
      </w:r>
      <w:proofErr w:type="spellStart"/>
      <w:r>
        <w:t>CapsNet</w:t>
      </w:r>
      <w:proofErr w:type="spellEnd"/>
      <w:r>
        <w:t xml:space="preserve"> models found in the literature, used for comparative analysis, utilized the same datasets as in this study, environmental factors such as inconsistent lighting and complex backgrounds encountered in practical scenarios may influence the model's effectiveness.  Hence, subsequent studies will aim to overcome these issues and broaden the model's applicability by concentrating on testing the model in more varied and challenging environments, expanding the diversity of datasets.</w:t>
      </w:r>
    </w:p>
    <w:bookmarkEnd w:id="20"/>
    <w:p w14:paraId="544D7E1C" w14:textId="77777777" w:rsidR="00AD55C9" w:rsidRDefault="00000000">
      <w:pPr>
        <w:widowControl w:val="0"/>
        <w:adjustRightInd w:val="0"/>
        <w:snapToGrid w:val="0"/>
        <w:ind w:firstLineChars="200" w:firstLine="400"/>
        <w:jc w:val="both"/>
        <w:rPr>
          <w:rFonts w:eastAsia="Times New Roman"/>
          <w:lang w:eastAsia="en-GB"/>
        </w:rPr>
      </w:pPr>
      <w:r>
        <w:rPr>
          <w:rFonts w:eastAsia="Times New Roman"/>
          <w:lang w:eastAsia="en-GB"/>
        </w:rPr>
        <w:t>The remainder of this study is organized as follows: Section 2 presents related work on Capsule Networks for plant disease detection and the CIFAR-10 dataset. Section 3 describes the proposed model architecture, including the integration of Color Difference Histograms and Capsule Network layers, as well as the experimental setup, datasets, and evaluation metrics. Section 4 discusses the results and performance analysis across all datasets used in the study. Finally, Section 5 concludes the study with key findings and future work.</w:t>
      </w:r>
    </w:p>
    <w:p w14:paraId="3BEBE2A5" w14:textId="77777777" w:rsidR="00AD55C9" w:rsidRPr="005117A4" w:rsidRDefault="00000000" w:rsidP="005117A4">
      <w:pPr>
        <w:pStyle w:val="1"/>
        <w:tabs>
          <w:tab w:val="clear" w:pos="576"/>
        </w:tabs>
        <w:spacing w:before="240" w:after="240"/>
        <w:jc w:val="both"/>
        <w:rPr>
          <w:b/>
          <w:smallCaps w:val="0"/>
          <w:noProof/>
          <w:sz w:val="22"/>
        </w:rPr>
      </w:pPr>
      <w:r w:rsidRPr="005117A4">
        <w:rPr>
          <w:b/>
          <w:smallCaps w:val="0"/>
          <w:noProof/>
          <w:sz w:val="22"/>
        </w:rPr>
        <w:lastRenderedPageBreak/>
        <w:t>2.  Related Works</w:t>
      </w:r>
    </w:p>
    <w:p w14:paraId="6362B20D" w14:textId="77777777" w:rsidR="00AD55C9" w:rsidRDefault="00000000">
      <w:pPr>
        <w:widowControl w:val="0"/>
        <w:adjustRightInd w:val="0"/>
        <w:snapToGrid w:val="0"/>
        <w:ind w:firstLineChars="200" w:firstLine="400"/>
        <w:jc w:val="both"/>
      </w:pPr>
      <w:r>
        <w:t xml:space="preserve">The constraints of human-based diagnosis prompted the integration of algorithms to forecast plant diseases. Here are some </w:t>
      </w:r>
      <w:proofErr w:type="spellStart"/>
      <w:r>
        <w:t>CapsNet</w:t>
      </w:r>
      <w:proofErr w:type="spellEnd"/>
      <w:r>
        <w:t xml:space="preserve"> models found in the literature;</w:t>
      </w:r>
    </w:p>
    <w:p w14:paraId="5C557BF5" w14:textId="77777777" w:rsidR="00AD55C9" w:rsidRDefault="00000000">
      <w:pPr>
        <w:widowControl w:val="0"/>
        <w:adjustRightInd w:val="0"/>
        <w:snapToGrid w:val="0"/>
        <w:ind w:firstLineChars="200" w:firstLine="400"/>
        <w:jc w:val="both"/>
        <w:rPr>
          <w:rFonts w:eastAsia="Times New Roman"/>
          <w:lang w:eastAsia="en-GB"/>
        </w:rPr>
      </w:pPr>
      <w:r>
        <w:rPr>
          <w:rFonts w:eastAsia="Times New Roman"/>
          <w:lang w:eastAsia="en-GB"/>
        </w:rPr>
        <w:t>Verma and friends developed an improved feature computation method using Squeeze and Excitation (SE) Networks, which are applied before the original Capsule networks (</w:t>
      </w:r>
      <w:proofErr w:type="spellStart"/>
      <w:r>
        <w:rPr>
          <w:rFonts w:eastAsia="Times New Roman"/>
          <w:lang w:eastAsia="en-GB"/>
        </w:rPr>
        <w:t>CapsNet</w:t>
      </w:r>
      <w:proofErr w:type="spellEnd"/>
      <w:r>
        <w:rPr>
          <w:rFonts w:eastAsia="Times New Roman"/>
          <w:lang w:eastAsia="en-GB"/>
        </w:rPr>
        <w:t xml:space="preserve">) in the classification process to evaluate </w:t>
      </w:r>
      <w:r>
        <w:t>plant disease intensity</w:t>
      </w:r>
      <w:r>
        <w:rPr>
          <w:rFonts w:eastAsia="Times New Roman"/>
          <w:lang w:eastAsia="en-GB"/>
        </w:rPr>
        <w:t xml:space="preserve">. They integrated two SE networks, </w:t>
      </w:r>
      <w:proofErr w:type="spellStart"/>
      <w:r>
        <w:rPr>
          <w:rFonts w:eastAsia="Times New Roman"/>
          <w:lang w:eastAsia="en-GB"/>
        </w:rPr>
        <w:t>ResNet</w:t>
      </w:r>
      <w:proofErr w:type="spellEnd"/>
      <w:r>
        <w:rPr>
          <w:rFonts w:eastAsia="Times New Roman"/>
          <w:lang w:eastAsia="en-GB"/>
        </w:rPr>
        <w:t xml:space="preserve"> with </w:t>
      </w:r>
      <w:proofErr w:type="spellStart"/>
      <w:r>
        <w:rPr>
          <w:rFonts w:eastAsia="Times New Roman"/>
          <w:lang w:eastAsia="en-GB"/>
        </w:rPr>
        <w:t>CapsNet</w:t>
      </w:r>
      <w:proofErr w:type="spellEnd"/>
      <w:r>
        <w:rPr>
          <w:rFonts w:eastAsia="Times New Roman"/>
          <w:lang w:eastAsia="en-GB"/>
        </w:rPr>
        <w:t xml:space="preserve"> and </w:t>
      </w:r>
      <w:proofErr w:type="spellStart"/>
      <w:r>
        <w:rPr>
          <w:rFonts w:eastAsia="Times New Roman"/>
          <w:lang w:eastAsia="en-GB"/>
        </w:rPr>
        <w:t>AlexNet</w:t>
      </w:r>
      <w:proofErr w:type="spellEnd"/>
      <w:r>
        <w:rPr>
          <w:rFonts w:eastAsia="Times New Roman"/>
          <w:lang w:eastAsia="en-GB"/>
        </w:rPr>
        <w:t xml:space="preserve"> with </w:t>
      </w:r>
      <w:proofErr w:type="spellStart"/>
      <w:r>
        <w:rPr>
          <w:rFonts w:eastAsia="Times New Roman"/>
          <w:lang w:eastAsia="en-GB"/>
        </w:rPr>
        <w:t>CapsNet</w:t>
      </w:r>
      <w:proofErr w:type="spellEnd"/>
      <w:r>
        <w:rPr>
          <w:rFonts w:eastAsia="Times New Roman"/>
          <w:lang w:eastAsia="en-GB"/>
        </w:rPr>
        <w:t xml:space="preserve">. Using leaf images from the </w:t>
      </w:r>
      <w:proofErr w:type="spellStart"/>
      <w:r>
        <w:rPr>
          <w:rFonts w:eastAsia="Times New Roman"/>
          <w:lang w:eastAsia="en-GB"/>
        </w:rPr>
        <w:t>PlantVillage</w:t>
      </w:r>
      <w:proofErr w:type="spellEnd"/>
      <w:r>
        <w:rPr>
          <w:rFonts w:eastAsia="Times New Roman"/>
          <w:lang w:eastAsia="en-GB"/>
        </w:rPr>
        <w:t xml:space="preserve"> dataset, they specifically focused on Late Blight disease in tomatoes, categorizing the images into </w:t>
      </w:r>
      <w:r>
        <w:t>late, middle, early, and healthy stages</w:t>
      </w:r>
      <w:r>
        <w:rPr>
          <w:rFonts w:eastAsia="Times New Roman"/>
          <w:lang w:eastAsia="en-GB"/>
        </w:rPr>
        <w:t>. The SE-Alex-</w:t>
      </w:r>
      <w:proofErr w:type="spellStart"/>
      <w:r>
        <w:rPr>
          <w:rFonts w:eastAsia="Times New Roman"/>
          <w:lang w:eastAsia="en-GB"/>
        </w:rPr>
        <w:t>CapsNet</w:t>
      </w:r>
      <w:proofErr w:type="spellEnd"/>
      <w:r>
        <w:rPr>
          <w:rFonts w:eastAsia="Times New Roman"/>
          <w:lang w:eastAsia="en-GB"/>
        </w:rPr>
        <w:t xml:space="preserve"> model achieved a maximum accuracy of 92.1% with 9 million parameters, while the SE-Res-</w:t>
      </w:r>
      <w:proofErr w:type="spellStart"/>
      <w:r>
        <w:rPr>
          <w:rFonts w:eastAsia="Times New Roman"/>
          <w:lang w:eastAsia="en-GB"/>
        </w:rPr>
        <w:t>CapsNet</w:t>
      </w:r>
      <w:proofErr w:type="spellEnd"/>
      <w:r>
        <w:rPr>
          <w:rFonts w:eastAsia="Times New Roman"/>
          <w:lang w:eastAsia="en-GB"/>
        </w:rPr>
        <w:t xml:space="preserve"> model reached a higher accuracy of 93.75% with 19 million parameters </w:t>
      </w:r>
      <w:r>
        <w:rPr>
          <w:highlight w:val="red"/>
        </w:rPr>
        <w:fldChar w:fldCharType="begin" w:fldLock="1"/>
      </w:r>
      <w:r>
        <w:rPr>
          <w:highlight w:val="red"/>
        </w:rPr>
        <w:instrText>ADDIN CSL_CITATION {"citationItems":[{"id":"ITEM-1","itemData":{"author":[{"dropping-particle":"","family":"Verma","given":"Shradha","non-dropping-particle":"","parse-names":false,"suffix":""},{"dropping-particle":"","family":"Chug","given":"Anuradha","non-dropping-particle":"","parse-names":false,"suffix":""},{"dropping-particle":"","family":"Singh","given":"Ravinder P.","non-dropping-particle":"","parse-names":false,"suffix":""},{"dropping-particle":"","family":"Singh","given":"Amit P.","non-dropping-particle":"","parse-names":false,"suffix":""},{"dropping-particle":"","family":"Singh","given":"Dinesh","non-dropping-particle":"","parse-names":false,"suffix":""}],"container-title":"Kuwait Journal of Science","id":"ITEM-1","issue":"1","issued":{"date-parts":[["2022"]]},"page":"1-31","title":"SE-CapsNet : Automated evaluation of plant disease severity based on feature extraction through Squeeze and Excitation ( SE ) networks and Capsule networks University School of Information , Communication &amp; Technology ( USIC &amp; T ), Guru Gobind Singh Indra","type":"article-journal","volume":"49"},"uris":["http://www.mendeley.com/documents/?uuid=9112ea00-6bf5-4a30-8c3d-8e99ebcd9242"]}],"mendeley":{"formattedCitation":"[12]","plainTextFormattedCitation":"[12]","previouslyFormattedCitation":"(Verma et al., 2022)"},"properties":{"noteIndex":0},"schema":"https://github.com/citation-style-language/schema/raw/master/csl-citation.json"}</w:instrText>
      </w:r>
      <w:r>
        <w:rPr>
          <w:highlight w:val="red"/>
        </w:rPr>
        <w:fldChar w:fldCharType="separate"/>
      </w:r>
      <w:r>
        <w:t>[12]</w:t>
      </w:r>
      <w:r>
        <w:rPr>
          <w:highlight w:val="red"/>
        </w:rPr>
        <w:fldChar w:fldCharType="end"/>
      </w:r>
      <w:r>
        <w:rPr>
          <w:rFonts w:eastAsia="Times New Roman"/>
          <w:lang w:eastAsia="en-GB"/>
        </w:rPr>
        <w:t>.</w:t>
      </w:r>
    </w:p>
    <w:p w14:paraId="56813AAC" w14:textId="77777777" w:rsidR="00AD55C9" w:rsidRDefault="00000000">
      <w:pPr>
        <w:widowControl w:val="0"/>
        <w:adjustRightInd w:val="0"/>
        <w:snapToGrid w:val="0"/>
        <w:ind w:firstLineChars="200" w:firstLine="400"/>
        <w:jc w:val="both"/>
        <w:rPr>
          <w:rFonts w:eastAsia="Times New Roman"/>
          <w:lang w:eastAsia="en-GB"/>
        </w:rPr>
      </w:pPr>
      <w:r>
        <w:t xml:space="preserve">Mensah and his team suggested using Gabor filters and </w:t>
      </w:r>
      <w:proofErr w:type="spellStart"/>
      <w:r>
        <w:t>CapsNet</w:t>
      </w:r>
      <w:proofErr w:type="spellEnd"/>
      <w:r>
        <w:t xml:space="preserve"> to detect distorted and blurred images of citrus and tomato diseases using the dataset from Plant Village. According to their experimental results, the proposed model achieved a validation accuracy of 98.13% for tomato diseases and 93.33% for citrus diseases, with the tomato model comprising 12 million parameters </w:t>
      </w:r>
      <w:r>
        <w:fldChar w:fldCharType="begin" w:fldLock="1"/>
      </w:r>
      <w: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fldChar w:fldCharType="separate"/>
      </w:r>
      <w:r>
        <w:t>[13]</w:t>
      </w:r>
      <w:r>
        <w:fldChar w:fldCharType="end"/>
      </w:r>
      <w:r>
        <w:t>.</w:t>
      </w:r>
    </w:p>
    <w:p w14:paraId="36B4BC11" w14:textId="77777777" w:rsidR="00AD55C9" w:rsidRDefault="00000000">
      <w:pPr>
        <w:widowControl w:val="0"/>
        <w:adjustRightInd w:val="0"/>
        <w:snapToGrid w:val="0"/>
        <w:ind w:firstLineChars="200" w:firstLine="400"/>
        <w:jc w:val="both"/>
        <w:rPr>
          <w:rFonts w:eastAsia="Times New Roman"/>
          <w:lang w:eastAsia="en-GB"/>
        </w:rPr>
      </w:pPr>
      <w:r>
        <w:t xml:space="preserve">Vasudevan and Karthick suggested a hybrid approach for identifying grape diseases by augmenting and segmenting images. Initially, from images of plants, they used a graph-based method to derive the leaf area. Subsequently, an E-GAN was employed to augment the size of the dataset. Finally, disease identification and staging are carried out using </w:t>
      </w:r>
      <w:proofErr w:type="spellStart"/>
      <w:r>
        <w:t>CapsNet</w:t>
      </w:r>
      <w:proofErr w:type="spellEnd"/>
      <w:r>
        <w:t xml:space="preserve">. Despite the model's complex features leading to longer inference times, the evaluation utilized </w:t>
      </w:r>
      <w:proofErr w:type="spellStart"/>
      <w:r>
        <w:t>PlantVillage</w:t>
      </w:r>
      <w:proofErr w:type="spellEnd"/>
      <w:r>
        <w:t xml:space="preserve"> dataset grape leaf images, achieving a validation accuracy of 97.63% </w:t>
      </w:r>
      <w:r>
        <w:fldChar w:fldCharType="begin" w:fldLock="1"/>
      </w:r>
      <w: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fldChar w:fldCharType="separate"/>
      </w:r>
      <w:r>
        <w:t>[14]</w:t>
      </w:r>
      <w:r>
        <w:fldChar w:fldCharType="end"/>
      </w:r>
      <w:r>
        <w:t>.</w:t>
      </w:r>
    </w:p>
    <w:p w14:paraId="4E9F9B03" w14:textId="77777777" w:rsidR="00AD55C9" w:rsidRDefault="00000000">
      <w:pPr>
        <w:widowControl w:val="0"/>
        <w:adjustRightInd w:val="0"/>
        <w:snapToGrid w:val="0"/>
        <w:ind w:firstLineChars="200" w:firstLine="400"/>
        <w:jc w:val="both"/>
      </w:pPr>
      <w:r>
        <w:t xml:space="preserve">Mensah and collaborators again introduced substituting the SoftMax, dynamic routing, and CNN employed in the conventional </w:t>
      </w:r>
      <w:proofErr w:type="spellStart"/>
      <w:r>
        <w:t>CapsNet</w:t>
      </w:r>
      <w:proofErr w:type="spellEnd"/>
      <w:r>
        <w:t xml:space="preserve"> with a sigmoid function, k-means routing, and Local Binary Pattern, respectively. Their model attained a validation accuracy of 92.72% on fashion-MNIST, 99.68% on MNIST, 75.80% on CIFAR-10, 98.06% on tomato, 99.41% on citrus, and 96.79% on maize. It utilized 2.8 million parameters for MNIST and fashion MNIST, 5.2 million for CIFAR-10, and 8.4 million for tomato, citrus, and maize datasets </w:t>
      </w:r>
      <w:r>
        <w:fldChar w:fldCharType="begin" w:fldLock="1"/>
      </w:r>
      <w: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fldChar w:fldCharType="separate"/>
      </w:r>
      <w:r>
        <w:t>[15]</w:t>
      </w:r>
      <w:r>
        <w:fldChar w:fldCharType="end"/>
      </w:r>
      <w:r>
        <w:t>.</w:t>
      </w:r>
    </w:p>
    <w:p w14:paraId="5C0A9CD4" w14:textId="77777777" w:rsidR="00AD55C9" w:rsidRDefault="00000000">
      <w:pPr>
        <w:widowControl w:val="0"/>
        <w:adjustRightInd w:val="0"/>
        <w:snapToGrid w:val="0"/>
        <w:ind w:firstLineChars="200" w:firstLine="400"/>
        <w:jc w:val="both"/>
      </w:pPr>
      <w:bookmarkStart w:id="22" w:name="_Hlk197510675"/>
      <w:r>
        <w:rPr>
          <w:rFonts w:eastAsia="Times New Roman"/>
          <w:lang w:eastAsia="en-GB"/>
        </w:rPr>
        <w:t>Xu</w:t>
      </w:r>
      <w:bookmarkEnd w:id="22"/>
      <w:r>
        <w:rPr>
          <w:rFonts w:eastAsia="Times New Roman"/>
          <w:lang w:eastAsia="en-GB"/>
        </w:rPr>
        <w:t xml:space="preserve"> and co-authors developed a dilated convolution </w:t>
      </w:r>
      <w:proofErr w:type="spellStart"/>
      <w:r>
        <w:rPr>
          <w:rFonts w:eastAsia="Times New Roman"/>
          <w:lang w:eastAsia="en-GB"/>
        </w:rPr>
        <w:t>CapsNet</w:t>
      </w:r>
      <w:proofErr w:type="spellEnd"/>
      <w:r>
        <w:rPr>
          <w:rFonts w:eastAsia="Times New Roman"/>
          <w:lang w:eastAsia="en-GB"/>
        </w:rPr>
        <w:t xml:space="preserve"> aimed at detecting diseases in apple leaves. They extended the </w:t>
      </w:r>
      <w:proofErr w:type="spellStart"/>
      <w:r>
        <w:rPr>
          <w:rFonts w:eastAsia="Times New Roman"/>
          <w:lang w:eastAsia="en-GB"/>
        </w:rPr>
        <w:t>CapsNet</w:t>
      </w:r>
      <w:proofErr w:type="spellEnd"/>
      <w:r>
        <w:rPr>
          <w:rFonts w:eastAsia="Times New Roman"/>
          <w:lang w:eastAsia="en-GB"/>
        </w:rPr>
        <w:t xml:space="preserve"> framework by integrating two modules of dilated Inception using various dilation rates, thereby improving the receptive fields of the convolution to obtain multi-level features from input images. </w:t>
      </w:r>
      <w:r>
        <w:t>Their model attained a validation accuracy of 93.16% in</w:t>
      </w:r>
      <w:r>
        <w:rPr>
          <w:rFonts w:eastAsia="Times New Roman"/>
          <w:lang w:eastAsia="en-GB"/>
        </w:rPr>
        <w:t xml:space="preserve"> detecting diseases in apples </w:t>
      </w:r>
      <w:r>
        <w:rPr>
          <w:lang w:eastAsia="en-GB"/>
        </w:rPr>
        <w:fldChar w:fldCharType="begin" w:fldLock="1"/>
      </w:r>
      <w:r>
        <w:rPr>
          <w:lang w:eastAsia="en-GB"/>
        </w:rPr>
        <w:instrText>ADDIN CSL_CITATION {"citationItems":[{"id":"ITEM-1","itemData":{"DOI":"10.3389/fpls.2022.1002312","ISSN":"1664462X","abstract":"Accurate and rapid identification of apple leaf diseases is the basis for preventing and treating apple diseases. However, it is challenging to identify apple leaf diseases due to their various symptoms, different colors, irregular shapes, uneven sizes, and complex backgrounds. To reduce computational cost and improve training results, a dilated convolution capsule network (DCCapsNet) is constructed for apple leaf disease identification based on a capsule network (CapsNet) and two dilated Inception modules with different dilation rates. The network can obtain multi-scale deep-level features to improve the classification capability of the model. The dynamic routing algorithm is used between the front and back layers of CapsNet to make the model converge quickly. In DCCapsNet, dilated Inception instead of traditional convolution is used to increase the convolution receptive fields and extract multi-scale features from disease leaf images, and CapsNet is used to capture the classification features of changeable disease leaves and overcome the overfitting problem in the training network. Extensive experiment results on the apple disease leaf image dataset demonstrate that the proposed method can effectively identify apple diseases. The method can realize the rapid and accurate identification of apple leaf disease.","author":[{"dropping-particle":"","family":"Xu","given":"Cong","non-dropping-particle":"","parse-names":false,"suffix":""},{"dropping-particle":"","family":"Wang","given":"Xuqi","non-dropping-particle":"","parse-names":false,"suffix":""},{"dropping-particle":"","family":"Zhang","given":"Shanwen","non-dropping-particle":"","parse-names":false,"suffix":""}],"container-title":"Frontiers in Plant Science","id":"ITEM-1","issue":"November","issued":{"date-parts":[["2022"]]},"page":"1-13","title":"Dilated convolution capsule network for apple leaf disease identification","type":"article-journal","volume":"13"},"uris":["http://www.mendeley.com/documents/?uuid=c18c9851-2509-4070-bb17-fc9d4e709742"]}],"mendeley":{"formattedCitation":"[16]","plainTextFormattedCitation":"[16]","previouslyFormattedCitation":"(Xu et al., 2022)"},"properties":{"noteIndex":0},"schema":"https://github.com/citation-style-language/schema/raw/master/csl-citation.json"}</w:instrText>
      </w:r>
      <w:r>
        <w:rPr>
          <w:lang w:eastAsia="en-GB"/>
        </w:rPr>
        <w:fldChar w:fldCharType="separate"/>
      </w:r>
      <w:r>
        <w:rPr>
          <w:lang w:eastAsia="en-GB"/>
        </w:rPr>
        <w:t>[16]</w:t>
      </w:r>
      <w:r>
        <w:rPr>
          <w:lang w:eastAsia="en-GB"/>
        </w:rPr>
        <w:fldChar w:fldCharType="end"/>
      </w:r>
      <w:r>
        <w:t>.</w:t>
      </w:r>
    </w:p>
    <w:p w14:paraId="1E2F4995" w14:textId="77777777" w:rsidR="00AD55C9" w:rsidRDefault="00000000">
      <w:pPr>
        <w:widowControl w:val="0"/>
        <w:adjustRightInd w:val="0"/>
        <w:snapToGrid w:val="0"/>
        <w:ind w:firstLineChars="200" w:firstLine="400"/>
        <w:jc w:val="both"/>
        <w:rPr>
          <w:lang w:eastAsia="en-GB"/>
        </w:rPr>
      </w:pPr>
      <w:r>
        <w:rPr>
          <w:rFonts w:eastAsia="Times New Roman"/>
          <w:lang w:eastAsia="en-GB"/>
        </w:rPr>
        <w:t xml:space="preserve">Also, </w:t>
      </w:r>
      <w:r>
        <w:t xml:space="preserve">Verma and his team used </w:t>
      </w:r>
      <w:proofErr w:type="spellStart"/>
      <w:r>
        <w:t>CapsNet</w:t>
      </w:r>
      <w:proofErr w:type="spellEnd"/>
      <w:r>
        <w:t xml:space="preserve"> to train </w:t>
      </w:r>
      <w:proofErr w:type="spellStart"/>
      <w:r>
        <w:t>PlantVillage's</w:t>
      </w:r>
      <w:proofErr w:type="spellEnd"/>
      <w:r>
        <w:t xml:space="preserve"> colored potato leaf image dataset. The </w:t>
      </w:r>
      <w:proofErr w:type="spellStart"/>
      <w:r>
        <w:t>CapsNet</w:t>
      </w:r>
      <w:proofErr w:type="spellEnd"/>
      <w:r>
        <w:t xml:space="preserve"> model matched the results of cutting-edge models, generating 9,856,768 parameters and observing 91.83% accuracy </w:t>
      </w:r>
      <w:r>
        <w:fldChar w:fldCharType="begin" w:fldLock="1"/>
      </w:r>
      <w: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2020)"},"properties":{"noteIndex":0},"schema":"https://github.com/citation-style-language/schema/raw/master/csl-citation.json"}</w:instrText>
      </w:r>
      <w:r>
        <w:fldChar w:fldCharType="separate"/>
      </w:r>
      <w:r>
        <w:t>[17]</w:t>
      </w:r>
      <w:r>
        <w:fldChar w:fldCharType="end"/>
      </w:r>
      <w:r>
        <w:rPr>
          <w:lang w:eastAsia="en-GB"/>
        </w:rPr>
        <w:t>.</w:t>
      </w:r>
    </w:p>
    <w:p w14:paraId="1726A76F" w14:textId="77777777" w:rsidR="00AD55C9" w:rsidRDefault="00000000">
      <w:pPr>
        <w:widowControl w:val="0"/>
        <w:adjustRightInd w:val="0"/>
        <w:snapToGrid w:val="0"/>
        <w:ind w:firstLineChars="200" w:firstLine="400"/>
        <w:jc w:val="both"/>
      </w:pPr>
      <w:r>
        <w:t xml:space="preserve">Mensah and </w:t>
      </w:r>
      <w:proofErr w:type="spellStart"/>
      <w:r>
        <w:t>Ayidzoe</w:t>
      </w:r>
      <w:proofErr w:type="spellEnd"/>
      <w:r>
        <w:t xml:space="preserve"> again suggested a </w:t>
      </w:r>
      <w:proofErr w:type="spellStart"/>
      <w:r>
        <w:t>CapsNet</w:t>
      </w:r>
      <w:proofErr w:type="spellEnd"/>
      <w:r>
        <w:t xml:space="preserve"> technique that uses a dual convolution input channel and sends its results to the layers of the conventional </w:t>
      </w:r>
      <w:proofErr w:type="spellStart"/>
      <w:r>
        <w:t>CapsNet</w:t>
      </w:r>
      <w:proofErr w:type="spellEnd"/>
      <w:r>
        <w:t xml:space="preserve">. On the tomato and CIFAR-10 datasets, the model attained 93.03% and 76.58% validation accuracies with 6.04 million and 5.48 million parameters, respectively </w:t>
      </w:r>
      <w:r>
        <w:fldChar w:fldCharType="begin" w:fldLock="1"/>
      </w:r>
      <w: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2020)"},"properties":{"noteIndex":0},"schema":"https://github.com/citation-style-language/schema/raw/master/csl-citation.json"}</w:instrText>
      </w:r>
      <w:r>
        <w:fldChar w:fldCharType="separate"/>
      </w:r>
      <w:r>
        <w:t>[18]</w:t>
      </w:r>
      <w:r>
        <w:fldChar w:fldCharType="end"/>
      </w:r>
      <w:r>
        <w:t>.</w:t>
      </w:r>
    </w:p>
    <w:p w14:paraId="40F1F9AF" w14:textId="77777777" w:rsidR="00AD55C9" w:rsidRDefault="00000000">
      <w:pPr>
        <w:widowControl w:val="0"/>
        <w:adjustRightInd w:val="0"/>
        <w:snapToGrid w:val="0"/>
        <w:ind w:firstLineChars="200" w:firstLine="400"/>
        <w:jc w:val="both"/>
      </w:pPr>
      <w:r>
        <w:t xml:space="preserve">Oladejo and Ademola also developed an improved </w:t>
      </w:r>
      <w:proofErr w:type="spellStart"/>
      <w:r>
        <w:t>CapsNet</w:t>
      </w:r>
      <w:proofErr w:type="spellEnd"/>
      <w:r>
        <w:t xml:space="preserve"> architecture specifically for diagnosing diseases in banana leaves. They optimized the original </w:t>
      </w:r>
      <w:proofErr w:type="spellStart"/>
      <w:r>
        <w:t>CapsNet</w:t>
      </w:r>
      <w:proofErr w:type="spellEnd"/>
      <w:r>
        <w:t xml:space="preserve"> by reducing the fully connected layer to just two neurons (512 and 1024) to speed up training. They also integrated a momentum optimizer to enhance network processing speed. Their model successfully identified black sigatoka, healthy, and banana bacterial wilt leaves, achieving a remarkable test accuracy of 95%</w:t>
      </w:r>
      <w:r>
        <w:fldChar w:fldCharType="begin" w:fldLock="1"/>
      </w:r>
      <w: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2020)"},"properties":{"noteIndex":0},"schema":"https://github.com/citation-style-language/schema/raw/master/csl-citation.json"}</w:instrText>
      </w:r>
      <w:r>
        <w:fldChar w:fldCharType="separate"/>
      </w:r>
      <w:r>
        <w:t>[19]</w:t>
      </w:r>
      <w:r>
        <w:fldChar w:fldCharType="end"/>
      </w:r>
      <w:r>
        <w:t>.</w:t>
      </w:r>
    </w:p>
    <w:p w14:paraId="1E04766F" w14:textId="77777777" w:rsidR="00AD55C9" w:rsidRDefault="00000000">
      <w:pPr>
        <w:widowControl w:val="0"/>
        <w:adjustRightInd w:val="0"/>
        <w:snapToGrid w:val="0"/>
        <w:ind w:firstLineChars="200" w:firstLine="400"/>
        <w:jc w:val="both"/>
        <w:rPr>
          <w:lang w:eastAsia="en-GB"/>
        </w:rPr>
      </w:pPr>
      <w:r>
        <w:t>Once more,</w:t>
      </w:r>
      <w:r>
        <w:rPr>
          <w:lang w:eastAsia="en-GB"/>
        </w:rPr>
        <w:t xml:space="preserve"> Mensah and co-authors used Gabor instead of CNN to capture texture and spatial arrangements, and max pooling immediately after Gabor to help extract only important characteristics and reduce the dimensions of vectors.  On the tomato dataset from the </w:t>
      </w:r>
      <w:proofErr w:type="spellStart"/>
      <w:r>
        <w:rPr>
          <w:lang w:eastAsia="en-GB"/>
        </w:rPr>
        <w:t>PlantVillage</w:t>
      </w:r>
      <w:proofErr w:type="spellEnd"/>
      <w:r>
        <w:rPr>
          <w:lang w:eastAsia="en-GB"/>
        </w:rPr>
        <w:t xml:space="preserve"> dataset, the model generated 8,708,128 parameters and attained 97.98% validation accuracy</w:t>
      </w:r>
      <w:r>
        <w:fldChar w:fldCharType="begin" w:fldLock="1"/>
      </w:r>
      <w: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2020)"},"properties":{"noteIndex":0},"schema":"https://github.com/citation-style-language/schema/raw/master/csl-citation.json"}</w:instrText>
      </w:r>
      <w:r>
        <w:fldChar w:fldCharType="separate"/>
      </w:r>
      <w:r>
        <w:t>[20]</w:t>
      </w:r>
      <w:r>
        <w:fldChar w:fldCharType="end"/>
      </w:r>
      <w:r>
        <w:rPr>
          <w:lang w:eastAsia="en-GB"/>
        </w:rPr>
        <w:t>.</w:t>
      </w:r>
    </w:p>
    <w:p w14:paraId="2C403B38" w14:textId="77777777" w:rsidR="00AD55C9" w:rsidRDefault="00000000">
      <w:pPr>
        <w:widowControl w:val="0"/>
        <w:adjustRightInd w:val="0"/>
        <w:snapToGrid w:val="0"/>
        <w:ind w:firstLineChars="200" w:firstLine="400"/>
        <w:jc w:val="both"/>
      </w:pPr>
      <w:proofErr w:type="spellStart"/>
      <w:r>
        <w:t>Abouelmagd</w:t>
      </w:r>
      <w:proofErr w:type="spellEnd"/>
      <w:r>
        <w:t xml:space="preserve"> and the team also suggested a </w:t>
      </w:r>
      <w:proofErr w:type="spellStart"/>
      <w:r>
        <w:t>CapsNet</w:t>
      </w:r>
      <w:proofErr w:type="spellEnd"/>
      <w:r>
        <w:t xml:space="preserve"> technique by applying data augmentation and pre-processing to minimize overfitting. On the tomato dataset, which comprises ten classes, the model achieved 96.39% accuracy </w:t>
      </w:r>
      <w:r>
        <w:fldChar w:fldCharType="begin" w:fldLock="1"/>
      </w:r>
      <w:r>
        <w:instrText>ADDIN CSL_CITATION {"citationItems":[{"id":"ITEM-1","itemData":{"DOI":"10.1186/s13640-023-00618-9","ISSN":"16875281","abstract":"Plant diseases have a significant impact on leaves, with each disease exhibiting specific spots characterized by unique colors and locations. Therefore, it is crucial to develop a method for detecting these diseases based on spot shape, color, and location within the leaves. While Convolutional Neural Networks (CNNs) have been widely used in deep learning applications, they suffer from limitations in capturing relative spatial and orientation relationships. This paper presents a computer vision methodology that utilizes an optimized capsule neural network (CapsNet) to detect and classify ten tomato leaf diseases using standard dataset images. To mitigate overfitting, data augmentation, and preprocessing techniques were employed during the training phase. CapsNet was chosen over CNNs due to its superior ability to capture spatial positioning within the image. The proposed CapsNet approach achieved an accuracy of 96.39% with minimal loss, relying on a 0.00001 Adam optimizer. By comparing the results with existing state-of-the-art approaches, the study demonstrates the effectiveness of CapsNet in accurately identifying and classifying tomato leaf diseases based on spot shape, color, and location. The findings highlight the potential of CapsNet as an alternative to CNNs for improving disease detection and classification in plant pathology research.","author":[{"dropping-particle":"","family":"Abouelmagd","given":"Lobna M.","non-dropping-particle":"","parse-names":false,"suffix":""},{"dropping-particle":"","family":"Shams","given":"Mahmoud Y.","non-dropping-particle":"","parse-names":false,"suffix":""},{"dropping-particle":"","family":"Marie","given":"Hanaa Salem","non-dropping-particle":"","parse-names":false,"suffix":""},{"dropping-particle":"","family":"Hassanien","given":"Aboul Ella","non-dropping-particle":"","parse-names":false,"suffix":""}],"container-title":"Eurasip Journal on Image and Video Processing","id":"ITEM-1","issue":"1","issued":{"date-parts":[["2024"]]},"publisher":"Springer International Publishing","title":"An optimized capsule neural networks for tomato leaf disease classification","type":"article-journal","volume":"2024"},"uris":["http://www.mendeley.com/documents/?uuid=bc1970d3-19ea-4ad4-adcf-4e12abadc2b9"]}],"mendeley":{"formattedCitation":"[21]","plainTextFormattedCitation":"[21]","previouslyFormattedCitation":"(Abouelmagd et al., 2024)"},"properties":{"noteIndex":0},"schema":"https://github.com/citation-style-language/schema/raw/master/csl-citation.json"}</w:instrText>
      </w:r>
      <w:r>
        <w:fldChar w:fldCharType="separate"/>
      </w:r>
      <w:r>
        <w:t>[21]</w:t>
      </w:r>
      <w:r>
        <w:fldChar w:fldCharType="end"/>
      </w:r>
      <w:r>
        <w:t>.</w:t>
      </w:r>
    </w:p>
    <w:p w14:paraId="372CA458" w14:textId="77777777" w:rsidR="00AD55C9" w:rsidRDefault="00000000">
      <w:pPr>
        <w:widowControl w:val="0"/>
        <w:adjustRightInd w:val="0"/>
        <w:snapToGrid w:val="0"/>
        <w:ind w:firstLineChars="200" w:firstLine="400"/>
        <w:jc w:val="both"/>
      </w:pPr>
      <w:r>
        <w:t xml:space="preserve">Zang and co-authors proposed a technique to detect diseases by replacing the convolution kernel of the </w:t>
      </w:r>
      <w:r>
        <w:rPr>
          <w:lang w:eastAsia="en-GB"/>
        </w:rPr>
        <w:t>residual network (</w:t>
      </w:r>
      <w:proofErr w:type="spellStart"/>
      <w:r>
        <w:t>ResNet</w:t>
      </w:r>
      <w:proofErr w:type="spellEnd"/>
      <w:r>
        <w:t xml:space="preserve">) with a 3x3 kernel. They introduced an attention mechanism to encode pertinent characteristics. The optimized </w:t>
      </w:r>
      <w:proofErr w:type="spellStart"/>
      <w:r>
        <w:t>ResNet</w:t>
      </w:r>
      <w:proofErr w:type="spellEnd"/>
      <w:r>
        <w:t xml:space="preserve"> was then incorporated into </w:t>
      </w:r>
      <w:proofErr w:type="spellStart"/>
      <w:r>
        <w:t>CapsNet</w:t>
      </w:r>
      <w:proofErr w:type="spellEnd"/>
      <w:r>
        <w:t>. The merged model SE-SK-</w:t>
      </w:r>
      <w:proofErr w:type="spellStart"/>
      <w:r>
        <w:t>CapResNet</w:t>
      </w:r>
      <w:proofErr w:type="spellEnd"/>
      <w:r>
        <w:t xml:space="preserve"> attained 95.08%, 98.58%, and 97.19% validation accuracies on </w:t>
      </w:r>
      <w:r>
        <w:rPr>
          <w:lang w:eastAsia="en-GB"/>
        </w:rPr>
        <w:t>AI Challenger 2018,</w:t>
      </w:r>
      <w:r>
        <w:t xml:space="preserve"> </w:t>
      </w:r>
      <w:proofErr w:type="spellStart"/>
      <w:r>
        <w:rPr>
          <w:lang w:eastAsia="en-GB"/>
        </w:rPr>
        <w:t>PlantVillage</w:t>
      </w:r>
      <w:proofErr w:type="spellEnd"/>
      <w:r>
        <w:rPr>
          <w:lang w:eastAsia="en-GB"/>
        </w:rPr>
        <w:t xml:space="preserve">, and Tomato Leaf Disease datasets, respectively </w:t>
      </w:r>
      <w:r>
        <w:fldChar w:fldCharType="begin" w:fldLock="1"/>
      </w:r>
      <w:r>
        <w:instrText>ADDIN CSL_CITATION {"citationItems":[{"id":"ITEM-1","itemData":{"DOI":"10.1109/ACCESS.2024.3377230","ISSN":"21693536","abstract":"In response to the challenge that traditional convolutional neural networks face in effectively capturing the posture and spatial relationships of plant disease lesions on leaves, leading to issues of low recognition accuracy and poor robustness, this paper proposes a plant leaf disease image classification method that integrates capsule networks and residual networks. Firstly, by optimizing and refining the traditional residual network (ResNet), the initial convolutional layer of ResNet is enhanced by replacing its kernel with a concatenation of 3&amp;#x00D7;3 small convolutional kernels, aiming to more effectively extract features of plant leaf lesions. Subsequently, a channel attention mechanism is introduced into the residual block to heighten the model&amp;#x2019;s focus on crucial features. Finally, the improved ResNet is effectively integrated with the capsule network (CapsNet). The initial pooling layer of ResNet is removed to reduce the loss of positional information. The output of the third residual module of ResNet is then connected with CapsNet, fully leveraging the strengths of both networks to enhance the model&amp;#x2019;s robustness. Train and test the model on the PlantVillage, AI Challenger 2018, and Tomato Leaf Disease datasets and conduct comparative experiments with other typical classification models. The proposed SE-SK-CapResNet model has demonstrated a remarkable ability to accurately recognize diseased leaves, achieving an accuracy rate of 98.58%, 95.08%, and 97.19%, respectively. Furthermore, this model has exhibited superior performance in image rotation transformations and classification compared to traditional network models. These experimental results suggest that the SE-SK-CapResNet model is a promising solution for the detection of diseased leaves in the field of agriculture.","author":[{"dropping-particle":"","family":"Zhang","given":"Xin","non-dropping-particle":"","parse-names":false,"suffix":""},{"dropping-particle":"","family":"Mao","given":"Yuxin","non-dropping-particle":"","parse-names":false,"suffix":""},{"dropping-particle":"","family":"Yang","given":"Qi","non-dropping-particle":"","parse-names":false,"suffix":""},{"dropping-particle":"","family":"Zhang","given":"Xuyang","non-dropping-particle":"","parse-names":false,"suffix":""}],"container-title":"IEEE Access","id":"ITEM-1","issue":"February","issued":{"date-parts":[["2024"]]},"page":"44573-44585","publisher":"IEEE","title":"A Plant Leaf Disease Image Classification Method Integrating Capsule Network and Residual Network","type":"article-journal","volume":"12"},"uris":["http://www.mendeley.com/documents/?uuid=5b1290c9-8d88-4449-947a-1ceb1f818649"]}],"mendeley":{"formattedCitation":"[22]","plainTextFormattedCitation":"[22]","previouslyFormattedCitation":"(X. Zhang et al., 2024)"},"properties":{"noteIndex":0},"schema":"https://github.com/citation-style-language/schema/raw/master/csl-citation.json"}</w:instrText>
      </w:r>
      <w:r>
        <w:fldChar w:fldCharType="separate"/>
      </w:r>
      <w:r>
        <w:t>[22]</w:t>
      </w:r>
      <w:r>
        <w:fldChar w:fldCharType="end"/>
      </w:r>
      <w:r>
        <w:t>.</w:t>
      </w:r>
    </w:p>
    <w:p w14:paraId="46A98502" w14:textId="77777777" w:rsidR="00AD55C9" w:rsidRDefault="00000000">
      <w:pPr>
        <w:widowControl w:val="0"/>
        <w:adjustRightInd w:val="0"/>
        <w:snapToGrid w:val="0"/>
        <w:ind w:firstLineChars="200" w:firstLine="400"/>
        <w:jc w:val="both"/>
      </w:pPr>
      <w:r>
        <w:t xml:space="preserve">Altan developed a </w:t>
      </w:r>
      <w:proofErr w:type="spellStart"/>
      <w:r>
        <w:t>CapsNet</w:t>
      </w:r>
      <w:proofErr w:type="spellEnd"/>
      <w:r>
        <w:t xml:space="preserve"> framework to examine different feature learning approaches and enhance the learning abilities of deep learning methods. They modified the original </w:t>
      </w:r>
      <w:proofErr w:type="spellStart"/>
      <w:r>
        <w:t>CapsNet</w:t>
      </w:r>
      <w:proofErr w:type="spellEnd"/>
      <w:r>
        <w:t xml:space="preserve"> architecture by adjusting the nodes within the fully connected layers (FC) to FC1-960, FC2-768, and FC3-4096. This adjustment yielded remarkable classification performance, with specificity, accuracy, and sensitivity rates of 97.49%, 95.76%, and 96.37%, respectively, for bell pepper plant disease classification </w:t>
      </w:r>
      <w:r>
        <w:fldChar w:fldCharType="begin" w:fldLock="1"/>
      </w:r>
      <w:r>
        <w:instrText>ADDIN CSL_CITATION {"citationItems":[{"id":"ITEM-1","itemData":{"DOI":"10.1109/ACCESS.2024.3377230","ISSN":"21693536","abstract":"In response to the challenge that traditional convolutional neural networks face in effectively capturing the posture and spatial relationships of plant disease lesions on leaves, leading to issues of low recognition accuracy and poor robustness, this paper proposes a plant leaf disease image classification method that integrates capsule networks and residual networks. Firstly, by optimizing and refining the traditional residual network (ResNet), the initial convolutional layer of ResNet is enhanced by replacing its kernel with a concatenation of 3&amp;#x00D7;3 small convolutional kernels, aiming to more effectively extract features of plant leaf lesions. Subsequently, a channel attention mechanism is introduced into the residual block to heighten the model&amp;#x2019;s focus on crucial features. Finally, the improved ResNet is effectively integrated with the capsule network (CapsNet). The initial pooling layer of ResNet is removed to reduce the loss of positional information. The output of the third residual module of ResNet is then connected with CapsNet, fully leveraging the strengths of both networks to enhance the model&amp;#x2019;s robustness. Train and test the model on the PlantVillage, AI Challenger 2018, and Tomato Leaf Disease datasets and conduct comparative experiments with other typical classification models. The proposed SE-SK-CapResNet model has demonstrated a remarkable ability to accurately recognize diseased leaves, achieving an accuracy rate of 98.58%, 95.08%, and 97.19%, respectively. Furthermore, this model has exhibited superior performance in image rotation transformations and classification compared to traditional network models. These experimental results suggest that the SE-SK-CapResNet model is a promising solution for the detection of diseased leaves in the field of agriculture.","author":[{"dropping-particle":"","family":"Zhang","given":"Xin","non-dropping-particle":"","parse-names":false,"suffix":""},{"dropping-particle":"","family":"Mao","given":"Yuxin","non-dropping-particle":"","parse-names":false,"suffix":""},{"dropping-particle":"","family":"Yang","given":"Qi","non-dropping-particle":"","parse-names":false,"suffix":""},{"dropping-particle":"","family":"Zhang","given":"Xuyang","non-dropping-particle":"","parse-names":false,"suffix":""}],"container-title":"IEEE Access","id":"ITEM-1","issue":"February","issued":{"date-parts":[["2024"]]},"page":"44573-44585","publisher":"IEEE","title":"A Plant Leaf Disease Image Classification Method Integrating Capsule Network and Residual Network","type":"article-journal","volume":"12"},"uris":["http://www.mendeley.com/documents/?uuid=5b1290c9-8d88-4449-947a-1ceb1f818649"]}],"mendeley":{"formattedCitation":"[22]","plainTextFormattedCitation":"[22]","previouslyFormattedCitation":"(X. Zhang et al., 2024)"},"properties":{"noteIndex":0},"schema":"https://github.com/citation-style-language/schema/raw/master/csl-citation.json"}</w:instrText>
      </w:r>
      <w:r>
        <w:fldChar w:fldCharType="separate"/>
      </w:r>
      <w:r>
        <w:t>[23]</w:t>
      </w:r>
      <w:r>
        <w:fldChar w:fldCharType="end"/>
      </w:r>
      <w:r>
        <w:t>.</w:t>
      </w:r>
    </w:p>
    <w:p w14:paraId="70606AAD" w14:textId="77777777" w:rsidR="00AD55C9" w:rsidRDefault="00000000">
      <w:pPr>
        <w:widowControl w:val="0"/>
        <w:adjustRightInd w:val="0"/>
        <w:snapToGrid w:val="0"/>
        <w:ind w:firstLineChars="200" w:firstLine="400"/>
        <w:jc w:val="both"/>
      </w:pPr>
      <w:r>
        <w:t xml:space="preserve">All these </w:t>
      </w:r>
      <w:proofErr w:type="spellStart"/>
      <w:r>
        <w:t>CapsNet</w:t>
      </w:r>
      <w:proofErr w:type="spellEnd"/>
      <w:r>
        <w:t xml:space="preserve"> models demonstrated strong performance across different datasets. However, when it comes to detecting plant diseases using complex images, models must be both efficient and have low parameters so that they can be usable on resource-constrained devices. However, most of these models required extensive preprocessing before their results were achieved, which is not feasible in real-world scenarios, and generated a large number of parameters, making them computationally expensive.</w:t>
      </w:r>
    </w:p>
    <w:p w14:paraId="3DE95D98" w14:textId="77777777" w:rsidR="00AD55C9" w:rsidRPr="005117A4" w:rsidRDefault="00000000" w:rsidP="005117A4">
      <w:pPr>
        <w:pStyle w:val="1"/>
        <w:tabs>
          <w:tab w:val="clear" w:pos="576"/>
        </w:tabs>
        <w:spacing w:before="240" w:after="240"/>
        <w:jc w:val="both"/>
        <w:rPr>
          <w:b/>
          <w:smallCaps w:val="0"/>
          <w:noProof/>
          <w:sz w:val="22"/>
        </w:rPr>
      </w:pPr>
      <w:bookmarkStart w:id="23" w:name="_Hlk203075894"/>
      <w:r w:rsidRPr="005117A4">
        <w:rPr>
          <w:b/>
          <w:smallCaps w:val="0"/>
          <w:noProof/>
          <w:sz w:val="22"/>
        </w:rPr>
        <w:lastRenderedPageBreak/>
        <w:t>3.  Proposed Approach</w:t>
      </w:r>
    </w:p>
    <w:p w14:paraId="3CB855AE" w14:textId="77777777" w:rsidR="00AD55C9" w:rsidRDefault="00000000">
      <w:pPr>
        <w:widowControl w:val="0"/>
        <w:adjustRightInd w:val="0"/>
        <w:snapToGrid w:val="0"/>
        <w:ind w:firstLineChars="200" w:firstLine="400"/>
        <w:jc w:val="both"/>
      </w:pPr>
      <w:r>
        <w:t xml:space="preserve">This study aims to introduce a streamlined </w:t>
      </w:r>
      <w:proofErr w:type="spellStart"/>
      <w:r>
        <w:t>CapsNet</w:t>
      </w:r>
      <w:proofErr w:type="spellEnd"/>
      <w:r>
        <w:t>, designed with fewer parameters, that strives to achieve superior performance while enhancing feature extraction capabilities.</w:t>
      </w:r>
    </w:p>
    <w:bookmarkEnd w:id="23"/>
    <w:p w14:paraId="06BBB64D" w14:textId="77777777" w:rsidR="00AD55C9" w:rsidRPr="005117A4" w:rsidRDefault="00000000" w:rsidP="005117A4">
      <w:pPr>
        <w:pStyle w:val="21"/>
        <w:rPr>
          <w:b/>
        </w:rPr>
      </w:pPr>
      <w:r w:rsidRPr="005117A4">
        <w:rPr>
          <w:b/>
        </w:rPr>
        <w:t>3.1.  Original/Traditional CapsNet Model</w:t>
      </w:r>
    </w:p>
    <w:p w14:paraId="6A4D6363" w14:textId="77777777" w:rsidR="00AD55C9" w:rsidRDefault="00000000">
      <w:pPr>
        <w:widowControl w:val="0"/>
        <w:adjustRightInd w:val="0"/>
        <w:snapToGrid w:val="0"/>
        <w:ind w:firstLine="400"/>
        <w:jc w:val="both"/>
      </w:pPr>
      <w:r>
        <w:t xml:space="preserve">Figure 1 illustrates the Original/traditional </w:t>
      </w:r>
      <w:proofErr w:type="spellStart"/>
      <w:r>
        <w:t>CapsNet</w:t>
      </w:r>
      <w:proofErr w:type="spellEnd"/>
      <w:r>
        <w:t xml:space="preserve"> model </w:t>
      </w:r>
      <w:r>
        <w:fldChar w:fldCharType="begin" w:fldLock="1"/>
      </w:r>
      <w: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fldChar w:fldCharType="separate"/>
      </w:r>
      <w:r>
        <w:t>[11]</w:t>
      </w:r>
      <w:r>
        <w:fldChar w:fldCharType="end"/>
      </w:r>
      <w:r>
        <w:t>, which is used as the baseline model.</w:t>
      </w:r>
    </w:p>
    <w:p w14:paraId="35EACEBE" w14:textId="77777777" w:rsidR="00AD55C9" w:rsidRDefault="00AD55C9">
      <w:pPr>
        <w:widowControl w:val="0"/>
        <w:adjustRightInd w:val="0"/>
        <w:snapToGrid w:val="0"/>
        <w:rPr>
          <w:lang w:eastAsia="zh-CN"/>
        </w:rPr>
      </w:pPr>
    </w:p>
    <w:p w14:paraId="0C0A1995" w14:textId="77777777" w:rsidR="00AD55C9" w:rsidRDefault="00000000">
      <w:pPr>
        <w:widowControl w:val="0"/>
        <w:adjustRightInd w:val="0"/>
        <w:snapToGrid w:val="0"/>
        <w:rPr>
          <w:rStyle w:val="fontstyle01"/>
          <w:color w:val="auto"/>
        </w:rPr>
      </w:pPr>
      <w:r>
        <w:rPr>
          <w:noProof/>
        </w:rPr>
        <w:drawing>
          <wp:inline distT="0" distB="0" distL="0" distR="0" wp14:anchorId="2C154EFB" wp14:editId="4883C6F4">
            <wp:extent cx="4201795" cy="23539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215418" cy="2361526"/>
                    </a:xfrm>
                    <a:prstGeom prst="rect">
                      <a:avLst/>
                    </a:prstGeom>
                    <a:noFill/>
                    <a:ln>
                      <a:noFill/>
                    </a:ln>
                  </pic:spPr>
                </pic:pic>
              </a:graphicData>
            </a:graphic>
          </wp:inline>
        </w:drawing>
      </w:r>
    </w:p>
    <w:p w14:paraId="7A841256" w14:textId="77777777" w:rsidR="00AD55C9" w:rsidRDefault="00000000">
      <w:pPr>
        <w:widowControl w:val="0"/>
        <w:adjustRightInd w:val="0"/>
        <w:snapToGrid w:val="0"/>
        <w:spacing w:before="120" w:after="240"/>
        <w:jc w:val="left"/>
        <w:rPr>
          <w:sz w:val="16"/>
          <w:szCs w:val="16"/>
        </w:rPr>
      </w:pPr>
      <w:r>
        <w:rPr>
          <w:sz w:val="16"/>
          <w:szCs w:val="16"/>
        </w:rPr>
        <w:t xml:space="preserve">Fig.1. Original </w:t>
      </w:r>
      <w:proofErr w:type="spellStart"/>
      <w:r>
        <w:rPr>
          <w:sz w:val="16"/>
          <w:szCs w:val="16"/>
        </w:rPr>
        <w:t>CapsNet</w:t>
      </w:r>
      <w:proofErr w:type="spellEnd"/>
      <w:r>
        <w:rPr>
          <w:sz w:val="16"/>
          <w:szCs w:val="16"/>
        </w:rPr>
        <w:t xml:space="preserve"> architecture </w:t>
      </w:r>
      <w:r>
        <w:rPr>
          <w:sz w:val="16"/>
          <w:szCs w:val="16"/>
        </w:rPr>
        <w:fldChar w:fldCharType="begin" w:fldLock="1"/>
      </w:r>
      <w:r>
        <w:rPr>
          <w:sz w:val="16"/>
          <w:szCs w:val="16"/>
        </w:rP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rPr>
          <w:sz w:val="16"/>
          <w:szCs w:val="16"/>
        </w:rPr>
        <w:fldChar w:fldCharType="separate"/>
      </w:r>
      <w:r>
        <w:rPr>
          <w:sz w:val="16"/>
          <w:szCs w:val="16"/>
        </w:rPr>
        <w:t>[11]</w:t>
      </w:r>
      <w:r>
        <w:rPr>
          <w:sz w:val="16"/>
          <w:szCs w:val="16"/>
        </w:rPr>
        <w:fldChar w:fldCharType="end"/>
      </w:r>
    </w:p>
    <w:p w14:paraId="37C069B3" w14:textId="77777777" w:rsidR="00AD55C9" w:rsidRPr="005117A4" w:rsidRDefault="00000000" w:rsidP="005117A4">
      <w:pPr>
        <w:pStyle w:val="21"/>
        <w:rPr>
          <w:b/>
        </w:rPr>
      </w:pPr>
      <w:r w:rsidRPr="005117A4">
        <w:rPr>
          <w:b/>
        </w:rPr>
        <w:t>3.2.  Color Difference Histogram (CDH) Feature Map Detection</w:t>
      </w:r>
    </w:p>
    <w:p w14:paraId="6BA3C6A0" w14:textId="77777777" w:rsidR="00AD55C9" w:rsidRDefault="00000000">
      <w:pPr>
        <w:widowControl w:val="0"/>
        <w:adjustRightInd w:val="0"/>
        <w:snapToGrid w:val="0"/>
        <w:ind w:firstLineChars="200" w:firstLine="400"/>
        <w:jc w:val="both"/>
      </w:pPr>
      <w:r>
        <w:t>Here, edge orientation and quantifying colors are identified. The subsequent step involves detecting microstructures using both edge and color quantization, employing a friction of one pixel and a 3x3 filter for CDH [24].</w:t>
      </w:r>
    </w:p>
    <w:p w14:paraId="0507D6B9" w14:textId="77777777" w:rsidR="00AD55C9" w:rsidRDefault="00000000">
      <w:pPr>
        <w:widowControl w:val="0"/>
        <w:adjustRightInd w:val="0"/>
        <w:snapToGrid w:val="0"/>
        <w:ind w:firstLineChars="200" w:firstLine="400"/>
        <w:jc w:val="both"/>
      </w:pPr>
      <w:r>
        <w:t xml:space="preserve">This process entails comparing the </w:t>
      </w:r>
      <w:proofErr w:type="spellStart"/>
      <w:r>
        <w:t>centre</w:t>
      </w:r>
      <w:proofErr w:type="spellEnd"/>
      <w:r>
        <w:t xml:space="preserve"> value of the filter with its eight neighboring values, resulting in the generation of color and edge maps. These maps are then utilized to calculate the disparity </w:t>
      </w:r>
      <m:oMath>
        <m:r>
          <w:rPr>
            <w:rFonts w:ascii="Cambria Math" w:hAnsi="Cambria Math"/>
          </w:rPr>
          <m:t>∆</m:t>
        </m:r>
      </m:oMath>
      <w:r>
        <w:t xml:space="preserve"> in edge orientation and color intensity for each </w:t>
      </w:r>
      <w:r>
        <w:rPr>
          <w:i/>
          <w:iCs/>
        </w:rPr>
        <w:t xml:space="preserve">L*a*b* </w:t>
      </w:r>
      <w:r>
        <w:t>element, which are subsequently stored as edge and color features. The last step involves displaying these characteristics as a unified histogram.</w:t>
      </w:r>
    </w:p>
    <w:p w14:paraId="18C52E95" w14:textId="77777777" w:rsidR="00AD55C9" w:rsidRDefault="00000000">
      <w:pPr>
        <w:widowControl w:val="0"/>
        <w:adjustRightInd w:val="0"/>
        <w:snapToGrid w:val="0"/>
        <w:ind w:firstLineChars="200" w:firstLine="400"/>
        <w:jc w:val="both"/>
      </w:pPr>
      <w:r>
        <w:t xml:space="preserve">In a quantized image </w:t>
      </w:r>
      <m:oMath>
        <m:r>
          <w:rPr>
            <w:rFonts w:ascii="Cambria Math" w:eastAsia="Times New Roman" w:hAnsi="Cambria Math"/>
            <w:lang w:eastAsia="en-GB"/>
          </w:rPr>
          <m:t>C</m:t>
        </m:r>
        <m:d>
          <m:dPr>
            <m:ctrlPr>
              <w:rPr>
                <w:rFonts w:ascii="Cambria Math" w:eastAsia="Times New Roman" w:hAnsi="Cambria Math"/>
                <w:i/>
                <w:lang w:eastAsia="en-GB"/>
              </w:rPr>
            </m:ctrlPr>
          </m:dPr>
          <m:e>
            <m:r>
              <w:rPr>
                <w:rFonts w:ascii="Cambria Math" w:eastAsia="Times New Roman" w:hAnsi="Cambria Math"/>
                <w:lang w:eastAsia="en-GB"/>
              </w:rPr>
              <m:t>x,y</m:t>
            </m:r>
          </m:e>
        </m:d>
      </m:oMath>
      <w:r>
        <w:t xml:space="preserve">, where the values are represented as </w:t>
      </w:r>
      <m:oMath>
        <m:r>
          <w:rPr>
            <w:rFonts w:ascii="Cambria Math" w:hAnsi="Cambria Math"/>
          </w:rPr>
          <m:t>w∈0,1,…,W-1</m:t>
        </m:r>
      </m:oMath>
      <w:r>
        <w:t xml:space="preserve">, locations of neighboring pixels </w:t>
      </w:r>
      <m:oMath>
        <m:d>
          <m:dPr>
            <m:ctrlPr>
              <w:rPr>
                <w:rFonts w:ascii="Cambria Math" w:eastAsia="Times New Roman" w:hAnsi="Cambria Math"/>
                <w:i/>
                <w:lang w:eastAsia="en-GB"/>
              </w:rPr>
            </m:ctrlPr>
          </m:dPr>
          <m:e>
            <m:r>
              <w:rPr>
                <w:rFonts w:ascii="Cambria Math" w:eastAsia="Times New Roman" w:hAnsi="Cambria Math"/>
                <w:lang w:eastAsia="en-GB"/>
              </w:rPr>
              <m:t>x,y</m:t>
            </m:r>
          </m:e>
        </m:d>
        <m:r>
          <w:rPr>
            <w:rFonts w:ascii="Cambria Math" w:eastAsia="Times New Roman" w:hAnsi="Cambria Math"/>
            <w:lang w:eastAsia="en-GB"/>
          </w:rPr>
          <m:t xml:space="preserve"> </m:t>
        </m:r>
      </m:oMath>
      <w:r>
        <w:t xml:space="preserve">and </w:t>
      </w:r>
      <m:oMath>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sSup>
              <m:sSupPr>
                <m:ctrlPr>
                  <w:rPr>
                    <w:rFonts w:ascii="Cambria Math" w:hAnsi="Cambria Math"/>
                    <w:i/>
                  </w:rPr>
                </m:ctrlPr>
              </m:sSupPr>
              <m:e>
                <m:r>
                  <w:rPr>
                    <w:rFonts w:ascii="Cambria Math" w:hAnsi="Cambria Math"/>
                  </w:rPr>
                  <m:t>y</m:t>
                </m:r>
              </m:e>
              <m:sup>
                <m:r>
                  <w:rPr>
                    <w:rFonts w:ascii="Cambria Math" w:hAnsi="Cambria Math"/>
                  </w:rPr>
                  <m:t>'</m:t>
                </m:r>
              </m:sup>
            </m:sSup>
          </m:e>
        </m:d>
      </m:oMath>
      <w:r>
        <w:rPr>
          <w:rFonts w:eastAsiaTheme="minorEastAsia"/>
        </w:rPr>
        <w:t xml:space="preserve"> </w:t>
      </w:r>
      <w:r>
        <w:t xml:space="preserve">with corresponding values for the color indexes </w:t>
      </w:r>
      <m:oMath>
        <m:r>
          <w:rPr>
            <w:rFonts w:ascii="Cambria Math" w:eastAsia="Times New Roman" w:hAnsi="Cambria Math"/>
            <w:lang w:eastAsia="en-GB"/>
          </w:rPr>
          <m:t>C</m:t>
        </m:r>
        <m:d>
          <m:dPr>
            <m:ctrlPr>
              <w:rPr>
                <w:rFonts w:ascii="Cambria Math" w:eastAsia="Times New Roman" w:hAnsi="Cambria Math"/>
                <w:i/>
                <w:lang w:eastAsia="en-GB"/>
              </w:rPr>
            </m:ctrlPr>
          </m:dPr>
          <m:e>
            <m:r>
              <w:rPr>
                <w:rFonts w:ascii="Cambria Math" w:eastAsia="Times New Roman" w:hAnsi="Cambria Math"/>
                <w:lang w:eastAsia="en-GB"/>
              </w:rPr>
              <m:t>x,y</m:t>
            </m:r>
          </m:e>
        </m:d>
        <m:r>
          <w:rPr>
            <w:rFonts w:ascii="Cambria Math" w:eastAsia="Times New Roman" w:hAnsi="Cambria Math"/>
            <w:lang w:eastAsia="en-GB"/>
          </w:rPr>
          <m:t>=</m:t>
        </m:r>
        <m:sSub>
          <m:sSubPr>
            <m:ctrlPr>
              <w:rPr>
                <w:rFonts w:ascii="Cambria Math" w:eastAsia="Times New Roman" w:hAnsi="Cambria Math"/>
                <w:i/>
                <w:lang w:eastAsia="en-GB"/>
              </w:rPr>
            </m:ctrlPr>
          </m:sSubPr>
          <m:e>
            <m:r>
              <w:rPr>
                <w:rFonts w:ascii="Cambria Math" w:eastAsia="Times New Roman" w:hAnsi="Cambria Math"/>
                <w:lang w:eastAsia="en-GB"/>
              </w:rPr>
              <m:t>w</m:t>
            </m:r>
          </m:e>
          <m:sub>
            <m:r>
              <w:rPr>
                <w:rFonts w:ascii="Cambria Math" w:eastAsia="Times New Roman" w:hAnsi="Cambria Math"/>
                <w:lang w:eastAsia="en-GB"/>
              </w:rPr>
              <m:t>1</m:t>
            </m:r>
          </m:sub>
        </m:sSub>
        <m:r>
          <w:rPr>
            <w:rFonts w:ascii="Cambria Math" w:eastAsia="Times New Roman" w:hAnsi="Cambria Math"/>
            <w:lang w:eastAsia="en-GB"/>
          </w:rPr>
          <m:t xml:space="preserve"> </m:t>
        </m:r>
      </m:oMath>
      <w:r>
        <w:t xml:space="preserve">and </w:t>
      </w:r>
      <m:oMath>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sSup>
              <m:sSupPr>
                <m:ctrlPr>
                  <w:rPr>
                    <w:rFonts w:ascii="Cambria Math" w:hAnsi="Cambria Math"/>
                    <w:i/>
                  </w:rPr>
                </m:ctrlPr>
              </m:sSupPr>
              <m:e>
                <m:r>
                  <w:rPr>
                    <w:rFonts w:ascii="Cambria Math" w:hAnsi="Cambria Math"/>
                  </w:rPr>
                  <m:t>y</m:t>
                </m:r>
              </m:e>
              <m:sup>
                <m:r>
                  <w:rPr>
                    <w:rFonts w:ascii="Cambria Math" w:hAnsi="Cambria Math"/>
                  </w:rPr>
                  <m:t>'</m:t>
                </m:r>
              </m:sup>
            </m:sSup>
          </m:e>
        </m:d>
        <m:r>
          <w:rPr>
            <w:rFonts w:ascii="Cambria Math" w:hAnsi="Cambria Math"/>
          </w:rPr>
          <m:t>=</m:t>
        </m:r>
        <m:sSub>
          <m:sSubPr>
            <m:ctrlPr>
              <w:rPr>
                <w:rFonts w:ascii="Cambria Math" w:eastAsia="Times New Roman" w:hAnsi="Cambria Math"/>
                <w:i/>
                <w:lang w:eastAsia="en-GB"/>
              </w:rPr>
            </m:ctrlPr>
          </m:sSubPr>
          <m:e>
            <m:r>
              <w:rPr>
                <w:rFonts w:ascii="Cambria Math" w:eastAsia="Times New Roman" w:hAnsi="Cambria Math"/>
                <w:lang w:eastAsia="en-GB"/>
              </w:rPr>
              <m:t>w</m:t>
            </m:r>
          </m:e>
          <m:sub>
            <m:r>
              <w:rPr>
                <w:rFonts w:ascii="Cambria Math" w:eastAsia="Times New Roman" w:hAnsi="Cambria Math"/>
                <w:lang w:eastAsia="en-GB"/>
              </w:rPr>
              <m:t>2</m:t>
            </m:r>
          </m:sub>
        </m:sSub>
      </m:oMath>
      <w:r>
        <w:rPr>
          <w:rFonts w:eastAsiaTheme="minorEastAsia"/>
          <w:lang w:eastAsia="en-GB"/>
        </w:rPr>
        <w:t xml:space="preserve"> </w:t>
      </w:r>
      <w:r>
        <w:t xml:space="preserve">are denoted. Similarly, in an edge orientation image </w:t>
      </w:r>
      <m:oMath>
        <m:r>
          <w:rPr>
            <w:rFonts w:ascii="Cambria Math" w:eastAsia="Times New Roman" w:hAnsi="Cambria Math"/>
            <w:lang w:eastAsia="en-GB"/>
          </w:rPr>
          <m:t>θ</m:t>
        </m:r>
        <m:d>
          <m:dPr>
            <m:ctrlPr>
              <w:rPr>
                <w:rFonts w:ascii="Cambria Math" w:eastAsia="Times New Roman" w:hAnsi="Cambria Math"/>
                <w:i/>
                <w:lang w:eastAsia="en-GB"/>
              </w:rPr>
            </m:ctrlPr>
          </m:dPr>
          <m:e>
            <m:r>
              <w:rPr>
                <w:rFonts w:ascii="Cambria Math" w:eastAsia="Times New Roman" w:hAnsi="Cambria Math"/>
                <w:lang w:eastAsia="en-GB"/>
              </w:rPr>
              <m:t>x,y</m:t>
            </m:r>
          </m:e>
        </m:d>
      </m:oMath>
      <w:r>
        <w:t xml:space="preserve">, where the values are represented as </w:t>
      </w:r>
      <m:oMath>
        <m:r>
          <w:rPr>
            <w:rFonts w:ascii="Cambria Math" w:hAnsi="Cambria Math"/>
          </w:rPr>
          <m:t>v∈0,1,…,V-1</m:t>
        </m:r>
      </m:oMath>
      <w:r>
        <w:t xml:space="preserve">, the angles at </w:t>
      </w:r>
      <m:oMath>
        <m:d>
          <m:dPr>
            <m:ctrlPr>
              <w:rPr>
                <w:rFonts w:ascii="Cambria Math" w:eastAsia="Times New Roman" w:hAnsi="Cambria Math"/>
                <w:i/>
                <w:lang w:eastAsia="en-GB"/>
              </w:rPr>
            </m:ctrlPr>
          </m:dPr>
          <m:e>
            <m:r>
              <w:rPr>
                <w:rFonts w:ascii="Cambria Math" w:eastAsia="Times New Roman" w:hAnsi="Cambria Math"/>
                <w:lang w:eastAsia="en-GB"/>
              </w:rPr>
              <m:t>x,y</m:t>
            </m:r>
          </m:e>
        </m:d>
        <m:r>
          <w:rPr>
            <w:rFonts w:ascii="Cambria Math" w:eastAsia="Times New Roman" w:hAnsi="Cambria Math"/>
            <w:lang w:eastAsia="en-GB"/>
          </w:rPr>
          <m:t xml:space="preserve"> </m:t>
        </m:r>
      </m:oMath>
      <w:r>
        <w:t xml:space="preserve"> and </w:t>
      </w:r>
      <m:oMath>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sSup>
              <m:sSupPr>
                <m:ctrlPr>
                  <w:rPr>
                    <w:rFonts w:ascii="Cambria Math" w:hAnsi="Cambria Math"/>
                    <w:i/>
                  </w:rPr>
                </m:ctrlPr>
              </m:sSupPr>
              <m:e>
                <m:r>
                  <w:rPr>
                    <w:rFonts w:ascii="Cambria Math" w:hAnsi="Cambria Math"/>
                  </w:rPr>
                  <m:t>y</m:t>
                </m:r>
              </m:e>
              <m:sup>
                <m:r>
                  <w:rPr>
                    <w:rFonts w:ascii="Cambria Math" w:hAnsi="Cambria Math"/>
                  </w:rPr>
                  <m:t>'</m:t>
                </m:r>
              </m:sup>
            </m:sSup>
          </m:e>
        </m:d>
      </m:oMath>
      <w:r>
        <w:t xml:space="preserve"> are represented as </w:t>
      </w:r>
      <m:oMath>
        <m:r>
          <w:rPr>
            <w:rFonts w:ascii="Cambria Math" w:eastAsia="Times New Roman" w:hAnsi="Cambria Math"/>
            <w:lang w:eastAsia="en-GB"/>
          </w:rPr>
          <m:t>θ</m:t>
        </m:r>
        <m:d>
          <m:dPr>
            <m:ctrlPr>
              <w:rPr>
                <w:rFonts w:ascii="Cambria Math" w:eastAsia="Times New Roman" w:hAnsi="Cambria Math"/>
                <w:i/>
                <w:lang w:eastAsia="en-GB"/>
              </w:rPr>
            </m:ctrlPr>
          </m:dPr>
          <m:e>
            <m:r>
              <w:rPr>
                <w:rFonts w:ascii="Cambria Math" w:eastAsia="Times New Roman" w:hAnsi="Cambria Math"/>
                <w:lang w:eastAsia="en-GB"/>
              </w:rPr>
              <m:t>x,y</m:t>
            </m:r>
          </m:e>
        </m:d>
        <m:r>
          <w:rPr>
            <w:rFonts w:ascii="Cambria Math" w:eastAsia="Times New Roman" w:hAnsi="Cambria Math"/>
            <w:lang w:eastAsia="en-GB"/>
          </w:rPr>
          <m:t>=</m:t>
        </m:r>
        <m:sSub>
          <m:sSubPr>
            <m:ctrlPr>
              <w:rPr>
                <w:rFonts w:ascii="Cambria Math" w:eastAsia="Times New Roman" w:hAnsi="Cambria Math"/>
                <w:i/>
                <w:lang w:eastAsia="en-GB"/>
              </w:rPr>
            </m:ctrlPr>
          </m:sSubPr>
          <m:e>
            <m:r>
              <w:rPr>
                <w:rFonts w:ascii="Cambria Math" w:eastAsia="Times New Roman" w:hAnsi="Cambria Math"/>
                <w:lang w:eastAsia="en-GB"/>
              </w:rPr>
              <m:t>v</m:t>
            </m:r>
          </m:e>
          <m:sub>
            <m:r>
              <w:rPr>
                <w:rFonts w:ascii="Cambria Math" w:eastAsia="Times New Roman" w:hAnsi="Cambria Math"/>
                <w:lang w:eastAsia="en-GB"/>
              </w:rPr>
              <m:t>1</m:t>
            </m:r>
          </m:sub>
        </m:sSub>
      </m:oMath>
      <w:r>
        <w:t xml:space="preserve">and </w:t>
      </w:r>
      <m:oMath>
        <m:r>
          <w:rPr>
            <w:rFonts w:ascii="Cambria Math" w:eastAsia="Times New Roman" w:hAnsi="Cambria Math"/>
            <w:lang w:eastAsia="en-GB"/>
          </w:rPr>
          <m:t>θ</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sSup>
              <m:sSupPr>
                <m:ctrlPr>
                  <w:rPr>
                    <w:rFonts w:ascii="Cambria Math" w:hAnsi="Cambria Math"/>
                    <w:i/>
                  </w:rPr>
                </m:ctrlPr>
              </m:sSupPr>
              <m:e>
                <m:r>
                  <w:rPr>
                    <w:rFonts w:ascii="Cambria Math" w:hAnsi="Cambria Math"/>
                  </w:rPr>
                  <m:t>y</m:t>
                </m:r>
              </m:e>
              <m:sup>
                <m:r>
                  <w:rPr>
                    <w:rFonts w:ascii="Cambria Math" w:hAnsi="Cambria Math"/>
                  </w:rPr>
                  <m:t>'</m:t>
                </m:r>
              </m:sup>
            </m:sSup>
          </m:e>
        </m:d>
      </m:oMath>
      <w:r>
        <w:rPr>
          <w:rFonts w:eastAsiaTheme="minorEastAsia"/>
        </w:rPr>
        <w:t xml:space="preserve"> </w:t>
      </w:r>
      <w:r>
        <w:t xml:space="preserve">respectively. For adjacent pixels that are separated by a distance </w:t>
      </w:r>
      <m:oMath>
        <m:r>
          <w:rPr>
            <w:rFonts w:ascii="Cambria Math" w:hAnsi="Cambria Math"/>
          </w:rPr>
          <m:t>D</m:t>
        </m:r>
      </m:oMath>
      <w:r>
        <w:t xml:space="preserve">, and have respective quantization values for edge and color orientations, denoted as </w:t>
      </w:r>
      <m:oMath>
        <m:r>
          <w:rPr>
            <w:rFonts w:ascii="Cambria Math" w:hAnsi="Cambria Math"/>
          </w:rPr>
          <m:t>V</m:t>
        </m:r>
      </m:oMath>
      <w:r>
        <w:t xml:space="preserve"> and </w:t>
      </w:r>
      <m:oMath>
        <m:r>
          <w:rPr>
            <w:rFonts w:ascii="Cambria Math" w:hAnsi="Cambria Math"/>
          </w:rPr>
          <m:t>W</m:t>
        </m:r>
      </m:oMath>
      <w:r>
        <w:t>. The color difference histogram is specified by equations (1) and (2).</w:t>
      </w:r>
    </w:p>
    <w:p w14:paraId="436C86CE" w14:textId="77777777" w:rsidR="000F60C7" w:rsidRDefault="000F60C7" w:rsidP="000F60C7">
      <w:pPr>
        <w:widowControl w:val="0"/>
        <w:adjustRightInd w:val="0"/>
        <w:snapToGrid w:val="0"/>
        <w:jc w:val="both"/>
        <w:rPr>
          <w:lang w:eastAsia="zh-CN"/>
        </w:rPr>
      </w:pPr>
    </w:p>
    <w:tbl>
      <w:tblPr>
        <w:tblStyle w:val="af3"/>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787"/>
        <w:gridCol w:w="8045"/>
        <w:gridCol w:w="799"/>
      </w:tblGrid>
      <w:tr w:rsidR="000F60C7" w:rsidRPr="00BF2BFE" w14:paraId="158AA24B" w14:textId="77777777" w:rsidTr="00832A36">
        <w:tc>
          <w:tcPr>
            <w:tcW w:w="817" w:type="dxa"/>
          </w:tcPr>
          <w:p w14:paraId="76E761CA" w14:textId="77777777" w:rsidR="000F60C7" w:rsidRPr="00BF2BFE" w:rsidRDefault="000F60C7" w:rsidP="00832A36">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59F6F8E" w14:textId="514EC668" w:rsidR="000F60C7" w:rsidRPr="00BF2BFE" w:rsidRDefault="000F60C7" w:rsidP="00832A36">
            <m:oMathPara>
              <m:oMath>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color</m:t>
                    </m:r>
                  </m:sub>
                </m:sSub>
                <m:d>
                  <m:dPr>
                    <m:ctrlPr>
                      <w:rPr>
                        <w:rFonts w:ascii="Cambria Math" w:eastAsia="Times New Roman" w:hAnsi="Cambria Math"/>
                        <w:i/>
                        <w:sz w:val="18"/>
                        <w:szCs w:val="18"/>
                      </w:rPr>
                    </m:ctrlPr>
                  </m:dPr>
                  <m:e>
                    <m:r>
                      <m:rPr>
                        <m:sty m:val="p"/>
                      </m:rPr>
                      <w:rPr>
                        <w:rFonts w:ascii="Cambria Math" w:hAnsi="Cambria Math"/>
                        <w:sz w:val="18"/>
                        <w:szCs w:val="18"/>
                      </w:rPr>
                      <m:t xml:space="preserve"> </m:t>
                    </m:r>
                    <m:r>
                      <w:rPr>
                        <w:rFonts w:ascii="Cambria Math" w:eastAsia="Times New Roman" w:hAnsi="Cambria Math"/>
                        <w:sz w:val="18"/>
                        <w:szCs w:val="18"/>
                        <w:lang w:eastAsia="en-GB"/>
                      </w:rPr>
                      <m:t>C</m:t>
                    </m:r>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x,y</m:t>
                        </m:r>
                      </m:e>
                    </m:d>
                    <m:r>
                      <w:rPr>
                        <w:rFonts w:ascii="Cambria Math" w:eastAsia="Times New Roman" w:hAnsi="Cambria Math"/>
                        <w:sz w:val="18"/>
                        <w:szCs w:val="18"/>
                        <w:lang w:eastAsia="en-GB"/>
                      </w:rPr>
                      <m:t xml:space="preserve"> </m:t>
                    </m:r>
                  </m:e>
                </m:d>
                <m:r>
                  <w:rPr>
                    <w:rFonts w:ascii="Cambria Math" w:eastAsia="Times New Roman" w:hAnsi="Cambria Math"/>
                    <w:sz w:val="18"/>
                    <w:szCs w:val="18"/>
                  </w:rPr>
                  <m:t>=</m:t>
                </m:r>
                <m:d>
                  <m:dPr>
                    <m:begChr m:val="{"/>
                    <m:endChr m:val=""/>
                    <m:ctrlPr>
                      <w:rPr>
                        <w:rFonts w:ascii="Cambria Math" w:eastAsia="Times New Roman" w:hAnsi="Cambria Math"/>
                        <w:i/>
                        <w:sz w:val="18"/>
                        <w:szCs w:val="18"/>
                        <w:lang w:eastAsia="en-GB"/>
                      </w:rPr>
                    </m:ctrlPr>
                  </m:dPr>
                  <m:e>
                    <m:eqArr>
                      <m:eqArrPr>
                        <m:ctrlPr>
                          <w:rPr>
                            <w:rFonts w:ascii="Cambria Math" w:eastAsia="Times New Roman" w:hAnsi="Cambria Math"/>
                            <w:i/>
                            <w:sz w:val="18"/>
                            <w:szCs w:val="18"/>
                            <w:lang w:eastAsia="en-GB"/>
                          </w:rPr>
                        </m:ctrlPr>
                      </m:eqArrPr>
                      <m:e>
                        <m:nary>
                          <m:naryPr>
                            <m:chr m:val="∑"/>
                            <m:limLoc m:val="undOvr"/>
                            <m:subHide m:val="1"/>
                            <m:supHide m:val="1"/>
                            <m:ctrlPr>
                              <w:rPr>
                                <w:rFonts w:ascii="Cambria Math" w:eastAsia="Times New Roman" w:hAnsi="Cambria Math"/>
                                <w:i/>
                                <w:sz w:val="18"/>
                                <w:szCs w:val="18"/>
                                <w:lang w:eastAsia="en-GB"/>
                              </w:rPr>
                            </m:ctrlPr>
                          </m:naryPr>
                          <m:sub/>
                          <m:sup/>
                          <m:e>
                            <m:rad>
                              <m:radPr>
                                <m:degHide m:val="1"/>
                                <m:ctrlPr>
                                  <w:rPr>
                                    <w:rFonts w:ascii="Cambria Math" w:eastAsia="Times New Roman" w:hAnsi="Cambria Math"/>
                                    <w:i/>
                                    <w:sz w:val="18"/>
                                    <w:szCs w:val="18"/>
                                    <w:lang w:eastAsia="en-GB"/>
                                  </w:rPr>
                                </m:ctrlPr>
                              </m:radPr>
                              <m:deg/>
                              <m:e>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∆L</m:t>
                                        </m:r>
                                      </m:e>
                                      <m:sup>
                                        <m:r>
                                          <w:rPr>
                                            <w:rFonts w:ascii="Cambria Math" w:eastAsia="Times New Roman" w:hAnsi="Cambria Math"/>
                                            <w:sz w:val="18"/>
                                            <w:szCs w:val="18"/>
                                            <w:lang w:eastAsia="en-GB"/>
                                          </w:rPr>
                                          <m:t>2</m:t>
                                        </m:r>
                                      </m:sup>
                                    </m:sSup>
                                  </m:e>
                                </m:d>
                                <m:r>
                                  <w:rPr>
                                    <w:rFonts w:ascii="Cambria Math" w:eastAsia="Times New Roman" w:hAnsi="Cambria Math"/>
                                    <w:sz w:val="18"/>
                                    <w:szCs w:val="18"/>
                                    <w:lang w:eastAsia="en-GB"/>
                                  </w:rPr>
                                  <m:t>+</m:t>
                                </m:r>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∆a</m:t>
                                        </m:r>
                                      </m:e>
                                      <m:sup>
                                        <m:r>
                                          <w:rPr>
                                            <w:rFonts w:ascii="Cambria Math" w:eastAsia="Times New Roman" w:hAnsi="Cambria Math"/>
                                            <w:sz w:val="18"/>
                                            <w:szCs w:val="18"/>
                                            <w:lang w:eastAsia="en-GB"/>
                                          </w:rPr>
                                          <m:t>2</m:t>
                                        </m:r>
                                      </m:sup>
                                    </m:sSup>
                                  </m:e>
                                </m:d>
                                <m:r>
                                  <w:rPr>
                                    <w:rFonts w:ascii="Cambria Math" w:eastAsia="Times New Roman" w:hAnsi="Cambria Math"/>
                                    <w:sz w:val="18"/>
                                    <w:szCs w:val="18"/>
                                    <w:lang w:eastAsia="en-GB"/>
                                  </w:rPr>
                                  <m:t>+</m:t>
                                </m:r>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∆b</m:t>
                                        </m:r>
                                      </m:e>
                                      <m:sup>
                                        <m:r>
                                          <w:rPr>
                                            <w:rFonts w:ascii="Cambria Math" w:eastAsia="Times New Roman" w:hAnsi="Cambria Math"/>
                                            <w:sz w:val="18"/>
                                            <w:szCs w:val="18"/>
                                            <w:lang w:eastAsia="en-GB"/>
                                          </w:rPr>
                                          <m:t>2</m:t>
                                        </m:r>
                                      </m:sup>
                                    </m:sSup>
                                  </m:e>
                                </m:d>
                              </m:e>
                            </m:rad>
                          </m:e>
                        </m:nary>
                        <m:r>
                          <w:rPr>
                            <w:rFonts w:ascii="Cambria Math" w:eastAsia="Times New Roman" w:hAnsi="Cambria Math"/>
                            <w:sz w:val="18"/>
                            <w:szCs w:val="18"/>
                          </w:rPr>
                          <m:t xml:space="preserve"> </m:t>
                        </m:r>
                      </m:e>
                      <m:e>
                        <m:r>
                          <w:rPr>
                            <w:rFonts w:ascii="Cambria Math" w:eastAsia="Times New Roman" w:hAnsi="Cambria Math"/>
                            <w:sz w:val="18"/>
                            <w:szCs w:val="18"/>
                            <w:lang w:eastAsia="en-GB"/>
                          </w:rPr>
                          <m:t>where θ</m:t>
                        </m:r>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x,y</m:t>
                            </m:r>
                          </m:e>
                        </m:d>
                        <m:r>
                          <w:rPr>
                            <w:rFonts w:ascii="Cambria Math" w:eastAsia="Times New Roman" w:hAnsi="Cambria Math"/>
                            <w:sz w:val="18"/>
                            <w:szCs w:val="18"/>
                            <w:lang w:eastAsia="en-GB"/>
                          </w:rPr>
                          <m:t>=θ</m:t>
                        </m:r>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m:t>
                                </m:r>
                              </m:sup>
                            </m:sSup>
                            <m:sSup>
                              <m:sSupPr>
                                <m:ctrlPr>
                                  <w:rPr>
                                    <w:rFonts w:ascii="Cambria Math" w:hAnsi="Cambria Math"/>
                                    <w:i/>
                                    <w:sz w:val="18"/>
                                    <w:szCs w:val="18"/>
                                  </w:rPr>
                                </m:ctrlPr>
                              </m:sSupPr>
                              <m:e>
                                <m:r>
                                  <w:rPr>
                                    <w:rFonts w:ascii="Cambria Math" w:hAnsi="Cambria Math"/>
                                    <w:sz w:val="18"/>
                                    <w:szCs w:val="18"/>
                                  </w:rPr>
                                  <m:t>y</m:t>
                                </m:r>
                              </m:e>
                              <m:sup>
                                <m:r>
                                  <w:rPr>
                                    <w:rFonts w:ascii="Cambria Math" w:hAnsi="Cambria Math"/>
                                    <w:sz w:val="18"/>
                                    <w:szCs w:val="18"/>
                                  </w:rPr>
                                  <m:t>'</m:t>
                                </m:r>
                              </m:sup>
                            </m:sSup>
                          </m:e>
                        </m:d>
                        <m:r>
                          <w:rPr>
                            <w:rFonts w:ascii="Cambria Math" w:hAnsi="Cambria Math"/>
                            <w:sz w:val="18"/>
                            <w:szCs w:val="18"/>
                          </w:rPr>
                          <m:t>;max</m:t>
                        </m:r>
                        <m:d>
                          <m:dPr>
                            <m:ctrlPr>
                              <w:rPr>
                                <w:rFonts w:ascii="Cambria Math" w:hAnsi="Cambria Math"/>
                                <w:i/>
                                <w:sz w:val="18"/>
                                <w:szCs w:val="18"/>
                              </w:rPr>
                            </m:ctrlPr>
                          </m:dPr>
                          <m:e>
                            <m:r>
                              <w:rPr>
                                <w:rFonts w:ascii="Cambria Math" w:hAnsi="Cambria Math"/>
                                <w:sz w:val="18"/>
                                <w:szCs w:val="18"/>
                              </w:rPr>
                              <m:t>|x-</m:t>
                            </m:r>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m:t>
                                </m:r>
                              </m:sup>
                            </m:sSup>
                            <m:r>
                              <w:rPr>
                                <w:rFonts w:ascii="Cambria Math" w:hAnsi="Cambria Math"/>
                                <w:sz w:val="18"/>
                                <w:szCs w:val="18"/>
                              </w:rPr>
                              <m:t>|</m:t>
                            </m:r>
                          </m:e>
                        </m:d>
                        <m:r>
                          <w:rPr>
                            <w:rFonts w:ascii="Cambria Math" w:hAnsi="Cambria Math"/>
                            <w:sz w:val="18"/>
                            <w:szCs w:val="18"/>
                          </w:rPr>
                          <m:t>,</m:t>
                        </m:r>
                        <m:d>
                          <m:dPr>
                            <m:ctrlPr>
                              <w:rPr>
                                <w:rFonts w:ascii="Cambria Math" w:hAnsi="Cambria Math"/>
                                <w:i/>
                                <w:sz w:val="18"/>
                                <w:szCs w:val="18"/>
                              </w:rPr>
                            </m:ctrlPr>
                          </m:dPr>
                          <m:e>
                            <m:d>
                              <m:dPr>
                                <m:begChr m:val="|"/>
                                <m:endChr m:val="|"/>
                                <m:ctrlPr>
                                  <w:rPr>
                                    <w:rFonts w:ascii="Cambria Math" w:hAnsi="Cambria Math"/>
                                    <w:i/>
                                    <w:sz w:val="18"/>
                                    <w:szCs w:val="18"/>
                                  </w:rPr>
                                </m:ctrlPr>
                              </m:dPr>
                              <m:e>
                                <m:r>
                                  <w:rPr>
                                    <w:rFonts w:ascii="Cambria Math" w:hAnsi="Cambria Math"/>
                                    <w:sz w:val="18"/>
                                    <w:szCs w:val="18"/>
                                  </w:rPr>
                                  <m:t>y-</m:t>
                                </m:r>
                                <m:sSup>
                                  <m:sSupPr>
                                    <m:ctrlPr>
                                      <w:rPr>
                                        <w:rFonts w:ascii="Cambria Math" w:hAnsi="Cambria Math"/>
                                        <w:i/>
                                        <w:sz w:val="18"/>
                                        <w:szCs w:val="18"/>
                                      </w:rPr>
                                    </m:ctrlPr>
                                  </m:sSupPr>
                                  <m:e>
                                    <m:r>
                                      <w:rPr>
                                        <w:rFonts w:ascii="Cambria Math" w:hAnsi="Cambria Math"/>
                                        <w:sz w:val="18"/>
                                        <w:szCs w:val="18"/>
                                      </w:rPr>
                                      <m:t>y</m:t>
                                    </m:r>
                                  </m:e>
                                  <m:sup>
                                    <m:r>
                                      <w:rPr>
                                        <w:rFonts w:ascii="Cambria Math" w:hAnsi="Cambria Math"/>
                                        <w:sz w:val="18"/>
                                        <w:szCs w:val="18"/>
                                      </w:rPr>
                                      <m:t>'</m:t>
                                    </m:r>
                                  </m:sup>
                                </m:sSup>
                              </m:e>
                            </m:d>
                            <m:r>
                              <w:rPr>
                                <w:rFonts w:ascii="Cambria Math" w:hAnsi="Cambria Math"/>
                                <w:sz w:val="18"/>
                                <w:szCs w:val="18"/>
                              </w:rPr>
                              <m:t>=D</m:t>
                            </m:r>
                          </m:e>
                        </m:d>
                        <m:r>
                          <w:rPr>
                            <w:rFonts w:ascii="Cambria Math" w:hAnsi="Cambria Math"/>
                            <w:sz w:val="18"/>
                            <w:szCs w:val="18"/>
                          </w:rPr>
                          <m:t xml:space="preserve"> </m:t>
                        </m:r>
                      </m:e>
                    </m:eqArr>
                  </m:e>
                </m:d>
              </m:oMath>
            </m:oMathPara>
          </w:p>
        </w:tc>
        <w:tc>
          <w:tcPr>
            <w:tcW w:w="818" w:type="dxa"/>
          </w:tcPr>
          <w:p w14:paraId="70876716" w14:textId="77777777" w:rsidR="000F60C7" w:rsidRPr="00BF2BFE" w:rsidRDefault="000F60C7"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1</w:t>
            </w:r>
            <w:r w:rsidRPr="00BF2BFE">
              <w:rPr>
                <w:rFonts w:ascii="Times New Roman" w:hAnsi="Times New Roman"/>
              </w:rPr>
              <w:t>)</w:t>
            </w:r>
          </w:p>
        </w:tc>
      </w:tr>
    </w:tbl>
    <w:p w14:paraId="64F88A16" w14:textId="77777777" w:rsidR="000F60C7" w:rsidRDefault="000F60C7" w:rsidP="000F60C7">
      <w:pPr>
        <w:widowControl w:val="0"/>
        <w:adjustRightInd w:val="0"/>
        <w:snapToGrid w:val="0"/>
        <w:jc w:val="both"/>
        <w:rPr>
          <w:lang w:eastAsia="zh-CN"/>
        </w:rPr>
      </w:pPr>
    </w:p>
    <w:tbl>
      <w:tblPr>
        <w:tblStyle w:val="af3"/>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787"/>
        <w:gridCol w:w="8045"/>
        <w:gridCol w:w="799"/>
      </w:tblGrid>
      <w:tr w:rsidR="000F60C7" w:rsidRPr="00BF2BFE" w14:paraId="213792C9" w14:textId="77777777" w:rsidTr="00832A36">
        <w:tc>
          <w:tcPr>
            <w:tcW w:w="817" w:type="dxa"/>
          </w:tcPr>
          <w:p w14:paraId="608D79D4" w14:textId="77777777" w:rsidR="000F60C7" w:rsidRPr="00BF2BFE" w:rsidRDefault="000F60C7" w:rsidP="00832A36">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E87A038" w14:textId="2FD229B2" w:rsidR="000F60C7" w:rsidRPr="00BF2BFE" w:rsidRDefault="000F60C7" w:rsidP="00832A36">
            <m:oMathPara>
              <m:oMath>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ori</m:t>
                    </m:r>
                  </m:sub>
                </m:sSub>
                <m:d>
                  <m:dPr>
                    <m:ctrlPr>
                      <w:rPr>
                        <w:rFonts w:ascii="Cambria Math" w:eastAsia="Times New Roman" w:hAnsi="Cambria Math"/>
                        <w:i/>
                        <w:sz w:val="18"/>
                        <w:szCs w:val="18"/>
                      </w:rPr>
                    </m:ctrlPr>
                  </m:dPr>
                  <m:e>
                    <m:r>
                      <m:rPr>
                        <m:sty m:val="p"/>
                      </m:rPr>
                      <w:rPr>
                        <w:rFonts w:ascii="Cambria Math" w:hAnsi="Cambria Math"/>
                        <w:sz w:val="18"/>
                        <w:szCs w:val="18"/>
                      </w:rPr>
                      <m:t xml:space="preserve"> </m:t>
                    </m:r>
                    <m:r>
                      <w:rPr>
                        <w:rFonts w:ascii="Cambria Math" w:eastAsia="Times New Roman" w:hAnsi="Cambria Math"/>
                        <w:sz w:val="18"/>
                        <w:szCs w:val="18"/>
                        <w:lang w:eastAsia="en-GB"/>
                      </w:rPr>
                      <m:t>θ</m:t>
                    </m:r>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x,y</m:t>
                        </m:r>
                      </m:e>
                    </m:d>
                    <m:r>
                      <w:rPr>
                        <w:rFonts w:ascii="Cambria Math" w:eastAsia="Times New Roman" w:hAnsi="Cambria Math"/>
                        <w:sz w:val="18"/>
                        <w:szCs w:val="18"/>
                        <w:lang w:eastAsia="en-GB"/>
                      </w:rPr>
                      <m:t xml:space="preserve"> </m:t>
                    </m:r>
                  </m:e>
                </m:d>
                <m:r>
                  <w:rPr>
                    <w:rFonts w:ascii="Cambria Math" w:eastAsia="Times New Roman" w:hAnsi="Cambria Math"/>
                    <w:sz w:val="18"/>
                    <w:szCs w:val="18"/>
                  </w:rPr>
                  <m:t>=</m:t>
                </m:r>
                <m:d>
                  <m:dPr>
                    <m:begChr m:val="{"/>
                    <m:endChr m:val=""/>
                    <m:ctrlPr>
                      <w:rPr>
                        <w:rFonts w:ascii="Cambria Math" w:eastAsia="Times New Roman" w:hAnsi="Cambria Math"/>
                        <w:i/>
                        <w:sz w:val="18"/>
                        <w:szCs w:val="18"/>
                        <w:lang w:eastAsia="en-GB"/>
                      </w:rPr>
                    </m:ctrlPr>
                  </m:dPr>
                  <m:e>
                    <m:eqArr>
                      <m:eqArrPr>
                        <m:ctrlPr>
                          <w:rPr>
                            <w:rFonts w:ascii="Cambria Math" w:eastAsia="Times New Roman" w:hAnsi="Cambria Math"/>
                            <w:i/>
                            <w:sz w:val="18"/>
                            <w:szCs w:val="18"/>
                            <w:lang w:eastAsia="en-GB"/>
                          </w:rPr>
                        </m:ctrlPr>
                      </m:eqArrPr>
                      <m:e>
                        <m:nary>
                          <m:naryPr>
                            <m:chr m:val="∑"/>
                            <m:limLoc m:val="undOvr"/>
                            <m:subHide m:val="1"/>
                            <m:supHide m:val="1"/>
                            <m:ctrlPr>
                              <w:rPr>
                                <w:rFonts w:ascii="Cambria Math" w:eastAsia="Times New Roman" w:hAnsi="Cambria Math"/>
                                <w:i/>
                                <w:sz w:val="18"/>
                                <w:szCs w:val="18"/>
                                <w:lang w:eastAsia="en-GB"/>
                              </w:rPr>
                            </m:ctrlPr>
                          </m:naryPr>
                          <m:sub/>
                          <m:sup/>
                          <m:e>
                            <m:rad>
                              <m:radPr>
                                <m:degHide m:val="1"/>
                                <m:ctrlPr>
                                  <w:rPr>
                                    <w:rFonts w:ascii="Cambria Math" w:eastAsia="Times New Roman" w:hAnsi="Cambria Math"/>
                                    <w:i/>
                                    <w:sz w:val="18"/>
                                    <w:szCs w:val="18"/>
                                    <w:lang w:eastAsia="en-GB"/>
                                  </w:rPr>
                                </m:ctrlPr>
                              </m:radPr>
                              <m:deg/>
                              <m:e>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∆L</m:t>
                                        </m:r>
                                      </m:e>
                                      <m:sup>
                                        <m:r>
                                          <w:rPr>
                                            <w:rFonts w:ascii="Cambria Math" w:eastAsia="Times New Roman" w:hAnsi="Cambria Math"/>
                                            <w:sz w:val="18"/>
                                            <w:szCs w:val="18"/>
                                            <w:lang w:eastAsia="en-GB"/>
                                          </w:rPr>
                                          <m:t>2</m:t>
                                        </m:r>
                                      </m:sup>
                                    </m:sSup>
                                  </m:e>
                                </m:d>
                                <m:r>
                                  <w:rPr>
                                    <w:rFonts w:ascii="Cambria Math" w:eastAsia="Times New Roman" w:hAnsi="Cambria Math"/>
                                    <w:sz w:val="18"/>
                                    <w:szCs w:val="18"/>
                                    <w:lang w:eastAsia="en-GB"/>
                                  </w:rPr>
                                  <m:t>+</m:t>
                                </m:r>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∆a</m:t>
                                        </m:r>
                                      </m:e>
                                      <m:sup>
                                        <m:r>
                                          <w:rPr>
                                            <w:rFonts w:ascii="Cambria Math" w:eastAsia="Times New Roman" w:hAnsi="Cambria Math"/>
                                            <w:sz w:val="18"/>
                                            <w:szCs w:val="18"/>
                                            <w:lang w:eastAsia="en-GB"/>
                                          </w:rPr>
                                          <m:t>2</m:t>
                                        </m:r>
                                      </m:sup>
                                    </m:sSup>
                                  </m:e>
                                </m:d>
                                <m:r>
                                  <w:rPr>
                                    <w:rFonts w:ascii="Cambria Math" w:eastAsia="Times New Roman" w:hAnsi="Cambria Math"/>
                                    <w:sz w:val="18"/>
                                    <w:szCs w:val="18"/>
                                    <w:lang w:eastAsia="en-GB"/>
                                  </w:rPr>
                                  <m:t>+</m:t>
                                </m:r>
                                <m:d>
                                  <m:dPr>
                                    <m:ctrlPr>
                                      <w:rPr>
                                        <w:rFonts w:ascii="Cambria Math" w:eastAsia="Times New Roman" w:hAnsi="Cambria Math"/>
                                        <w:i/>
                                        <w:sz w:val="18"/>
                                        <w:szCs w:val="18"/>
                                        <w:lang w:eastAsia="en-GB"/>
                                      </w:rPr>
                                    </m:ctrlPr>
                                  </m:dPr>
                                  <m:e>
                                    <m:sSup>
                                      <m:sSupPr>
                                        <m:ctrlPr>
                                          <w:rPr>
                                            <w:rFonts w:ascii="Cambria Math" w:eastAsia="Times New Roman" w:hAnsi="Cambria Math"/>
                                            <w:i/>
                                            <w:sz w:val="18"/>
                                            <w:szCs w:val="18"/>
                                            <w:lang w:eastAsia="en-GB"/>
                                          </w:rPr>
                                        </m:ctrlPr>
                                      </m:sSupPr>
                                      <m:e>
                                        <m:r>
                                          <w:rPr>
                                            <w:rFonts w:ascii="Cambria Math" w:eastAsia="Times New Roman" w:hAnsi="Cambria Math"/>
                                            <w:sz w:val="18"/>
                                            <w:szCs w:val="18"/>
                                            <w:lang w:eastAsia="en-GB"/>
                                          </w:rPr>
                                          <m:t>∆b</m:t>
                                        </m:r>
                                      </m:e>
                                      <m:sup>
                                        <m:r>
                                          <w:rPr>
                                            <w:rFonts w:ascii="Cambria Math" w:eastAsia="Times New Roman" w:hAnsi="Cambria Math"/>
                                            <w:sz w:val="18"/>
                                            <w:szCs w:val="18"/>
                                            <w:lang w:eastAsia="en-GB"/>
                                          </w:rPr>
                                          <m:t>2</m:t>
                                        </m:r>
                                      </m:sup>
                                    </m:sSup>
                                  </m:e>
                                </m:d>
                              </m:e>
                            </m:rad>
                          </m:e>
                        </m:nary>
                        <m:r>
                          <w:rPr>
                            <w:rFonts w:ascii="Cambria Math" w:eastAsia="Times New Roman" w:hAnsi="Cambria Math"/>
                            <w:sz w:val="18"/>
                            <w:szCs w:val="18"/>
                          </w:rPr>
                          <m:t xml:space="preserve"> </m:t>
                        </m:r>
                      </m:e>
                      <m:e>
                        <m:r>
                          <w:rPr>
                            <w:rFonts w:ascii="Cambria Math" w:eastAsia="Times New Roman" w:hAnsi="Cambria Math"/>
                            <w:sz w:val="18"/>
                            <w:szCs w:val="18"/>
                            <w:lang w:eastAsia="en-GB"/>
                          </w:rPr>
                          <m:t>where C</m:t>
                        </m:r>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x,y</m:t>
                            </m:r>
                          </m:e>
                        </m:d>
                        <m:r>
                          <w:rPr>
                            <w:rFonts w:ascii="Cambria Math" w:eastAsia="Times New Roman" w:hAnsi="Cambria Math"/>
                            <w:sz w:val="18"/>
                            <w:szCs w:val="18"/>
                            <w:lang w:eastAsia="en-GB"/>
                          </w:rPr>
                          <m:t>=C</m:t>
                        </m:r>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m:t>
                                </m:r>
                              </m:sup>
                            </m:sSup>
                            <m:sSup>
                              <m:sSupPr>
                                <m:ctrlPr>
                                  <w:rPr>
                                    <w:rFonts w:ascii="Cambria Math" w:hAnsi="Cambria Math"/>
                                    <w:i/>
                                    <w:sz w:val="18"/>
                                    <w:szCs w:val="18"/>
                                  </w:rPr>
                                </m:ctrlPr>
                              </m:sSupPr>
                              <m:e>
                                <m:r>
                                  <w:rPr>
                                    <w:rFonts w:ascii="Cambria Math" w:hAnsi="Cambria Math"/>
                                    <w:sz w:val="18"/>
                                    <w:szCs w:val="18"/>
                                  </w:rPr>
                                  <m:t>y</m:t>
                                </m:r>
                              </m:e>
                              <m:sup>
                                <m:r>
                                  <w:rPr>
                                    <w:rFonts w:ascii="Cambria Math" w:hAnsi="Cambria Math"/>
                                    <w:sz w:val="18"/>
                                    <w:szCs w:val="18"/>
                                  </w:rPr>
                                  <m:t>'</m:t>
                                </m:r>
                              </m:sup>
                            </m:sSup>
                          </m:e>
                        </m:d>
                        <m:r>
                          <w:rPr>
                            <w:rFonts w:ascii="Cambria Math" w:hAnsi="Cambria Math"/>
                            <w:sz w:val="18"/>
                            <w:szCs w:val="18"/>
                          </w:rPr>
                          <m:t>;max</m:t>
                        </m:r>
                        <m:d>
                          <m:dPr>
                            <m:ctrlPr>
                              <w:rPr>
                                <w:rFonts w:ascii="Cambria Math" w:hAnsi="Cambria Math"/>
                                <w:i/>
                                <w:sz w:val="18"/>
                                <w:szCs w:val="18"/>
                              </w:rPr>
                            </m:ctrlPr>
                          </m:dPr>
                          <m:e>
                            <m:r>
                              <w:rPr>
                                <w:rFonts w:ascii="Cambria Math" w:hAnsi="Cambria Math"/>
                                <w:sz w:val="18"/>
                                <w:szCs w:val="18"/>
                              </w:rPr>
                              <m:t>|x-</m:t>
                            </m:r>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m:t>
                                </m:r>
                              </m:sup>
                            </m:sSup>
                            <m:r>
                              <w:rPr>
                                <w:rFonts w:ascii="Cambria Math" w:hAnsi="Cambria Math"/>
                                <w:sz w:val="18"/>
                                <w:szCs w:val="18"/>
                              </w:rPr>
                              <m:t>|</m:t>
                            </m:r>
                          </m:e>
                        </m:d>
                        <m:r>
                          <w:rPr>
                            <w:rFonts w:ascii="Cambria Math" w:hAnsi="Cambria Math"/>
                            <w:sz w:val="18"/>
                            <w:szCs w:val="18"/>
                          </w:rPr>
                          <m:t>,</m:t>
                        </m:r>
                        <m:d>
                          <m:dPr>
                            <m:ctrlPr>
                              <w:rPr>
                                <w:rFonts w:ascii="Cambria Math" w:hAnsi="Cambria Math"/>
                                <w:i/>
                                <w:sz w:val="18"/>
                                <w:szCs w:val="18"/>
                              </w:rPr>
                            </m:ctrlPr>
                          </m:dPr>
                          <m:e>
                            <m:d>
                              <m:dPr>
                                <m:begChr m:val="|"/>
                                <m:endChr m:val="|"/>
                                <m:ctrlPr>
                                  <w:rPr>
                                    <w:rFonts w:ascii="Cambria Math" w:hAnsi="Cambria Math"/>
                                    <w:i/>
                                    <w:sz w:val="18"/>
                                    <w:szCs w:val="18"/>
                                  </w:rPr>
                                </m:ctrlPr>
                              </m:dPr>
                              <m:e>
                                <m:r>
                                  <w:rPr>
                                    <w:rFonts w:ascii="Cambria Math" w:hAnsi="Cambria Math"/>
                                    <w:sz w:val="18"/>
                                    <w:szCs w:val="18"/>
                                  </w:rPr>
                                  <m:t>y-</m:t>
                                </m:r>
                                <m:sSup>
                                  <m:sSupPr>
                                    <m:ctrlPr>
                                      <w:rPr>
                                        <w:rFonts w:ascii="Cambria Math" w:hAnsi="Cambria Math"/>
                                        <w:i/>
                                        <w:sz w:val="18"/>
                                        <w:szCs w:val="18"/>
                                      </w:rPr>
                                    </m:ctrlPr>
                                  </m:sSupPr>
                                  <m:e>
                                    <m:r>
                                      <w:rPr>
                                        <w:rFonts w:ascii="Cambria Math" w:hAnsi="Cambria Math"/>
                                        <w:sz w:val="18"/>
                                        <w:szCs w:val="18"/>
                                      </w:rPr>
                                      <m:t>y</m:t>
                                    </m:r>
                                  </m:e>
                                  <m:sup>
                                    <m:r>
                                      <w:rPr>
                                        <w:rFonts w:ascii="Cambria Math" w:hAnsi="Cambria Math"/>
                                        <w:sz w:val="18"/>
                                        <w:szCs w:val="18"/>
                                      </w:rPr>
                                      <m:t>'</m:t>
                                    </m:r>
                                  </m:sup>
                                </m:sSup>
                              </m:e>
                            </m:d>
                            <m:r>
                              <w:rPr>
                                <w:rFonts w:ascii="Cambria Math" w:hAnsi="Cambria Math"/>
                                <w:sz w:val="18"/>
                                <w:szCs w:val="18"/>
                              </w:rPr>
                              <m:t>=D</m:t>
                            </m:r>
                          </m:e>
                        </m:d>
                        <m:r>
                          <w:rPr>
                            <w:rFonts w:ascii="Cambria Math" w:hAnsi="Cambria Math"/>
                            <w:sz w:val="18"/>
                            <w:szCs w:val="18"/>
                          </w:rPr>
                          <m:t xml:space="preserve"> </m:t>
                        </m:r>
                      </m:e>
                    </m:eqArr>
                  </m:e>
                </m:d>
              </m:oMath>
            </m:oMathPara>
          </w:p>
        </w:tc>
        <w:tc>
          <w:tcPr>
            <w:tcW w:w="818" w:type="dxa"/>
          </w:tcPr>
          <w:p w14:paraId="241A54E5" w14:textId="39B9A5B9" w:rsidR="000F60C7" w:rsidRPr="00BF2BFE" w:rsidRDefault="000F60C7"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2</w:t>
            </w:r>
            <w:r w:rsidRPr="00BF2BFE">
              <w:rPr>
                <w:rFonts w:ascii="Times New Roman" w:hAnsi="Times New Roman"/>
              </w:rPr>
              <w:t>)</w:t>
            </w:r>
          </w:p>
        </w:tc>
      </w:tr>
    </w:tbl>
    <w:p w14:paraId="115A9EDF" w14:textId="77777777" w:rsidR="000F60C7" w:rsidRDefault="000F60C7" w:rsidP="000F60C7">
      <w:pPr>
        <w:widowControl w:val="0"/>
        <w:adjustRightInd w:val="0"/>
        <w:snapToGrid w:val="0"/>
        <w:jc w:val="both"/>
        <w:rPr>
          <w:lang w:eastAsia="zh-CN"/>
        </w:rPr>
      </w:pPr>
    </w:p>
    <w:p w14:paraId="6E56E3A9" w14:textId="77777777" w:rsidR="00AD55C9" w:rsidRDefault="00000000">
      <w:pPr>
        <w:widowControl w:val="0"/>
        <w:adjustRightInd w:val="0"/>
        <w:snapToGrid w:val="0"/>
        <w:jc w:val="both"/>
      </w:pPr>
      <w:r>
        <w:t xml:space="preserve">Where </w:t>
      </w:r>
      <m:oMath>
        <m:r>
          <w:rPr>
            <w:rFonts w:ascii="Cambria Math" w:eastAsia="Times New Roman" w:hAnsi="Cambria Math"/>
            <w:lang w:eastAsia="en-GB"/>
          </w:rPr>
          <m:t>∆L</m:t>
        </m:r>
      </m:oMath>
      <w:r>
        <w:rPr>
          <w:rFonts w:eastAsiaTheme="minorEastAsia"/>
          <w:lang w:eastAsia="en-GB"/>
        </w:rPr>
        <w:t xml:space="preserve">, </w:t>
      </w:r>
      <w:r>
        <w:t xml:space="preserve"> </w:t>
      </w:r>
      <m:oMath>
        <m:r>
          <w:rPr>
            <w:rFonts w:ascii="Cambria Math" w:eastAsia="Times New Roman" w:hAnsi="Cambria Math"/>
            <w:lang w:eastAsia="en-GB"/>
          </w:rPr>
          <m:t>∆a</m:t>
        </m:r>
      </m:oMath>
      <w:r>
        <w:rPr>
          <w:rFonts w:eastAsiaTheme="minorEastAsia"/>
          <w:lang w:eastAsia="en-GB"/>
        </w:rPr>
        <w:t xml:space="preserve">, and </w:t>
      </w:r>
      <m:oMath>
        <m:r>
          <w:rPr>
            <w:rFonts w:ascii="Cambria Math" w:eastAsia="Times New Roman" w:hAnsi="Cambria Math"/>
            <w:lang w:eastAsia="en-GB"/>
          </w:rPr>
          <m:t>∆b</m:t>
        </m:r>
      </m:oMath>
      <w:r>
        <w:t xml:space="preserve"> represents the variations in values in two color pixels, </w:t>
      </w:r>
      <m:oMath>
        <m:r>
          <w:rPr>
            <w:rFonts w:ascii="Cambria Math" w:hAnsi="Cambria Math"/>
          </w:rPr>
          <m:t>D</m:t>
        </m:r>
      </m:oMath>
      <w:r>
        <w:t xml:space="preserve"> is set to 1. If edge orientation is denoted by </w:t>
      </w:r>
      <m:oMath>
        <m:r>
          <w:rPr>
            <w:rFonts w:ascii="Cambria Math" w:hAnsi="Cambria Math"/>
          </w:rPr>
          <m:t>W</m:t>
        </m:r>
      </m:oMath>
      <w:r>
        <w:t xml:space="preserve"> and the color quantization by </w:t>
      </w:r>
      <m:oMath>
        <m:r>
          <w:rPr>
            <w:rFonts w:ascii="Cambria Math" w:hAnsi="Cambria Math"/>
          </w:rPr>
          <m:t>V</m:t>
        </m:r>
      </m:oMath>
      <w:r>
        <w:t>, then the features of CDH are described in equation (3) as follows:</w:t>
      </w:r>
    </w:p>
    <w:p w14:paraId="536D2D96" w14:textId="77777777" w:rsidR="000F60C7" w:rsidRDefault="000F60C7">
      <w:pPr>
        <w:widowControl w:val="0"/>
        <w:adjustRightInd w:val="0"/>
        <w:snapToGrid w:val="0"/>
        <w:jc w:val="both"/>
        <w:rPr>
          <w:lang w:eastAsia="zh-CN"/>
        </w:rPr>
      </w:pPr>
    </w:p>
    <w:tbl>
      <w:tblPr>
        <w:tblStyle w:val="af3"/>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796"/>
        <w:gridCol w:w="8030"/>
        <w:gridCol w:w="805"/>
      </w:tblGrid>
      <w:tr w:rsidR="000F60C7" w:rsidRPr="00BF2BFE" w14:paraId="575BCC76" w14:textId="77777777" w:rsidTr="00832A36">
        <w:tc>
          <w:tcPr>
            <w:tcW w:w="817" w:type="dxa"/>
          </w:tcPr>
          <w:p w14:paraId="6FE30A48" w14:textId="77777777" w:rsidR="000F60C7" w:rsidRPr="00BF2BFE" w:rsidRDefault="000F60C7" w:rsidP="00832A36">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740E6F81" w14:textId="0DA2C913" w:rsidR="000F60C7" w:rsidRPr="00BF2BFE" w:rsidRDefault="000F60C7" w:rsidP="00832A36">
            <m:oMath>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CDH</m:t>
                  </m:r>
                </m:sub>
              </m:sSub>
              <m:r>
                <w:rPr>
                  <w:rFonts w:ascii="Cambria Math" w:eastAsia="Times New Roman" w:hAnsi="Cambria Math"/>
                  <w:sz w:val="18"/>
                  <w:szCs w:val="18"/>
                </w:rPr>
                <m:t>=</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color</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0</m:t>
                  </m:r>
                </m:e>
              </m:d>
              <m:r>
                <w:rPr>
                  <w:rFonts w:ascii="Cambria Math" w:eastAsia="Times New Roman" w:hAnsi="Cambria Math"/>
                  <w:sz w:val="18"/>
                  <w:szCs w:val="18"/>
                  <w:lang w:eastAsia="en-GB"/>
                </w:rPr>
                <m:t xml:space="preserve">, </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color</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1</m:t>
                  </m:r>
                </m:e>
              </m:d>
              <m:r>
                <w:rPr>
                  <w:rFonts w:ascii="Cambria Math" w:eastAsia="Times New Roman" w:hAnsi="Cambria Math"/>
                  <w:sz w:val="18"/>
                  <w:szCs w:val="18"/>
                  <w:lang w:eastAsia="en-GB"/>
                </w:rPr>
                <m:t>…</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color</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W-1</m:t>
                  </m:r>
                </m:e>
              </m:d>
              <m:r>
                <w:rPr>
                  <w:rFonts w:ascii="Cambria Math" w:eastAsia="Times New Roman" w:hAnsi="Cambria Math"/>
                  <w:sz w:val="18"/>
                  <w:szCs w:val="18"/>
                  <w:lang w:eastAsia="en-GB"/>
                </w:rPr>
                <m:t xml:space="preserve">, </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ori</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0</m:t>
                  </m:r>
                </m:e>
              </m:d>
              <m:r>
                <w:rPr>
                  <w:rFonts w:ascii="Cambria Math" w:eastAsia="Times New Roman" w:hAnsi="Cambria Math"/>
                  <w:sz w:val="18"/>
                  <w:szCs w:val="18"/>
                  <w:lang w:eastAsia="en-GB"/>
                </w:rPr>
                <m:t>,</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ori</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1</m:t>
                  </m:r>
                </m:e>
              </m:d>
              <m:r>
                <w:rPr>
                  <w:rFonts w:ascii="Cambria Math" w:eastAsia="Times New Roman" w:hAnsi="Cambria Math"/>
                  <w:sz w:val="18"/>
                  <w:szCs w:val="18"/>
                  <w:lang w:eastAsia="en-GB"/>
                </w:rPr>
                <m:t>…</m:t>
              </m:r>
              <m:sSub>
                <m:sSubPr>
                  <m:ctrlPr>
                    <w:rPr>
                      <w:rFonts w:ascii="Cambria Math" w:eastAsia="Times New Roman" w:hAnsi="Cambria Math"/>
                      <w:i/>
                      <w:sz w:val="18"/>
                      <w:szCs w:val="18"/>
                      <w:lang w:eastAsia="en-GB"/>
                    </w:rPr>
                  </m:ctrlPr>
                </m:sSubPr>
                <m:e>
                  <m:r>
                    <w:rPr>
                      <w:rFonts w:ascii="Cambria Math" w:eastAsia="Times New Roman" w:hAnsi="Cambria Math"/>
                      <w:sz w:val="18"/>
                      <w:szCs w:val="18"/>
                      <w:lang w:eastAsia="en-GB"/>
                    </w:rPr>
                    <m:t>H</m:t>
                  </m:r>
                </m:e>
                <m:sub>
                  <m:r>
                    <w:rPr>
                      <w:rFonts w:ascii="Cambria Math" w:eastAsia="Times New Roman" w:hAnsi="Cambria Math"/>
                      <w:sz w:val="18"/>
                      <w:szCs w:val="18"/>
                      <w:lang w:eastAsia="en-GB"/>
                    </w:rPr>
                    <m:t>ori</m:t>
                  </m:r>
                </m:sub>
              </m:sSub>
              <m:d>
                <m:dPr>
                  <m:ctrlPr>
                    <w:rPr>
                      <w:rFonts w:ascii="Cambria Math" w:eastAsia="Times New Roman" w:hAnsi="Cambria Math"/>
                      <w:i/>
                      <w:sz w:val="18"/>
                      <w:szCs w:val="18"/>
                      <w:lang w:eastAsia="en-GB"/>
                    </w:rPr>
                  </m:ctrlPr>
                </m:dPr>
                <m:e>
                  <m:r>
                    <w:rPr>
                      <w:rFonts w:ascii="Cambria Math" w:eastAsia="Times New Roman" w:hAnsi="Cambria Math"/>
                      <w:sz w:val="18"/>
                      <w:szCs w:val="18"/>
                      <w:lang w:eastAsia="en-GB"/>
                    </w:rPr>
                    <m:t>V-1</m:t>
                  </m:r>
                </m:e>
              </m:d>
              <m:r>
                <w:rPr>
                  <w:rFonts w:ascii="Cambria Math" w:eastAsia="Times New Roman" w:hAnsi="Cambria Math"/>
                  <w:sz w:val="18"/>
                  <w:szCs w:val="18"/>
                  <w:lang w:eastAsia="en-GB"/>
                </w:rPr>
                <m:t xml:space="preserve">  </m:t>
              </m:r>
            </m:oMath>
            <w:r>
              <w:rPr>
                <w:rFonts w:hint="eastAsia"/>
                <w:lang w:eastAsia="zh-CN"/>
              </w:rPr>
              <w:t xml:space="preserve">   </w:t>
            </w:r>
          </w:p>
        </w:tc>
        <w:tc>
          <w:tcPr>
            <w:tcW w:w="818" w:type="dxa"/>
          </w:tcPr>
          <w:p w14:paraId="68D891BC" w14:textId="1C336015" w:rsidR="000F60C7" w:rsidRPr="00BF2BFE" w:rsidRDefault="000F60C7"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3</w:t>
            </w:r>
            <w:r w:rsidRPr="00BF2BFE">
              <w:rPr>
                <w:rFonts w:ascii="Times New Roman" w:hAnsi="Times New Roman"/>
              </w:rPr>
              <w:t>)</w:t>
            </w:r>
          </w:p>
        </w:tc>
      </w:tr>
    </w:tbl>
    <w:p w14:paraId="66A86166" w14:textId="77777777" w:rsidR="000F60C7" w:rsidRDefault="000F60C7">
      <w:pPr>
        <w:widowControl w:val="0"/>
        <w:adjustRightInd w:val="0"/>
        <w:snapToGrid w:val="0"/>
        <w:jc w:val="both"/>
        <w:rPr>
          <w:lang w:eastAsia="zh-CN"/>
        </w:rPr>
      </w:pPr>
    </w:p>
    <w:p w14:paraId="5544A41A" w14:textId="77777777" w:rsidR="00AD55C9" w:rsidRDefault="00000000">
      <w:pPr>
        <w:widowControl w:val="0"/>
        <w:adjustRightInd w:val="0"/>
        <w:snapToGrid w:val="0"/>
        <w:ind w:firstLineChars="200" w:firstLine="400"/>
        <w:jc w:val="both"/>
      </w:pPr>
      <w:r>
        <w:t xml:space="preserve">Where the color histogram is represented by </w:t>
      </w:r>
      <m:oMath>
        <m:sSub>
          <m:sSubPr>
            <m:ctrlPr>
              <w:rPr>
                <w:rFonts w:ascii="Cambria Math" w:eastAsia="Times New Roman" w:hAnsi="Cambria Math"/>
                <w:i/>
                <w:lang w:eastAsia="en-GB"/>
              </w:rPr>
            </m:ctrlPr>
          </m:sSubPr>
          <m:e>
            <m:r>
              <w:rPr>
                <w:rFonts w:ascii="Cambria Math" w:eastAsia="Times New Roman" w:hAnsi="Cambria Math"/>
                <w:lang w:eastAsia="en-GB"/>
              </w:rPr>
              <m:t>H</m:t>
            </m:r>
          </m:e>
          <m:sub>
            <m:r>
              <w:rPr>
                <w:rFonts w:ascii="Cambria Math" w:eastAsia="Times New Roman" w:hAnsi="Cambria Math"/>
                <w:lang w:eastAsia="en-GB"/>
              </w:rPr>
              <m:t>color</m:t>
            </m:r>
          </m:sub>
        </m:sSub>
      </m:oMath>
      <w:r>
        <w:t xml:space="preserve">, while the edge orientation histogram is denoted as </w:t>
      </w:r>
      <m:oMath>
        <m:sSub>
          <m:sSubPr>
            <m:ctrlPr>
              <w:rPr>
                <w:rFonts w:ascii="Cambria Math" w:eastAsia="Times New Roman" w:hAnsi="Cambria Math"/>
                <w:i/>
                <w:lang w:eastAsia="en-GB"/>
              </w:rPr>
            </m:ctrlPr>
          </m:sSubPr>
          <m:e>
            <m:r>
              <w:rPr>
                <w:rFonts w:ascii="Cambria Math" w:eastAsia="Times New Roman" w:hAnsi="Cambria Math"/>
                <w:lang w:eastAsia="en-GB"/>
              </w:rPr>
              <m:t>H</m:t>
            </m:r>
          </m:e>
          <m:sub>
            <m:r>
              <w:rPr>
                <w:rFonts w:ascii="Cambria Math" w:eastAsia="Times New Roman" w:hAnsi="Cambria Math"/>
                <w:lang w:eastAsia="en-GB"/>
              </w:rPr>
              <m:t>ori</m:t>
            </m:r>
          </m:sub>
        </m:sSub>
      </m:oMath>
      <w:r>
        <w:t xml:space="preserve">. For example, if we assign 72 dimensions to color quantization and 18 dimensions to edge orientation, the combined features for image retrieval would amount to 90 dimensions. This collective feature set is symbolized as </w:t>
      </w:r>
      <m:oMath>
        <m:r>
          <w:rPr>
            <w:rFonts w:ascii="Cambria Math" w:hAnsi="Cambria Math"/>
          </w:rPr>
          <m:t>H</m:t>
        </m:r>
      </m:oMath>
      <w:r>
        <w:t>.</w:t>
      </w:r>
    </w:p>
    <w:p w14:paraId="45584FC3" w14:textId="77777777" w:rsidR="00AD55C9" w:rsidRDefault="00000000">
      <w:pPr>
        <w:widowControl w:val="0"/>
        <w:adjustRightInd w:val="0"/>
        <w:snapToGrid w:val="0"/>
        <w:ind w:firstLineChars="200" w:firstLine="400"/>
        <w:jc w:val="both"/>
      </w:pPr>
      <w:r>
        <w:t>The color difference histogram maps the differences in color intensity and contrast across adjacent pixels, highlighting texture and color patterns that are crucial for image classification using deep learning.</w:t>
      </w:r>
    </w:p>
    <w:p w14:paraId="67F8CF44" w14:textId="77777777" w:rsidR="00AD55C9" w:rsidRDefault="00AD55C9">
      <w:pPr>
        <w:widowControl w:val="0"/>
        <w:adjustRightInd w:val="0"/>
        <w:snapToGrid w:val="0"/>
        <w:ind w:firstLineChars="200" w:firstLine="400"/>
        <w:jc w:val="both"/>
        <w:rPr>
          <w:lang w:eastAsia="zh-CN"/>
        </w:rPr>
      </w:pPr>
    </w:p>
    <w:p w14:paraId="4F346554" w14:textId="77777777" w:rsidR="00AD55C9" w:rsidRDefault="00AD55C9">
      <w:pPr>
        <w:widowControl w:val="0"/>
        <w:adjustRightInd w:val="0"/>
        <w:snapToGrid w:val="0"/>
        <w:ind w:firstLineChars="200" w:firstLine="400"/>
        <w:jc w:val="both"/>
        <w:rPr>
          <w:lang w:eastAsia="zh-CN"/>
        </w:rPr>
      </w:pPr>
    </w:p>
    <w:p w14:paraId="28202A7F" w14:textId="77777777" w:rsidR="00AD55C9" w:rsidRPr="005117A4" w:rsidRDefault="00000000" w:rsidP="005117A4">
      <w:pPr>
        <w:pStyle w:val="21"/>
        <w:rPr>
          <w:b/>
        </w:rPr>
      </w:pPr>
      <w:bookmarkStart w:id="24" w:name="_Hlk203069405"/>
      <w:r w:rsidRPr="005117A4">
        <w:rPr>
          <w:b/>
        </w:rPr>
        <w:lastRenderedPageBreak/>
        <w:t>3.3.  Proposed CDH-CapsNet Model</w:t>
      </w:r>
    </w:p>
    <w:p w14:paraId="750B21F3" w14:textId="77777777" w:rsidR="00AD55C9" w:rsidRDefault="00000000">
      <w:pPr>
        <w:widowControl w:val="0"/>
        <w:adjustRightInd w:val="0"/>
        <w:snapToGrid w:val="0"/>
        <w:ind w:firstLineChars="200" w:firstLine="400"/>
        <w:jc w:val="both"/>
      </w:pPr>
      <w:bookmarkStart w:id="25" w:name="_Hlk203069453"/>
      <w:bookmarkEnd w:id="24"/>
      <w:r>
        <w:t>Figure 2 illustrates the proposed CDH-</w:t>
      </w:r>
      <w:proofErr w:type="spellStart"/>
      <w:r>
        <w:t>CapsNet</w:t>
      </w:r>
      <w:proofErr w:type="spellEnd"/>
      <w:r>
        <w:t xml:space="preserve"> model, which comprises a CDH layer [24], convolutional layers, batch normalization layers, max-pooling layers, a primary capsule, a class capsule, and a fully connected layer. It is a modification of the original Capsule Network by Sabour and colleagues </w:t>
      </w:r>
      <w:r>
        <w:fldChar w:fldCharType="begin" w:fldLock="1"/>
      </w:r>
      <w: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fldChar w:fldCharType="separate"/>
      </w:r>
      <w:r>
        <w:t>[11]</w:t>
      </w:r>
      <w:r>
        <w:fldChar w:fldCharType="end"/>
      </w:r>
      <w:r>
        <w:t xml:space="preserve">. We incorporated additional layers such as the Color Difference Histogram (CDH) layer, two convolutional layers, and three max pooling layers, all to improve feature extraction from input images. Additionally, three batch normalization layers were added to ensure consistent data distribution, simplify learning, and accelerate training. We also reduced the primary capsule channels from 32 of the original </w:t>
      </w:r>
      <w:proofErr w:type="spellStart"/>
      <w:r>
        <w:t>CapsNet</w:t>
      </w:r>
      <w:proofErr w:type="spellEnd"/>
      <w:r>
        <w:t xml:space="preserve"> to 16, which also lowered the parameter count and computational cost, mitigated overfitting, sped up training, and improved suitability for small datasets and resource-constrained devices. The input image size was reduced to 32x32x3, which helped lower the parameter count and computational cost.</w:t>
      </w:r>
    </w:p>
    <w:p w14:paraId="472262FC" w14:textId="77777777" w:rsidR="00AD55C9" w:rsidRDefault="00000000">
      <w:pPr>
        <w:widowControl w:val="0"/>
        <w:adjustRightInd w:val="0"/>
        <w:snapToGrid w:val="0"/>
        <w:ind w:firstLineChars="200" w:firstLine="400"/>
        <w:jc w:val="both"/>
      </w:pPr>
      <w:r>
        <w:t xml:space="preserve">Input images are resized to 32x32x3 and passed through the CDH layer, which </w:t>
      </w:r>
      <w:r>
        <w:rPr>
          <w:rFonts w:eastAsia="Times New Roman"/>
          <w:lang w:eastAsia="en-GB"/>
        </w:rPr>
        <w:t>is integrated as a preprocessing feature extraction layer in the CDH-</w:t>
      </w:r>
      <w:proofErr w:type="spellStart"/>
      <w:r>
        <w:rPr>
          <w:rFonts w:eastAsia="Times New Roman"/>
          <w:lang w:eastAsia="en-GB"/>
        </w:rPr>
        <w:t>CapsNet</w:t>
      </w:r>
      <w:proofErr w:type="spellEnd"/>
      <w:r>
        <w:rPr>
          <w:rFonts w:eastAsia="Times New Roman"/>
          <w:lang w:eastAsia="en-GB"/>
        </w:rPr>
        <w:t xml:space="preserve"> architecture. Specifically, CDH captures critical low-level visual cues related to color variation and edge or texture orientation, which are particularly relevant in identifying plant disease symptoms such as discoloration, spotting, and lesions.</w:t>
      </w:r>
      <w:r>
        <w:t xml:space="preserve"> The CDH layer efficiently extracts key features from the images without increasing computational overhead. The features obtained from the CDH stage are given to a convolutional layer (Conv1) consisting of 256 filters with a 3×3 kernel size, a stride of 1, and a </w:t>
      </w:r>
      <w:proofErr w:type="spellStart"/>
      <w:r>
        <w:t>ReLU</w:t>
      </w:r>
      <w:proofErr w:type="spellEnd"/>
      <w:r>
        <w:t xml:space="preserve"> activation function. This operation results in a 30×30×256 feature map. The feature map obtained is passed through a batch normalization layer, followed by a max pooling layer (MP1), resulting in a 15x15x256 feature map. The resulting feature map is passed through a second convolutional layer (Conv2), which consists of 128 filters with a 3x3 kernel, a stride of 1, and a </w:t>
      </w:r>
      <w:proofErr w:type="spellStart"/>
      <w:r>
        <w:t>ReLU</w:t>
      </w:r>
      <w:proofErr w:type="spellEnd"/>
      <w:r>
        <w:t xml:space="preserve"> activation function. This operation generates a 13x13x128 feature map, which is subsequently sent through a batch normalizer, followed by a max pooling feature extraction stage (MP2), reducing the dimensions to 7x7x128. The resulting feature map is further processed by a third convolutional layer (Conv3), which applies 32 filters of size 3x3, a stride of 1, and utilizes the </w:t>
      </w:r>
      <w:proofErr w:type="spellStart"/>
      <w:r>
        <w:t>ReLU</w:t>
      </w:r>
      <w:proofErr w:type="spellEnd"/>
      <w:r>
        <w:t xml:space="preserve"> squashing function. This results in a feature map of dimensions 5x5x32. This output is then passed through a batch normalizer, followed by a max pooling feature extraction stage (MP3), reducing it to a 3x3x32 feature map. </w:t>
      </w:r>
      <w:bookmarkStart w:id="26" w:name="_Hlk166680497"/>
      <w:r>
        <w:t xml:space="preserve">The features extracted are subsequently fed into the primary capsule, which is configured with 8 dimensions and 16 channels, reduced from 32 in the original </w:t>
      </w:r>
      <w:proofErr w:type="spellStart"/>
      <w:r>
        <w:t>CapsNet</w:t>
      </w:r>
      <w:proofErr w:type="spellEnd"/>
      <w:r>
        <w:t xml:space="preserve">. This capsule uses a 3x3 kernel and a stride of 2. The resulting output from the primary capsules is then directed to the </w:t>
      </w:r>
      <w:proofErr w:type="spellStart"/>
      <w:r>
        <w:t>Plant_DiseaseCaps</w:t>
      </w:r>
      <w:proofErr w:type="spellEnd"/>
      <w:r>
        <w:t xml:space="preserve"> (class capsule) for classifying plant diseases. The </w:t>
      </w:r>
      <w:proofErr w:type="spellStart"/>
      <w:r>
        <w:rPr>
          <w:rStyle w:val="af4"/>
          <w:b w:val="0"/>
          <w:bCs w:val="0"/>
        </w:rPr>
        <w:t>Plant_DiseaseCaps</w:t>
      </w:r>
      <w:proofErr w:type="spellEnd"/>
      <w:r>
        <w:rPr>
          <w:b/>
          <w:bCs/>
        </w:rPr>
        <w:t xml:space="preserve"> </w:t>
      </w:r>
      <w:r>
        <w:t xml:space="preserve">module consists of 16-dimensional capsules and also considers the total number of classes. Its output is passed to a reconstruction layer, which attempts to reconstruct the features captured by the </w:t>
      </w:r>
      <w:proofErr w:type="spellStart"/>
      <w:r>
        <w:rPr>
          <w:rStyle w:val="af4"/>
          <w:b w:val="0"/>
          <w:bCs w:val="0"/>
        </w:rPr>
        <w:t>Plant_DiseaseCaps</w:t>
      </w:r>
      <w:proofErr w:type="spellEnd"/>
      <w:r>
        <w:t>. These features are then forwarded to the decoder component in the capsule network. This decoder then interprets the entity's attributes. The decoder itself comprises three fully connected layers containing 512, 1024, and 3072 neurons, respectively.</w:t>
      </w:r>
    </w:p>
    <w:p w14:paraId="0D3C3331" w14:textId="77777777" w:rsidR="00AD55C9" w:rsidRDefault="00000000">
      <w:pPr>
        <w:widowControl w:val="0"/>
        <w:adjustRightInd w:val="0"/>
        <w:snapToGrid w:val="0"/>
        <w:ind w:firstLineChars="200" w:firstLine="400"/>
        <w:jc w:val="both"/>
        <w:rPr>
          <w:rFonts w:eastAsiaTheme="majorEastAsia"/>
        </w:rPr>
      </w:pPr>
      <w:r>
        <w:rPr>
          <w:rFonts w:eastAsia="Times New Roman"/>
          <w:lang w:eastAsia="en-GB"/>
        </w:rPr>
        <w:t xml:space="preserve">Color distortions, lesion spots, and chlorosis, which are common symptoms in plant diseases are better captured by CDH than by traditional convolutional filters alone. This hybrid approach ensures that </w:t>
      </w:r>
      <w:proofErr w:type="spellStart"/>
      <w:r>
        <w:rPr>
          <w:rFonts w:eastAsia="Times New Roman"/>
          <w:lang w:eastAsia="en-GB"/>
        </w:rPr>
        <w:t>CapsNet</w:t>
      </w:r>
      <w:proofErr w:type="spellEnd"/>
      <w:r>
        <w:rPr>
          <w:rFonts w:eastAsia="Times New Roman"/>
          <w:lang w:eastAsia="en-GB"/>
        </w:rPr>
        <w:t xml:space="preserve"> receives not only shape and texture information but also robust color difference cues, improving its ability to generalize across visually similar disease classes.</w:t>
      </w:r>
      <w:r>
        <w:rPr>
          <w:rFonts w:eastAsiaTheme="majorEastAsia"/>
        </w:rPr>
        <w:t xml:space="preserve"> </w:t>
      </w:r>
      <w:r>
        <w:t>The CDH, convolution, and max pooling layers all assisted in capturing key features from the input images to enhance feature extraction and classification performance of the proposed CDH-</w:t>
      </w:r>
      <w:proofErr w:type="spellStart"/>
      <w:r>
        <w:t>CapsNet</w:t>
      </w:r>
      <w:proofErr w:type="spellEnd"/>
      <w:r>
        <w:t>. Figure 2 uses apple leaf diseases as an example for illustration.</w:t>
      </w:r>
    </w:p>
    <w:p w14:paraId="5984A9E1" w14:textId="77777777" w:rsidR="00AD55C9" w:rsidRDefault="00AD55C9">
      <w:pPr>
        <w:widowControl w:val="0"/>
        <w:adjustRightInd w:val="0"/>
        <w:snapToGrid w:val="0"/>
        <w:jc w:val="both"/>
        <w:rPr>
          <w:rFonts w:eastAsiaTheme="majorEastAsia"/>
          <w:lang w:eastAsia="zh-CN"/>
        </w:rPr>
      </w:pPr>
    </w:p>
    <w:bookmarkEnd w:id="25"/>
    <w:p w14:paraId="5175F6BA" w14:textId="77777777" w:rsidR="00AD55C9" w:rsidRDefault="00000000">
      <w:pPr>
        <w:widowControl w:val="0"/>
        <w:adjustRightInd w:val="0"/>
        <w:snapToGrid w:val="0"/>
      </w:pPr>
      <w:r>
        <w:rPr>
          <w:noProof/>
        </w:rPr>
        <w:drawing>
          <wp:inline distT="0" distB="0" distL="0" distR="0" wp14:anchorId="02745B55" wp14:editId="44E07371">
            <wp:extent cx="412242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a:stretch>
                      <a:fillRect/>
                    </a:stretch>
                  </pic:blipFill>
                  <pic:spPr>
                    <a:xfrm>
                      <a:off x="0" y="0"/>
                      <a:ext cx="4144991" cy="2509240"/>
                    </a:xfrm>
                    <a:prstGeom prst="rect">
                      <a:avLst/>
                    </a:prstGeom>
                  </pic:spPr>
                </pic:pic>
              </a:graphicData>
            </a:graphic>
          </wp:inline>
        </w:drawing>
      </w:r>
    </w:p>
    <w:p w14:paraId="35871D2E" w14:textId="77777777" w:rsidR="00AD55C9" w:rsidRDefault="00000000">
      <w:pPr>
        <w:widowControl w:val="0"/>
        <w:adjustRightInd w:val="0"/>
        <w:snapToGrid w:val="0"/>
        <w:spacing w:before="120" w:after="240"/>
        <w:jc w:val="left"/>
        <w:rPr>
          <w:sz w:val="16"/>
          <w:szCs w:val="16"/>
        </w:rPr>
      </w:pPr>
      <w:r>
        <w:rPr>
          <w:sz w:val="16"/>
          <w:szCs w:val="16"/>
        </w:rPr>
        <w:t>Fig.2. Architecture of proposed CDH-</w:t>
      </w:r>
      <w:proofErr w:type="spellStart"/>
      <w:r>
        <w:rPr>
          <w:sz w:val="16"/>
          <w:szCs w:val="16"/>
        </w:rPr>
        <w:t>CapsNet</w:t>
      </w:r>
      <w:proofErr w:type="spellEnd"/>
      <w:r>
        <w:rPr>
          <w:sz w:val="16"/>
          <w:szCs w:val="16"/>
        </w:rPr>
        <w:t xml:space="preserve"> model</w:t>
      </w:r>
    </w:p>
    <w:p w14:paraId="1B773EDC" w14:textId="77777777" w:rsidR="00AD55C9" w:rsidRPr="005117A4" w:rsidRDefault="00000000" w:rsidP="00B768EC">
      <w:pPr>
        <w:pStyle w:val="21"/>
        <w:spacing w:before="0"/>
        <w:rPr>
          <w:b/>
        </w:rPr>
      </w:pPr>
      <w:bookmarkStart w:id="27" w:name="_Hlk203075925"/>
      <w:r w:rsidRPr="005117A4">
        <w:rPr>
          <w:b/>
        </w:rPr>
        <w:t>3.4.  Data Description</w:t>
      </w:r>
    </w:p>
    <w:p w14:paraId="48B34CE5" w14:textId="77777777" w:rsidR="00AD55C9" w:rsidRDefault="00000000">
      <w:pPr>
        <w:widowControl w:val="0"/>
        <w:adjustRightInd w:val="0"/>
        <w:snapToGrid w:val="0"/>
        <w:ind w:firstLineChars="200" w:firstLine="400"/>
        <w:jc w:val="both"/>
      </w:pPr>
      <w:bookmarkStart w:id="28" w:name="_Hlk203076222"/>
      <w:bookmarkEnd w:id="27"/>
      <w:r>
        <w:rPr>
          <w:rStyle w:val="fontstyle21"/>
          <w:rFonts w:ascii="Times New Roman" w:hAnsi="Times New Roman"/>
          <w:color w:val="auto"/>
          <w:sz w:val="20"/>
          <w:szCs w:val="20"/>
        </w:rPr>
        <w:t xml:space="preserve">The apple, grape, corn, pepper, potato, and tomato datasets, scaled at 256x256, are a portion of the Plant Village </w:t>
      </w:r>
      <w:r>
        <w:fldChar w:fldCharType="begin" w:fldLock="1"/>
      </w:r>
      <w:r>
        <w:instrText>ADDIN CSL_CITATION {"citationItems":[{"id":"ITEM-1","itemData":{"abstract":"Human society needs to increase food production by an estimated 70% by 2050 to feed an expected population size that is predicted to be over 9 billion people. Currently, infectious diseases reduce the potential yield by an average of 40% with many farmers in the developing world experiencing yield losses as high as 100%. The widespread distribution of smartphones among crop growers around the world with an expected 5 billion smartphones by 2020 offers the potential of turning the smartphone into a valuable tool for diverse communities growing food. One potential application is the development of mobile disease diagnostics through machine learning and crowdsourcing. Here we announce the release of over 50,000 expertly curated images on healthy and infected leaves of crops plants through the existing online platform PlantVillage. We describe both the data and the platform. These data are the beginning of an on-going, crowdsourcing effort to enable computer vision approaches to help solve the problem of yield losses in crop plants due to infectious diseases.","author":[{"dropping-particle":"","family":"Hughes","given":"David. P.","non-dropping-particle":"","parse-names":false,"suffix":""},{"dropping-particle":"","family":"Salathe","given":"Marcel","non-dropping-particle":"","parse-names":false,"suffix":""}],"id":"ITEM-1","issued":{"date-parts":[["2015"]]},"title":"An open access repository of images on plant health to enable the development of mobile disease diagnostics","type":"article-journal"},"uris":["http://www.mendeley.com/documents/?uuid=14a0b90c-44f7-40e7-b7db-8d0152b5e781"]}],"mendeley":{"formattedCitation":"[24]","plainTextFormattedCitation":"[24]","previouslyFormattedCitation":"(Hughes &amp; Salathe, 2015)"},"properties":{"noteIndex":0},"schema":"https://github.com/citation-style-language/schema/raw/master/csl-citation.json"}</w:instrText>
      </w:r>
      <w:r>
        <w:fldChar w:fldCharType="separate"/>
      </w:r>
      <w:r>
        <w:t>[25]</w:t>
      </w:r>
      <w:r>
        <w:fldChar w:fldCharType="end"/>
      </w:r>
      <w:r>
        <w:t xml:space="preserve">. </w:t>
      </w:r>
      <w:hyperlink r:id="rId27" w:history="1">
        <w:r w:rsidR="00AD55C9">
          <w:rPr>
            <w:rStyle w:val="af5"/>
            <w:color w:val="auto"/>
            <w:u w:val="none"/>
          </w:rPr>
          <w:t>https://github.com/spMohanty/PlantVillage-Dataset</w:t>
        </w:r>
      </w:hyperlink>
    </w:p>
    <w:p w14:paraId="2199D844" w14:textId="77777777" w:rsidR="00AD55C9" w:rsidRDefault="00000000">
      <w:pPr>
        <w:widowControl w:val="0"/>
        <w:adjustRightInd w:val="0"/>
        <w:snapToGrid w:val="0"/>
        <w:jc w:val="both"/>
      </w:pPr>
      <w:proofErr w:type="spellStart"/>
      <w:proofErr w:type="gramStart"/>
      <w:r>
        <w:rPr>
          <w:b/>
          <w:bCs/>
          <w:i/>
          <w:iCs/>
        </w:rPr>
        <w:lastRenderedPageBreak/>
        <w:t>Apple</w:t>
      </w:r>
      <w:r>
        <w:rPr>
          <w:b/>
          <w:bCs/>
        </w:rPr>
        <w:t>:</w:t>
      </w:r>
      <w:r>
        <w:t>It</w:t>
      </w:r>
      <w:proofErr w:type="spellEnd"/>
      <w:proofErr w:type="gramEnd"/>
      <w:r>
        <w:t xml:space="preserve"> contains 3171 images grouped into four classes: </w:t>
      </w:r>
      <w:proofErr w:type="gramStart"/>
      <w:r>
        <w:t>0 :</w:t>
      </w:r>
      <w:proofErr w:type="gramEnd"/>
      <w:r>
        <w:t xml:space="preserve"> </w:t>
      </w:r>
      <w:proofErr w:type="spellStart"/>
      <w:r>
        <w:t>Apple_scab</w:t>
      </w:r>
      <w:proofErr w:type="spellEnd"/>
      <w:r>
        <w:t xml:space="preserve"> (630 images), 1: </w:t>
      </w:r>
      <w:proofErr w:type="spellStart"/>
      <w:r>
        <w:t>Black_</w:t>
      </w:r>
      <w:proofErr w:type="gramStart"/>
      <w:r>
        <w:t>rot</w:t>
      </w:r>
      <w:proofErr w:type="spellEnd"/>
      <w:r>
        <w:t>,(</w:t>
      </w:r>
      <w:proofErr w:type="gramEnd"/>
      <w:r>
        <w:t xml:space="preserve">621 images) 2: </w:t>
      </w:r>
      <w:proofErr w:type="spellStart"/>
      <w:r>
        <w:t>Cedar_apple_rust</w:t>
      </w:r>
      <w:proofErr w:type="spellEnd"/>
      <w:r>
        <w:t xml:space="preserve"> (275 images), and 3: healthy (1645 images).</w:t>
      </w:r>
    </w:p>
    <w:p w14:paraId="260A71D6" w14:textId="77777777" w:rsidR="00AD55C9" w:rsidRDefault="00AD55C9">
      <w:pPr>
        <w:widowControl w:val="0"/>
        <w:adjustRightInd w:val="0"/>
        <w:snapToGrid w:val="0"/>
        <w:jc w:val="both"/>
        <w:rPr>
          <w:b/>
          <w:bCs/>
          <w:i/>
          <w:iCs/>
        </w:rPr>
      </w:pPr>
    </w:p>
    <w:p w14:paraId="79BDDD01" w14:textId="77777777" w:rsidR="00AD55C9" w:rsidRDefault="00000000">
      <w:pPr>
        <w:widowControl w:val="0"/>
        <w:adjustRightInd w:val="0"/>
        <w:snapToGrid w:val="0"/>
        <w:jc w:val="both"/>
      </w:pPr>
      <w:r>
        <w:rPr>
          <w:b/>
          <w:bCs/>
          <w:i/>
          <w:iCs/>
        </w:rPr>
        <w:t xml:space="preserve">Grape: </w:t>
      </w:r>
      <w:r>
        <w:t xml:space="preserve">It contains 4062 images grouped into four classes; 0: </w:t>
      </w:r>
      <w:proofErr w:type="spellStart"/>
      <w:r>
        <w:t>Black_</w:t>
      </w:r>
      <w:proofErr w:type="gramStart"/>
      <w:r>
        <w:t>rot</w:t>
      </w:r>
      <w:proofErr w:type="spellEnd"/>
      <w:r>
        <w:t>(</w:t>
      </w:r>
      <w:proofErr w:type="gramEnd"/>
      <w:r>
        <w:t>1180 images), 1: Esca_(</w:t>
      </w:r>
      <w:proofErr w:type="spellStart"/>
      <w:r>
        <w:t>Black_Measles</w:t>
      </w:r>
      <w:proofErr w:type="spellEnd"/>
      <w:r>
        <w:t xml:space="preserve">) (1383 images), 2: </w:t>
      </w:r>
      <w:proofErr w:type="spellStart"/>
      <w:r>
        <w:t>Leaf_blight</w:t>
      </w:r>
      <w:proofErr w:type="spellEnd"/>
      <w:r>
        <w:t>_(</w:t>
      </w:r>
      <w:proofErr w:type="spellStart"/>
      <w:r>
        <w:t>Isariopsis_Leaf_Spot</w:t>
      </w:r>
      <w:proofErr w:type="spellEnd"/>
      <w:r>
        <w:t xml:space="preserve">) (1076 images), and 3: healthy (423 images). </w:t>
      </w:r>
    </w:p>
    <w:p w14:paraId="03D46D66" w14:textId="77777777" w:rsidR="00AD55C9" w:rsidRDefault="00AD55C9">
      <w:pPr>
        <w:widowControl w:val="0"/>
        <w:adjustRightInd w:val="0"/>
        <w:snapToGrid w:val="0"/>
        <w:jc w:val="both"/>
        <w:rPr>
          <w:b/>
          <w:bCs/>
          <w:i/>
          <w:iCs/>
        </w:rPr>
      </w:pPr>
    </w:p>
    <w:p w14:paraId="07758340" w14:textId="77777777" w:rsidR="00AD55C9" w:rsidRDefault="00000000">
      <w:pPr>
        <w:widowControl w:val="0"/>
        <w:adjustRightInd w:val="0"/>
        <w:snapToGrid w:val="0"/>
        <w:jc w:val="both"/>
      </w:pPr>
      <w:r>
        <w:rPr>
          <w:b/>
          <w:bCs/>
          <w:i/>
          <w:iCs/>
        </w:rPr>
        <w:t xml:space="preserve">Corn: </w:t>
      </w:r>
      <w:r>
        <w:t xml:space="preserve">It contains 3852 images grouped into four classes: 0: </w:t>
      </w:r>
      <w:bookmarkStart w:id="29" w:name="_Hlk197505785"/>
      <w:proofErr w:type="spellStart"/>
      <w:r>
        <w:t>Cercospora_leaf_spot</w:t>
      </w:r>
      <w:bookmarkEnd w:id="29"/>
      <w:proofErr w:type="spellEnd"/>
      <w:r>
        <w:t xml:space="preserve">, </w:t>
      </w:r>
      <w:bookmarkStart w:id="30" w:name="_Hlk197505769"/>
      <w:proofErr w:type="spellStart"/>
      <w:r>
        <w:t>Gray_leaf_spot</w:t>
      </w:r>
      <w:bookmarkEnd w:id="30"/>
      <w:proofErr w:type="spellEnd"/>
      <w:r>
        <w:t xml:space="preserve"> (513 images), 1: </w:t>
      </w:r>
      <w:bookmarkStart w:id="31" w:name="_Hlk197505729"/>
      <w:proofErr w:type="spellStart"/>
      <w:r>
        <w:t>Common_rust</w:t>
      </w:r>
      <w:bookmarkEnd w:id="31"/>
      <w:proofErr w:type="spellEnd"/>
      <w:r>
        <w:t xml:space="preserve"> (1192 images), 2: </w:t>
      </w:r>
      <w:bookmarkStart w:id="32" w:name="_Hlk197505705"/>
      <w:proofErr w:type="spellStart"/>
      <w:r>
        <w:t>Northern_Leaf_Blight</w:t>
      </w:r>
      <w:bookmarkEnd w:id="32"/>
      <w:proofErr w:type="spellEnd"/>
      <w:r>
        <w:t xml:space="preserve"> (985 images), and 3: healthy (1162 images). </w:t>
      </w:r>
    </w:p>
    <w:p w14:paraId="4238F3A2" w14:textId="77777777" w:rsidR="00AD55C9" w:rsidRDefault="00AD55C9">
      <w:pPr>
        <w:widowControl w:val="0"/>
        <w:adjustRightInd w:val="0"/>
        <w:snapToGrid w:val="0"/>
        <w:jc w:val="both"/>
        <w:rPr>
          <w:b/>
          <w:bCs/>
          <w:i/>
          <w:iCs/>
        </w:rPr>
      </w:pPr>
    </w:p>
    <w:p w14:paraId="1DE76F56" w14:textId="77777777" w:rsidR="00AD55C9" w:rsidRDefault="00000000">
      <w:pPr>
        <w:widowControl w:val="0"/>
        <w:adjustRightInd w:val="0"/>
        <w:snapToGrid w:val="0"/>
        <w:jc w:val="both"/>
      </w:pPr>
      <w:r>
        <w:rPr>
          <w:b/>
          <w:bCs/>
          <w:i/>
          <w:iCs/>
        </w:rPr>
        <w:t xml:space="preserve">Pepper: </w:t>
      </w:r>
      <w:r>
        <w:t xml:space="preserve">It contains 2475 images grouped into two classes: 0: healthy (1478 images), and 1: </w:t>
      </w:r>
      <w:proofErr w:type="spellStart"/>
      <w:r>
        <w:t>Bacterial_spot</w:t>
      </w:r>
      <w:proofErr w:type="spellEnd"/>
      <w:r>
        <w:t xml:space="preserve"> (997 images). </w:t>
      </w:r>
    </w:p>
    <w:p w14:paraId="52A6F5C8" w14:textId="77777777" w:rsidR="00AD55C9" w:rsidRDefault="00AD55C9">
      <w:pPr>
        <w:widowControl w:val="0"/>
        <w:adjustRightInd w:val="0"/>
        <w:snapToGrid w:val="0"/>
        <w:jc w:val="both"/>
        <w:rPr>
          <w:b/>
          <w:bCs/>
          <w:i/>
          <w:iCs/>
        </w:rPr>
      </w:pPr>
    </w:p>
    <w:p w14:paraId="6A2FD4B1" w14:textId="77777777" w:rsidR="00AD55C9" w:rsidRDefault="00000000">
      <w:pPr>
        <w:widowControl w:val="0"/>
        <w:adjustRightInd w:val="0"/>
        <w:snapToGrid w:val="0"/>
        <w:jc w:val="both"/>
      </w:pPr>
      <w:r>
        <w:rPr>
          <w:b/>
          <w:bCs/>
          <w:i/>
          <w:iCs/>
        </w:rPr>
        <w:t xml:space="preserve">Potato: </w:t>
      </w:r>
      <w:r>
        <w:t xml:space="preserve">It contains 2152 images grouped into three classes: 0: Healthy (152 images), 1: </w:t>
      </w:r>
      <w:proofErr w:type="spellStart"/>
      <w:r>
        <w:t>Early_blight</w:t>
      </w:r>
      <w:proofErr w:type="spellEnd"/>
      <w:r>
        <w:t xml:space="preserve"> (1000 images), and 2: </w:t>
      </w:r>
      <w:proofErr w:type="spellStart"/>
      <w:r>
        <w:t>Late_blight</w:t>
      </w:r>
      <w:proofErr w:type="spellEnd"/>
      <w:r>
        <w:t xml:space="preserve"> (1000 images). </w:t>
      </w:r>
    </w:p>
    <w:p w14:paraId="47FF7EBD" w14:textId="77777777" w:rsidR="00AD55C9" w:rsidRDefault="00AD55C9">
      <w:pPr>
        <w:widowControl w:val="0"/>
        <w:adjustRightInd w:val="0"/>
        <w:snapToGrid w:val="0"/>
        <w:jc w:val="both"/>
        <w:rPr>
          <w:b/>
          <w:bCs/>
          <w:i/>
          <w:iCs/>
        </w:rPr>
      </w:pPr>
    </w:p>
    <w:p w14:paraId="2FADFCD7" w14:textId="77777777" w:rsidR="00AD55C9" w:rsidRDefault="00000000">
      <w:pPr>
        <w:widowControl w:val="0"/>
        <w:adjustRightInd w:val="0"/>
        <w:snapToGrid w:val="0"/>
        <w:jc w:val="both"/>
      </w:pPr>
      <w:r>
        <w:rPr>
          <w:b/>
          <w:bCs/>
          <w:i/>
          <w:iCs/>
        </w:rPr>
        <w:t xml:space="preserve">Tomato: </w:t>
      </w:r>
      <w:r>
        <w:t xml:space="preserve">It contains 18160 images grouped into ten classes; 0: </w:t>
      </w:r>
      <w:proofErr w:type="spellStart"/>
      <w:r>
        <w:t>Bacterial_spot</w:t>
      </w:r>
      <w:proofErr w:type="spellEnd"/>
      <w:r>
        <w:t xml:space="preserve"> (2127 images), 1: </w:t>
      </w:r>
      <w:proofErr w:type="spellStart"/>
      <w:r>
        <w:t>Early_blight</w:t>
      </w:r>
      <w:proofErr w:type="spellEnd"/>
      <w:r>
        <w:t xml:space="preserve"> (1000 images), 2: </w:t>
      </w:r>
      <w:proofErr w:type="spellStart"/>
      <w:r>
        <w:t>Late_blight</w:t>
      </w:r>
      <w:proofErr w:type="spellEnd"/>
      <w:r>
        <w:t xml:space="preserve"> (1909 images), 3: </w:t>
      </w:r>
      <w:proofErr w:type="spellStart"/>
      <w:r>
        <w:t>Leaf_Mold</w:t>
      </w:r>
      <w:proofErr w:type="spellEnd"/>
      <w:r>
        <w:t xml:space="preserve"> (952 images), 4: </w:t>
      </w:r>
      <w:proofErr w:type="spellStart"/>
      <w:r>
        <w:t>Septoria_leaf_spot</w:t>
      </w:r>
      <w:proofErr w:type="spellEnd"/>
      <w:r>
        <w:t xml:space="preserve"> (1771 images), 5: </w:t>
      </w:r>
      <w:proofErr w:type="spellStart"/>
      <w:r>
        <w:t>Spider_mites</w:t>
      </w:r>
      <w:proofErr w:type="spellEnd"/>
      <w:r>
        <w:t xml:space="preserve"> Two-</w:t>
      </w:r>
      <w:proofErr w:type="spellStart"/>
      <w:r>
        <w:t>spotted_spider_mite</w:t>
      </w:r>
      <w:proofErr w:type="spellEnd"/>
      <w:r>
        <w:t xml:space="preserve"> (1676 images), 6: </w:t>
      </w:r>
      <w:proofErr w:type="spellStart"/>
      <w:r>
        <w:t>Target_Spot</w:t>
      </w:r>
      <w:proofErr w:type="spellEnd"/>
      <w:r>
        <w:t xml:space="preserve"> (1404 images), 7: </w:t>
      </w:r>
      <w:proofErr w:type="spellStart"/>
      <w:r>
        <w:t>Tomato_mosaic_virus</w:t>
      </w:r>
      <w:proofErr w:type="spellEnd"/>
      <w:r>
        <w:t xml:space="preserve"> (373 images), 8: </w:t>
      </w:r>
      <w:proofErr w:type="spellStart"/>
      <w:r>
        <w:t>Tomato_Yellow_Leaf_Curl_Virus</w:t>
      </w:r>
      <w:proofErr w:type="spellEnd"/>
      <w:r>
        <w:t xml:space="preserve"> (5357 images), and 9: Healthy (1591 images). </w:t>
      </w:r>
    </w:p>
    <w:p w14:paraId="40C99853" w14:textId="77777777" w:rsidR="00AD55C9" w:rsidRDefault="00AD55C9">
      <w:pPr>
        <w:widowControl w:val="0"/>
        <w:adjustRightInd w:val="0"/>
        <w:snapToGrid w:val="0"/>
        <w:jc w:val="both"/>
        <w:rPr>
          <w:b/>
          <w:bCs/>
          <w:i/>
          <w:iCs/>
        </w:rPr>
      </w:pPr>
    </w:p>
    <w:p w14:paraId="10E5884A" w14:textId="77777777" w:rsidR="00AD55C9" w:rsidRDefault="00000000">
      <w:pPr>
        <w:widowControl w:val="0"/>
        <w:adjustRightInd w:val="0"/>
        <w:snapToGrid w:val="0"/>
        <w:jc w:val="both"/>
      </w:pPr>
      <w:r>
        <w:rPr>
          <w:b/>
          <w:bCs/>
          <w:i/>
          <w:iCs/>
        </w:rPr>
        <w:t xml:space="preserve">Banana: </w:t>
      </w:r>
      <w:r>
        <w:t xml:space="preserve">It contains 937 images grouped into four classes: 0:Cordana (162 images), 1:Pestalotiopsis (173 images), 2: Sigatoka (473 images), and 3: Healthy (129 images) </w:t>
      </w:r>
      <w:r>
        <w:fldChar w:fldCharType="begin" w:fldLock="1"/>
      </w:r>
      <w:r>
        <w:instrText>ADDIN CSL_CITATION {"citationItems":[{"id":"ITEM-1","itemData":{"DOI":"10.1016/j.dib.2023.109608","ISSN":"23523409","abstract":"Bananas, one of the most widely consumed fruits globally, are highly susceptible to various leaf spot diseases, leading to significant economic losses in banana production. In this article, we present the Banana Leaf Spot Diseases (BananaLSD) dataset, an extensive collection of images showcasing three prevalent diseases affecting banana leaves: Sigatoka, Cordana, and Pestalotiopsis. The dataset was used to develop the BananaSqueezeNet model [1]. The BananaLSD dataset contains 937 images of banana leaves collected from banana fields, which were then further augmented to generate another 1600 images. The images were acquired using three smartphone cameras in diverse real-world conditions. The dataset has potential for reuse in the development of machine learning models that can help farmers identify symptoms early. It can be useful for researchers working on leaf spot diseases and serve as motivation for further researches.","author":[{"dropping-particle":"","family":"Arman","given":"Shifat E.","non-dropping-particle":"","parse-names":false,"suffix":""},{"dropping-particle":"","family":"Bhuiyan","given":"Md Abdullahil Baki","non-dropping-particle":"","parse-names":false,"suffix":""},{"dropping-particle":"","family":"Abdullah","given":"Hasan Muhammad","non-dropping-particle":"","parse-names":false,"suffix":""},{"dropping-particle":"","family":"Islam","given":"Shariful","non-dropping-particle":"","parse-names":false,"suffix":""},{"dropping-particle":"","family":"Chowdhury","given":"Tahsin Tanha","non-dropping-particle":"","parse-names":false,"suffix":""},{"dropping-particle":"","family":"Hossain","given":"Md Arban","non-dropping-particle":"","parse-names":false,"suffix":""}],"container-title":"Data in Brief","id":"ITEM-1","issued":{"date-parts":[["2023"]]},"page":"109608","publisher":"Elsevier Inc.","title":"BananaLSD: A banana leaf images dataset for classification of banana leaf diseases using machine learning","type":"article-journal","volume":"50"},"uris":["http://www.mendeley.com/documents/?uuid=e08b2c59-3a1a-478b-a58a-9bf7ee544159"]}],"mendeley":{"formattedCitation":"[25]","plainTextFormattedCitation":"[25]","previouslyFormattedCitation":"(Arman et al., 2023)"},"properties":{"noteIndex":0},"schema":"https://github.com/citation-style-language/schema/raw/master/csl-citation.json"}</w:instrText>
      </w:r>
      <w:r>
        <w:fldChar w:fldCharType="separate"/>
      </w:r>
      <w:r>
        <w:t>[26]</w:t>
      </w:r>
      <w:r>
        <w:fldChar w:fldCharType="end"/>
      </w:r>
      <w:r>
        <w:t xml:space="preserve">. </w:t>
      </w:r>
      <w:hyperlink r:id="rId28" w:history="1">
        <w:r w:rsidR="00AD55C9">
          <w:rPr>
            <w:rStyle w:val="af5"/>
            <w:color w:val="auto"/>
            <w:u w:val="none"/>
          </w:rPr>
          <w:t>https://data.mendeley.com/datasets/9tb7k297ff/1</w:t>
        </w:r>
      </w:hyperlink>
    </w:p>
    <w:p w14:paraId="50AA3415" w14:textId="77777777" w:rsidR="00AD55C9" w:rsidRDefault="00AD55C9">
      <w:pPr>
        <w:widowControl w:val="0"/>
        <w:adjustRightInd w:val="0"/>
        <w:snapToGrid w:val="0"/>
        <w:jc w:val="both"/>
        <w:rPr>
          <w:b/>
          <w:bCs/>
          <w:i/>
          <w:iCs/>
        </w:rPr>
      </w:pPr>
    </w:p>
    <w:p w14:paraId="2C9CE21F" w14:textId="77777777" w:rsidR="00AD55C9" w:rsidRDefault="00000000">
      <w:pPr>
        <w:widowControl w:val="0"/>
        <w:adjustRightInd w:val="0"/>
        <w:snapToGrid w:val="0"/>
        <w:jc w:val="both"/>
      </w:pPr>
      <w:r>
        <w:rPr>
          <w:b/>
          <w:bCs/>
          <w:i/>
          <w:iCs/>
        </w:rPr>
        <w:t>Mango:</w:t>
      </w:r>
      <w:r>
        <w:t xml:space="preserve"> It contains 4000 images grouped into eight classes: 0: Anthracnose (500 images), 1: Bacterial Canker (500 images), 2: Cutting Weevil (500 images), 3: Die Back (500 images), 4: Gall Midge (500 images), 5: Powdery Mildew (500 images), 6: Powdery Mildew (500 images), and 7: Healthy (500 images) </w:t>
      </w:r>
      <w:r>
        <w:fldChar w:fldCharType="begin" w:fldLock="1"/>
      </w:r>
      <w:r>
        <w:instrText>ADDIN CSL_CITATION {"citationItems":[{"id":"ITEM-1","itemData":{"DOI":"10.1016/j.dib.2023.108941","ISSN":"23523409","abstract":"Agriculture is one of the few remaining sectors that is yet to receive proper attention from the machine learning community. The importance of datasets in the machine learning discipline cannot be overemphasized. The lack of standard and publicly available datasets related to agriculture impedes practitioners of this discipline to harness the full benefit of these powerful computational predictive tools and techniques. To improve this scenario, we develop, to the best of our knowledge, the first-ever standard, ready-to-use, and publicly available dataset of mango leaves. The images are collected from four mango orchards of Bangladesh, one of the top mango-growing countries of the world. The dataset contains 4000 images of about 1800 distinct leaves covering seven diseases. Although the dataset is developed using mango leaves of Bangladesh only, since we deal with diseases that are common across many countries, this dataset is likely to be applicable to identify mango diseases in other countries as well, thereby boosting mango yield. This dataset is expected to draw wide attention from machine learning researchers and practitioners in the field of automated agriculture.","author":[{"dropping-particle":"","family":"Ahmed","given":"Sarder Iftekhar","non-dropping-particle":"","parse-names":false,"suffix":""},{"dropping-particle":"","family":"Ibrahim","given":"Muhammad","non-dropping-particle":"","parse-names":false,"suffix":""},{"dropping-particle":"","family":"Nadim","given":"Md","non-dropping-particle":"","parse-names":false,"suffix":""},{"dropping-particle":"","family":"Rahman","given":"Md Mizanur","non-dropping-particle":"","parse-names":false,"suffix":""},{"dropping-particle":"","family":"Shejunti","given":"Maria Mehjabin","non-dropping-particle":"","parse-names":false,"suffix":""},{"dropping-particle":"","family":"Jabid","given":"Taskeed","non-dropping-particle":"","parse-names":false,"suffix":""},{"dropping-particle":"","family":"Ali","given":"Md Sawkat","non-dropping-particle":"","parse-names":false,"suffix":""}],"container-title":"Data in Brief","id":"ITEM-1","issued":{"date-parts":[["2023"]]},"page":"108941","publisher":"Elsevier Inc.","title":"MangoLeafBD: A comprehensive image dataset to classify diseased and healthy mango leaves","type":"article-journal","volume":"47"},"uris":["http://www.mendeley.com/documents/?uuid=51db715a-607d-40d4-9424-f76608353c90"]}],"mendeley":{"formattedCitation":"[26]","plainTextFormattedCitation":"[26]","previouslyFormattedCitation":"(Ahmed et al., 2023)"},"properties":{"noteIndex":0},"schema":"https://github.com/citation-style-language/schema/raw/master/csl-citation.json"}</w:instrText>
      </w:r>
      <w:r>
        <w:fldChar w:fldCharType="separate"/>
      </w:r>
      <w:r>
        <w:t>[27]</w:t>
      </w:r>
      <w:r>
        <w:fldChar w:fldCharType="end"/>
      </w:r>
      <w:r>
        <w:t xml:space="preserve">. </w:t>
      </w:r>
      <w:hyperlink r:id="rId29" w:history="1">
        <w:r w:rsidR="00AD55C9">
          <w:rPr>
            <w:rStyle w:val="af5"/>
            <w:color w:val="auto"/>
            <w:u w:val="none"/>
          </w:rPr>
          <w:t>https://data.mendeley.com/datasets/hxsnvwty3r/1</w:t>
        </w:r>
      </w:hyperlink>
    </w:p>
    <w:p w14:paraId="199B8699" w14:textId="77777777" w:rsidR="00AD55C9" w:rsidRDefault="00AD55C9">
      <w:pPr>
        <w:widowControl w:val="0"/>
        <w:adjustRightInd w:val="0"/>
        <w:snapToGrid w:val="0"/>
        <w:jc w:val="both"/>
        <w:rPr>
          <w:b/>
          <w:bCs/>
          <w:i/>
          <w:iCs/>
        </w:rPr>
      </w:pPr>
    </w:p>
    <w:p w14:paraId="7E874C0F" w14:textId="77777777" w:rsidR="00AD55C9" w:rsidRDefault="00000000">
      <w:pPr>
        <w:widowControl w:val="0"/>
        <w:adjustRightInd w:val="0"/>
        <w:snapToGrid w:val="0"/>
        <w:jc w:val="both"/>
      </w:pPr>
      <w:r>
        <w:rPr>
          <w:b/>
          <w:bCs/>
          <w:i/>
          <w:iCs/>
        </w:rPr>
        <w:t>Rice:</w:t>
      </w:r>
      <w:r>
        <w:t xml:space="preserve"> It contains 5932 images grouped into four classes: 0: </w:t>
      </w:r>
      <w:proofErr w:type="spellStart"/>
      <w:r>
        <w:t>Bacterial_blight</w:t>
      </w:r>
      <w:proofErr w:type="spellEnd"/>
      <w:r>
        <w:t xml:space="preserve"> (1584 images), 1: Blast (1440 images), 2: </w:t>
      </w:r>
      <w:proofErr w:type="spellStart"/>
      <w:r>
        <w:t>Brown_spot</w:t>
      </w:r>
      <w:proofErr w:type="spellEnd"/>
      <w:r>
        <w:t xml:space="preserve"> (1600 images), and 3: </w:t>
      </w:r>
      <w:proofErr w:type="spellStart"/>
      <w:r>
        <w:t>Tungro</w:t>
      </w:r>
      <w:proofErr w:type="spellEnd"/>
      <w:r>
        <w:t xml:space="preserve"> (1308 images) [28]. </w:t>
      </w:r>
      <w:hyperlink r:id="rId30" w:history="1">
        <w:r w:rsidR="00AD55C9">
          <w:rPr>
            <w:rStyle w:val="af5"/>
            <w:color w:val="auto"/>
            <w:u w:val="none"/>
          </w:rPr>
          <w:t>https://data.mendeley.com/datasets/fwcj7stb8r/1</w:t>
        </w:r>
      </w:hyperlink>
    </w:p>
    <w:p w14:paraId="277DC94C" w14:textId="77777777" w:rsidR="00AD55C9" w:rsidRDefault="00AD55C9">
      <w:pPr>
        <w:widowControl w:val="0"/>
        <w:adjustRightInd w:val="0"/>
        <w:snapToGrid w:val="0"/>
        <w:jc w:val="both"/>
        <w:rPr>
          <w:b/>
          <w:bCs/>
          <w:i/>
          <w:iCs/>
        </w:rPr>
      </w:pPr>
    </w:p>
    <w:p w14:paraId="1FA0272D" w14:textId="77777777" w:rsidR="00AD55C9" w:rsidRDefault="00000000">
      <w:pPr>
        <w:widowControl w:val="0"/>
        <w:adjustRightInd w:val="0"/>
        <w:snapToGrid w:val="0"/>
        <w:jc w:val="both"/>
      </w:pPr>
      <w:r>
        <w:rPr>
          <w:b/>
          <w:bCs/>
          <w:i/>
          <w:iCs/>
        </w:rPr>
        <w:t>CIFAR 10:</w:t>
      </w:r>
      <w:r>
        <w:t xml:space="preserve"> consists of 32x32x3 60,000 images. 10,000 for testing and 50,000 for training. They have different backgrounds and are more complex than Fashion-MNIST </w:t>
      </w:r>
      <w:r>
        <w:fldChar w:fldCharType="begin" w:fldLock="1"/>
      </w:r>
      <w:r>
        <w:instrText>ADDIN CSL_CITATION {"citationItems":[{"id":"ITEM-1","itemData":{"ISSN":"00012475","PMID":"1575800","abstract":"The University of Medicine and Dentistry Medical Center in Newark, New Jersey, has a caseload of urban multicultural patients. The stage has been set for implementing a descriptive research project to study the initial stages of CHI and the multicultural trauma patient. A description, characterization, and examination of differences between groups of culturally diverse populations have been presented. Perhaps, with continued study, the preliminary observations will eventually yield developmental trends in aphasia and cognitive-communicative deficits. The many changes the American Speech-Language-Hearing Association has accomplished in the past 5 years in addressing the needs of the multicultural population are appreciated. Training programs should emphasize the need for cultural sensitivity that affects service provision. We also wish to acknowledge ASHA's efforts in the past in seeking avenues to serve this increasing population better. Efforts to recruit individuals who are members of an ethnic minority into our profession have improved, but these efforts must be increased to meet the challenge of the growing number of multicultural trauma patients. The motto is to relentlessly pursue the challenge to serve all populations regardless of culture or language to ensure optimal rehabilitation through speech and language treatment.","author":[{"dropping-particle":"","family":"Krizhevsky","given":"Alex","non-dropping-particle":"","parse-names":false,"suffix":""}],"container-title":"ASHA","id":"ITEM-1","issue":"4","issued":{"date-parts":[["2009"]]},"title":"Learning Multiple Layers of Features from Tiny Images","type":"article-journal","volume":"34"},"uris":["http://www.mendeley.com/documents/?uuid=c5c80035-1f03-4576-a15d-9c43f13ed95a"]}],"mendeley":{"formattedCitation":"[27]","plainTextFormattedCitation":"[27]","previouslyFormattedCitation":"(Krizhevsky, 2009)"},"properties":{"noteIndex":0},"schema":"https://github.com/citation-style-language/schema/raw/master/csl-citation.json"}</w:instrText>
      </w:r>
      <w:r>
        <w:fldChar w:fldCharType="separate"/>
      </w:r>
      <w:r>
        <w:t>[29]</w:t>
      </w:r>
      <w:r>
        <w:fldChar w:fldCharType="end"/>
      </w:r>
      <w:r>
        <w:t xml:space="preserve">. </w:t>
      </w:r>
      <w:hyperlink r:id="rId31" w:history="1">
        <w:r w:rsidR="00AD55C9">
          <w:rPr>
            <w:rStyle w:val="af5"/>
            <w:color w:val="auto"/>
            <w:u w:val="none"/>
          </w:rPr>
          <w:t>https://www.cs.toronto.edu/~kriz/cifar.html</w:t>
        </w:r>
      </w:hyperlink>
    </w:p>
    <w:p w14:paraId="5E0BB686" w14:textId="77777777" w:rsidR="00AD55C9" w:rsidRDefault="00000000">
      <w:pPr>
        <w:widowControl w:val="0"/>
        <w:adjustRightInd w:val="0"/>
        <w:snapToGrid w:val="0"/>
        <w:ind w:firstLineChars="200" w:firstLine="400"/>
        <w:jc w:val="both"/>
      </w:pPr>
      <w:bookmarkStart w:id="33" w:name="_Hlk203084169"/>
      <w:bookmarkEnd w:id="28"/>
      <w:r>
        <w:t xml:space="preserve">To streamline the varied dimensions of the plant datasets, the images were all resized to 32 × 32 × 3 dimensions and then divided </w:t>
      </w:r>
      <w:bookmarkStart w:id="34" w:name="_Hlk203088486"/>
      <w:r>
        <w:t>into training and testing sets using an 80:20 ratio</w:t>
      </w:r>
      <w:bookmarkEnd w:id="34"/>
      <w:r>
        <w:t xml:space="preserve">. </w:t>
      </w:r>
      <w:bookmarkStart w:id="35" w:name="_Hlk201698999"/>
      <w:r>
        <w:t xml:space="preserve">No data augmentation technique was applied to the dataset, as </w:t>
      </w:r>
      <w:proofErr w:type="spellStart"/>
      <w:r>
        <w:t>CapsNet</w:t>
      </w:r>
      <w:proofErr w:type="spellEnd"/>
      <w:r>
        <w:t xml:space="preserve"> can handle smaller datasets, and the CDH-</w:t>
      </w:r>
      <w:proofErr w:type="spellStart"/>
      <w:r>
        <w:t>CapsNet</w:t>
      </w:r>
      <w:proofErr w:type="spellEnd"/>
      <w:r>
        <w:t xml:space="preserve"> was designed to extract highly important features that aid in better classification. Most of the 10 datasets are imbalanced; hence, if the CDH-</w:t>
      </w:r>
      <w:proofErr w:type="spellStart"/>
      <w:r>
        <w:t>CapsNet</w:t>
      </w:r>
      <w:proofErr w:type="spellEnd"/>
      <w:r>
        <w:t xml:space="preserve"> performs well on them, it will reflect the model’s robustness in handling real—world imbalanced datasets.</w:t>
      </w:r>
      <w:bookmarkEnd w:id="33"/>
      <w:bookmarkEnd w:id="35"/>
    </w:p>
    <w:p w14:paraId="02660FF8" w14:textId="77777777" w:rsidR="00AD55C9" w:rsidRPr="005117A4" w:rsidRDefault="00000000" w:rsidP="005117A4">
      <w:pPr>
        <w:pStyle w:val="21"/>
        <w:rPr>
          <w:b/>
        </w:rPr>
      </w:pPr>
      <w:r w:rsidRPr="005117A4">
        <w:rPr>
          <w:b/>
        </w:rPr>
        <w:t xml:space="preserve">3.5. </w:t>
      </w:r>
      <w:r w:rsidRPr="005117A4">
        <w:rPr>
          <w:rFonts w:hint="eastAsia"/>
          <w:b/>
        </w:rPr>
        <w:t xml:space="preserve"> </w:t>
      </w:r>
      <w:r w:rsidRPr="005117A4">
        <w:rPr>
          <w:b/>
        </w:rPr>
        <w:t xml:space="preserve">Experimental Setup </w:t>
      </w:r>
    </w:p>
    <w:p w14:paraId="207F560B" w14:textId="77777777" w:rsidR="00AD55C9" w:rsidRDefault="00000000">
      <w:pPr>
        <w:widowControl w:val="0"/>
        <w:adjustRightInd w:val="0"/>
        <w:snapToGrid w:val="0"/>
        <w:ind w:firstLineChars="200" w:firstLine="400"/>
        <w:jc w:val="both"/>
      </w:pPr>
      <w:r>
        <w:t xml:space="preserve">The experiments conducted in this study were performed on a Windows 64-bit system using a Super GPU, with an 8GB VRAM NVIDIA GeForce RTX 2080, and 32 GB of RAM. The model was implemented using TensorFlow as the backend, with coding done in Python via the Anaconda distribution and the </w:t>
      </w:r>
      <w:proofErr w:type="spellStart"/>
      <w:r>
        <w:t>Keras</w:t>
      </w:r>
      <w:proofErr w:type="spellEnd"/>
      <w:r>
        <w:t xml:space="preserve"> library. Training was carried out over 200 epochs using the original image dataset, with a learning rate of 0.001 and a batch size of 100. To ensure effective training, the model that delivered the highest performance during the process was saved. The loss was evaluated using margin loss, denoted as</w:t>
      </w:r>
      <m:oMath>
        <m:sSub>
          <m:sSubPr>
            <m:ctrlPr>
              <w:rPr>
                <w:rFonts w:ascii="Cambria Math" w:hAnsi="Cambria Math"/>
                <w:i/>
              </w:rPr>
            </m:ctrlPr>
          </m:sSubPr>
          <m:e>
            <m:r>
              <w:rPr>
                <w:rFonts w:ascii="Cambria Math" w:hAnsi="Cambria Math"/>
              </w:rPr>
              <m:t xml:space="preserve"> L</m:t>
            </m:r>
          </m:e>
          <m:sub>
            <m:r>
              <w:rPr>
                <w:rFonts w:ascii="Cambria Math" w:hAnsi="Cambria Math"/>
              </w:rPr>
              <m:t>k</m:t>
            </m:r>
          </m:sub>
        </m:sSub>
      </m:oMath>
      <w:r>
        <w:t xml:space="preserve">  </w:t>
      </w:r>
      <w:r>
        <w:fldChar w:fldCharType="begin" w:fldLock="1"/>
      </w:r>
      <w: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fldChar w:fldCharType="separate"/>
      </w:r>
      <w:r>
        <w:t>[11]</w:t>
      </w:r>
      <w:r>
        <w:fldChar w:fldCharType="end"/>
      </w:r>
      <w:r>
        <w:t>, with specific details outlined below;</w:t>
      </w:r>
    </w:p>
    <w:p w14:paraId="7F1E940E" w14:textId="77777777" w:rsidR="000F60C7" w:rsidRDefault="000F60C7" w:rsidP="000F60C7">
      <w:pPr>
        <w:widowControl w:val="0"/>
        <w:adjustRightInd w:val="0"/>
        <w:snapToGrid w:val="0"/>
        <w:jc w:val="both"/>
        <w:rPr>
          <w:lang w:eastAsia="zh-CN"/>
        </w:rPr>
      </w:pPr>
    </w:p>
    <w:tbl>
      <w:tblPr>
        <w:tblStyle w:val="af3"/>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799"/>
        <w:gridCol w:w="8025"/>
        <w:gridCol w:w="807"/>
      </w:tblGrid>
      <w:tr w:rsidR="000F60C7" w:rsidRPr="00BF2BFE" w14:paraId="049ED5D1" w14:textId="77777777" w:rsidTr="00832A36">
        <w:tc>
          <w:tcPr>
            <w:tcW w:w="817" w:type="dxa"/>
          </w:tcPr>
          <w:p w14:paraId="65CCCDD8" w14:textId="77777777" w:rsidR="000F60C7" w:rsidRPr="00BF2BFE" w:rsidRDefault="000F60C7" w:rsidP="00832A36">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7D01C815" w14:textId="7F413F50" w:rsidR="000F60C7" w:rsidRPr="00BF2BFE" w:rsidRDefault="000F60C7" w:rsidP="00832A36">
            <m:oMath>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k</m:t>
                  </m:r>
                </m:sub>
              </m:sSub>
              <m:r>
                <m:rPr>
                  <m:sty m:val="p"/>
                </m:rPr>
                <w:rPr>
                  <w:rFonts w:ascii="Cambria Math" w:hAnsi="Cambria Math"/>
                  <w:sz w:val="18"/>
                  <w:szCs w:val="18"/>
                </w:rPr>
                <m:t xml:space="preserve"> </m:t>
              </m:r>
              <m:sSup>
                <m:sSupPr>
                  <m:ctrlPr>
                    <w:rPr>
                      <w:rFonts w:ascii="Cambria Math" w:hAnsi="Cambria Math"/>
                      <w:sz w:val="18"/>
                      <w:szCs w:val="18"/>
                    </w:rPr>
                  </m:ctrlPr>
                </m:sSupPr>
                <m:e>
                  <m:r>
                    <w:rPr>
                      <w:rFonts w:ascii="Cambria Math" w:hAnsi="Cambria Math"/>
                      <w:sz w:val="18"/>
                      <w:szCs w:val="18"/>
                    </w:rPr>
                    <m:t>max(0,m</m:t>
                  </m:r>
                </m:e>
                <m:sup>
                  <m:r>
                    <w:rPr>
                      <w:rFonts w:ascii="Cambria Math" w:hAnsi="Cambria Math"/>
                      <w:sz w:val="18"/>
                      <w:szCs w:val="18"/>
                    </w:rPr>
                    <m:t>+</m:t>
                  </m:r>
                </m:sup>
              </m:sSup>
              <m:r>
                <w:rPr>
                  <w:rFonts w:ascii="Cambria Math" w:hAnsi="Cambria Math"/>
                  <w:sz w:val="18"/>
                  <w:szCs w:val="18"/>
                </w:rPr>
                <m:t>-</m:t>
              </m:r>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k</m:t>
                      </m:r>
                    </m:sub>
                  </m:sSub>
                  <m:r>
                    <w:rPr>
                      <w:rFonts w:ascii="Cambria Math" w:hAnsi="Cambria Math"/>
                      <w:sz w:val="18"/>
                      <w:szCs w:val="18"/>
                    </w:rPr>
                    <m:t>||)</m:t>
                  </m:r>
                </m:e>
                <m:sup>
                  <m:r>
                    <w:rPr>
                      <w:rFonts w:ascii="Cambria Math" w:hAnsi="Cambria Math"/>
                      <w:sz w:val="18"/>
                      <w:szCs w:val="18"/>
                    </w:rPr>
                    <m:t>2</m:t>
                  </m:r>
                </m:sup>
              </m:sSup>
              <m:r>
                <w:rPr>
                  <w:rFonts w:ascii="Cambria Math" w:hAnsi="Cambria Math"/>
                  <w:sz w:val="18"/>
                  <w:szCs w:val="18"/>
                </w:rPr>
                <m:t>+λ</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1-T</m:t>
                      </m:r>
                    </m:e>
                    <m:sub>
                      <m:r>
                        <w:rPr>
                          <w:rFonts w:ascii="Cambria Math" w:hAnsi="Cambria Math"/>
                          <w:sz w:val="18"/>
                          <w:szCs w:val="18"/>
                        </w:rPr>
                        <m:t>k</m:t>
                      </m:r>
                    </m:sub>
                  </m:sSub>
                </m:e>
              </m:d>
              <m:r>
                <w:rPr>
                  <w:rFonts w:ascii="Cambria Math" w:hAnsi="Cambria Math"/>
                  <w:sz w:val="18"/>
                  <w:szCs w:val="18"/>
                </w:rPr>
                <m:t xml:space="preserve"> max</m:t>
              </m:r>
              <m:sSup>
                <m:sSupPr>
                  <m:ctrlPr>
                    <w:rPr>
                      <w:rFonts w:ascii="Cambria Math" w:hAnsi="Cambria Math"/>
                      <w:i/>
                      <w:sz w:val="18"/>
                      <w:szCs w:val="18"/>
                    </w:rPr>
                  </m:ctrlPr>
                </m:sSupPr>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0, ||v</m:t>
                          </m:r>
                        </m:e>
                        <m:sub>
                          <m:r>
                            <w:rPr>
                              <w:rFonts w:ascii="Cambria Math" w:hAnsi="Cambria Math"/>
                              <w:sz w:val="18"/>
                              <w:szCs w:val="18"/>
                            </w:rPr>
                            <m:t>k</m:t>
                          </m:r>
                        </m:sub>
                      </m:sSub>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m:t>
                          </m:r>
                        </m:sup>
                      </m:sSup>
                    </m:e>
                  </m:d>
                </m:e>
                <m:sup>
                  <m:r>
                    <w:rPr>
                      <w:rFonts w:ascii="Cambria Math" w:hAnsi="Cambria Math"/>
                      <w:sz w:val="18"/>
                      <w:szCs w:val="18"/>
                    </w:rPr>
                    <m:t>2</m:t>
                  </m:r>
                </m:sup>
              </m:sSup>
            </m:oMath>
            <w:r>
              <w:rPr>
                <w:rFonts w:hint="eastAsia"/>
                <w:lang w:eastAsia="zh-CN"/>
              </w:rPr>
              <w:t xml:space="preserve">   </w:t>
            </w:r>
          </w:p>
        </w:tc>
        <w:tc>
          <w:tcPr>
            <w:tcW w:w="818" w:type="dxa"/>
          </w:tcPr>
          <w:p w14:paraId="4865CE0E" w14:textId="3DC455E7" w:rsidR="000F60C7" w:rsidRPr="00BF2BFE" w:rsidRDefault="000F60C7"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4</w:t>
            </w:r>
            <w:r w:rsidRPr="00BF2BFE">
              <w:rPr>
                <w:rFonts w:ascii="Times New Roman" w:hAnsi="Times New Roman"/>
              </w:rPr>
              <w:t>)</w:t>
            </w:r>
          </w:p>
        </w:tc>
      </w:tr>
    </w:tbl>
    <w:p w14:paraId="7B9031A0" w14:textId="77777777" w:rsidR="000F60C7" w:rsidRDefault="000F60C7" w:rsidP="000F60C7">
      <w:pPr>
        <w:widowControl w:val="0"/>
        <w:adjustRightInd w:val="0"/>
        <w:snapToGrid w:val="0"/>
        <w:jc w:val="both"/>
        <w:rPr>
          <w:rFonts w:hint="eastAsia"/>
          <w:lang w:eastAsia="zh-CN"/>
        </w:rPr>
      </w:pPr>
    </w:p>
    <w:p w14:paraId="0F3E3A44" w14:textId="77777777" w:rsidR="00AD55C9" w:rsidRDefault="00000000">
      <w:pPr>
        <w:widowControl w:val="0"/>
        <w:adjustRightInd w:val="0"/>
        <w:snapToGrid w:val="0"/>
        <w:ind w:firstLineChars="200" w:firstLine="400"/>
        <w:jc w:val="both"/>
      </w:pPr>
      <w:r>
        <w:t xml:space="preserve">Where </w:t>
      </w:r>
      <w:r>
        <w:rPr>
          <w:rFonts w:eastAsiaTheme="majorEastAsia"/>
          <w:i/>
          <w:iCs/>
        </w:rPr>
        <w:t>T</w:t>
      </w:r>
      <w:r>
        <w:rPr>
          <w:rFonts w:eastAsiaTheme="majorEastAsia"/>
          <w:i/>
          <w:iCs/>
          <w:vertAlign w:val="subscript"/>
        </w:rPr>
        <w:t>k</w:t>
      </w:r>
      <w:r>
        <w:t xml:space="preserve"> equals 1 if class </w:t>
      </w:r>
      <w:r>
        <w:rPr>
          <w:rFonts w:eastAsiaTheme="majorEastAsia"/>
          <w:i/>
          <w:iCs/>
        </w:rPr>
        <w:t>k</w:t>
      </w:r>
      <w:r>
        <w:t xml:space="preserve"> is engaged, and otherwise 0. The hyperparameters </w:t>
      </w:r>
      <w:r>
        <w:rPr>
          <w:i/>
          <w:iCs/>
        </w:rPr>
        <w:t>λ, m</w:t>
      </w:r>
      <w:r>
        <w:rPr>
          <w:i/>
          <w:iCs/>
          <w:vertAlign w:val="superscript"/>
        </w:rPr>
        <w:t>-</w:t>
      </w:r>
      <w:r>
        <w:rPr>
          <w:i/>
          <w:iCs/>
        </w:rPr>
        <w:t>, and m</w:t>
      </w:r>
      <w:r>
        <w:rPr>
          <w:i/>
          <w:iCs/>
          <w:vertAlign w:val="superscript"/>
        </w:rPr>
        <w:t>+</w:t>
      </w:r>
      <w:r>
        <w:rPr>
          <w:i/>
          <w:iCs/>
        </w:rPr>
        <w:t xml:space="preserve"> </w:t>
      </w:r>
      <w:r>
        <w:t>are determined during the learning phase.</w:t>
      </w:r>
    </w:p>
    <w:p w14:paraId="614E0696" w14:textId="77777777" w:rsidR="00AD55C9" w:rsidRDefault="00000000">
      <w:pPr>
        <w:widowControl w:val="0"/>
        <w:adjustRightInd w:val="0"/>
        <w:snapToGrid w:val="0"/>
        <w:ind w:firstLineChars="200" w:firstLine="400"/>
        <w:jc w:val="both"/>
      </w:pPr>
      <w:r>
        <w:t xml:space="preserve">All datasets were resized to 32X32X3. This experimental setup was used to run the original </w:t>
      </w:r>
      <w:proofErr w:type="spellStart"/>
      <w:r>
        <w:t>CapsNet</w:t>
      </w:r>
      <w:proofErr w:type="spellEnd"/>
      <w:r>
        <w:t>, which served as the baseline model, and the proposed CDH-</w:t>
      </w:r>
      <w:proofErr w:type="spellStart"/>
      <w:r>
        <w:t>CapsNet</w:t>
      </w:r>
      <w:proofErr w:type="spellEnd"/>
      <w:r>
        <w:t xml:space="preserve"> model.</w:t>
      </w:r>
    </w:p>
    <w:p w14:paraId="095F9810" w14:textId="77777777" w:rsidR="00AD55C9" w:rsidRPr="005117A4" w:rsidRDefault="00000000" w:rsidP="005117A4">
      <w:pPr>
        <w:pStyle w:val="21"/>
        <w:rPr>
          <w:b/>
        </w:rPr>
      </w:pPr>
      <w:r w:rsidRPr="005117A4">
        <w:rPr>
          <w:b/>
        </w:rPr>
        <w:t>3.6.  Performance Evaluation Measures</w:t>
      </w:r>
    </w:p>
    <w:p w14:paraId="3359630C" w14:textId="77777777" w:rsidR="00AD55C9" w:rsidRDefault="00000000">
      <w:pPr>
        <w:widowControl w:val="0"/>
        <w:adjustRightInd w:val="0"/>
        <w:snapToGrid w:val="0"/>
        <w:ind w:firstLineChars="200" w:firstLine="400"/>
        <w:jc w:val="both"/>
      </w:pPr>
      <w:bookmarkStart w:id="36" w:name="_Hlk197260044"/>
      <w:r>
        <w:t>This study utilized the following metrics for classification purposes</w:t>
      </w:r>
    </w:p>
    <w:p w14:paraId="073996E9" w14:textId="77777777" w:rsidR="00AD55C9" w:rsidRDefault="00AD55C9">
      <w:pPr>
        <w:widowControl w:val="0"/>
        <w:adjustRightInd w:val="0"/>
        <w:snapToGrid w:val="0"/>
        <w:ind w:firstLineChars="200" w:firstLine="400"/>
        <w:jc w:val="both"/>
        <w:rPr>
          <w:rFonts w:eastAsiaTheme="minorEastAsia"/>
        </w:rPr>
      </w:pPr>
    </w:p>
    <w:p w14:paraId="475F0A10" w14:textId="77777777" w:rsidR="00AD55C9" w:rsidRDefault="00000000">
      <w:pPr>
        <w:pStyle w:val="af8"/>
        <w:widowControl w:val="0"/>
        <w:numPr>
          <w:ilvl w:val="0"/>
          <w:numId w:val="7"/>
        </w:numPr>
        <w:adjustRightInd w:val="0"/>
        <w:snapToGrid w:val="0"/>
        <w:ind w:leftChars="200" w:left="757" w:firstLineChars="0" w:hanging="357"/>
        <w:jc w:val="both"/>
      </w:pPr>
      <w:r>
        <w:rPr>
          <w:i/>
          <w:iCs/>
        </w:rPr>
        <w:t>Validation Accuracy</w:t>
      </w:r>
      <w:r>
        <w:t>: Assesses the rate of correct classifications among all instances. The stated aggregate validation accuracy summarizes the findings from all experimental runs.</w:t>
      </w:r>
    </w:p>
    <w:p w14:paraId="2411E21A" w14:textId="77777777" w:rsidR="00AD55C9" w:rsidRDefault="00000000">
      <w:pPr>
        <w:pStyle w:val="af8"/>
        <w:widowControl w:val="0"/>
        <w:numPr>
          <w:ilvl w:val="0"/>
          <w:numId w:val="7"/>
        </w:numPr>
        <w:adjustRightInd w:val="0"/>
        <w:snapToGrid w:val="0"/>
        <w:ind w:leftChars="200" w:left="757" w:firstLineChars="0" w:hanging="357"/>
        <w:jc w:val="both"/>
      </w:pPr>
      <w:r>
        <w:rPr>
          <w:i/>
          <w:iCs/>
        </w:rPr>
        <w:t>Loss</w:t>
      </w:r>
      <w:r>
        <w:t>: Quantifies the discrepancy between predicted values and true labels. This evaluation uses margin loss when testing.</w:t>
      </w:r>
    </w:p>
    <w:p w14:paraId="5D1BD490" w14:textId="77777777" w:rsidR="00AD55C9" w:rsidRDefault="00000000">
      <w:pPr>
        <w:pStyle w:val="af8"/>
        <w:widowControl w:val="0"/>
        <w:numPr>
          <w:ilvl w:val="0"/>
          <w:numId w:val="7"/>
        </w:numPr>
        <w:adjustRightInd w:val="0"/>
        <w:snapToGrid w:val="0"/>
        <w:ind w:leftChars="200" w:left="757" w:firstLineChars="0" w:hanging="357"/>
        <w:jc w:val="both"/>
      </w:pPr>
      <w:r>
        <w:rPr>
          <w:i/>
          <w:iCs/>
        </w:rPr>
        <w:t>Confusion Matrix</w:t>
      </w:r>
      <w:r>
        <w:t xml:space="preserve">: Helps thoroughly analyze the count of correctly and incorrectly classified images. It helps to </w:t>
      </w:r>
      <w:r>
        <w:lastRenderedPageBreak/>
        <w:t>assess the sensitivity (recall), accuracy, precision, specificity, and other metrics.</w:t>
      </w:r>
    </w:p>
    <w:p w14:paraId="0FB67F58" w14:textId="77777777" w:rsidR="00AD55C9" w:rsidRDefault="00000000">
      <w:pPr>
        <w:pStyle w:val="af8"/>
        <w:widowControl w:val="0"/>
        <w:numPr>
          <w:ilvl w:val="0"/>
          <w:numId w:val="7"/>
        </w:numPr>
        <w:adjustRightInd w:val="0"/>
        <w:snapToGrid w:val="0"/>
        <w:ind w:leftChars="200" w:left="757" w:firstLineChars="0" w:hanging="357"/>
        <w:jc w:val="both"/>
      </w:pPr>
      <w:r>
        <w:rPr>
          <w:i/>
          <w:iCs/>
        </w:rPr>
        <w:t>Precision (P):</w:t>
      </w:r>
      <w:r>
        <w:t xml:space="preserve"> The percentage of positive predictions that are accurate</w:t>
      </w:r>
    </w:p>
    <w:p w14:paraId="673FFD14" w14:textId="77777777" w:rsidR="00AD55C9" w:rsidRDefault="00000000">
      <w:pPr>
        <w:pStyle w:val="af8"/>
        <w:widowControl w:val="0"/>
        <w:numPr>
          <w:ilvl w:val="0"/>
          <w:numId w:val="7"/>
        </w:numPr>
        <w:adjustRightInd w:val="0"/>
        <w:snapToGrid w:val="0"/>
        <w:ind w:leftChars="200" w:left="757" w:firstLineChars="0" w:hanging="357"/>
        <w:jc w:val="both"/>
      </w:pPr>
      <w:r>
        <w:rPr>
          <w:i/>
          <w:iCs/>
        </w:rPr>
        <w:t>Recall (R) or Sensitivity</w:t>
      </w:r>
      <w:r>
        <w:t>: the fraction of positive cases that the model correctly recognizes compared to all actual positives in the dataset.</w:t>
      </w:r>
    </w:p>
    <w:p w14:paraId="1CDCC541" w14:textId="77777777" w:rsidR="00AD55C9" w:rsidRDefault="00000000">
      <w:pPr>
        <w:pStyle w:val="af8"/>
        <w:widowControl w:val="0"/>
        <w:numPr>
          <w:ilvl w:val="0"/>
          <w:numId w:val="7"/>
        </w:numPr>
        <w:adjustRightInd w:val="0"/>
        <w:snapToGrid w:val="0"/>
        <w:ind w:leftChars="200" w:left="757" w:firstLineChars="0" w:hanging="357"/>
        <w:jc w:val="both"/>
      </w:pPr>
      <w:r>
        <w:rPr>
          <w:i/>
          <w:iCs/>
        </w:rPr>
        <w:t>Specificity</w:t>
      </w:r>
      <w:r>
        <w:t>: the true negative rate calculated over all actual negatives in the dataset.</w:t>
      </w:r>
    </w:p>
    <w:p w14:paraId="5C88120C" w14:textId="77777777" w:rsidR="00AD55C9" w:rsidRDefault="00000000">
      <w:pPr>
        <w:pStyle w:val="af8"/>
        <w:widowControl w:val="0"/>
        <w:numPr>
          <w:ilvl w:val="0"/>
          <w:numId w:val="7"/>
        </w:numPr>
        <w:adjustRightInd w:val="0"/>
        <w:snapToGrid w:val="0"/>
        <w:ind w:leftChars="200" w:left="757" w:firstLineChars="0" w:hanging="357"/>
        <w:jc w:val="both"/>
      </w:pPr>
      <w:r>
        <w:rPr>
          <w:i/>
          <w:iCs/>
        </w:rPr>
        <w:t>F1-Score:</w:t>
      </w:r>
      <w:r>
        <w:t xml:space="preserve"> An average that harmoniously blends precision and recall.</w:t>
      </w:r>
    </w:p>
    <w:p w14:paraId="6B29427B" w14:textId="77777777" w:rsidR="00AD55C9" w:rsidRDefault="00000000">
      <w:pPr>
        <w:pStyle w:val="af8"/>
        <w:widowControl w:val="0"/>
        <w:numPr>
          <w:ilvl w:val="0"/>
          <w:numId w:val="7"/>
        </w:numPr>
        <w:adjustRightInd w:val="0"/>
        <w:snapToGrid w:val="0"/>
        <w:ind w:leftChars="200" w:left="757" w:firstLineChars="0" w:hanging="357"/>
        <w:jc w:val="both"/>
      </w:pPr>
      <w:bookmarkStart w:id="37" w:name="_Hlk189639774"/>
      <w:r>
        <w:rPr>
          <w:i/>
          <w:iCs/>
        </w:rPr>
        <w:t>Area under the curve (AUC)</w:t>
      </w:r>
      <w:r>
        <w:t>: To evaluate the model’s effectiveness on datasets with uneven class distributions, Receiver Operating Characteristic (ROC) and precision-recall (PR) curves are generated [30,31]. A higher AUC signifies better model performance.</w:t>
      </w:r>
    </w:p>
    <w:p w14:paraId="28E846A5" w14:textId="77777777" w:rsidR="00AD55C9" w:rsidRDefault="00000000">
      <w:pPr>
        <w:pStyle w:val="af8"/>
        <w:widowControl w:val="0"/>
        <w:numPr>
          <w:ilvl w:val="0"/>
          <w:numId w:val="7"/>
        </w:numPr>
        <w:adjustRightInd w:val="0"/>
        <w:snapToGrid w:val="0"/>
        <w:ind w:leftChars="200" w:left="757" w:firstLineChars="0" w:hanging="357"/>
        <w:jc w:val="both"/>
      </w:pPr>
      <w:r>
        <w:rPr>
          <w:i/>
          <w:iCs/>
        </w:rPr>
        <w:t>Clustering</w:t>
      </w:r>
      <w:r>
        <w:t xml:space="preserve">: We employ t-distributed stochastic </w:t>
      </w:r>
      <w:proofErr w:type="spellStart"/>
      <w:r>
        <w:t>neighbour</w:t>
      </w:r>
      <w:proofErr w:type="spellEnd"/>
      <w:r>
        <w:t xml:space="preserve"> embedding to obtain and analyze the clusters formed in the class capsule layer of the model.</w:t>
      </w:r>
    </w:p>
    <w:p w14:paraId="71EAF963" w14:textId="77777777" w:rsidR="00AD55C9" w:rsidRDefault="00000000">
      <w:pPr>
        <w:pStyle w:val="af8"/>
        <w:widowControl w:val="0"/>
        <w:numPr>
          <w:ilvl w:val="0"/>
          <w:numId w:val="7"/>
        </w:numPr>
        <w:adjustRightInd w:val="0"/>
        <w:snapToGrid w:val="0"/>
        <w:ind w:leftChars="200" w:left="757" w:firstLineChars="0" w:hanging="357"/>
        <w:jc w:val="both"/>
      </w:pPr>
      <w:r>
        <w:rPr>
          <w:i/>
          <w:iCs/>
        </w:rPr>
        <w:t>Model complexity</w:t>
      </w:r>
      <w:r>
        <w:t>: evaluates the model by considering the number of parameters and the disk space it occupies.</w:t>
      </w:r>
    </w:p>
    <w:bookmarkEnd w:id="26"/>
    <w:bookmarkEnd w:id="36"/>
    <w:bookmarkEnd w:id="37"/>
    <w:p w14:paraId="5E6E35D0" w14:textId="77777777" w:rsidR="00AD55C9" w:rsidRPr="005117A4" w:rsidRDefault="00000000" w:rsidP="005117A4">
      <w:pPr>
        <w:pStyle w:val="1"/>
        <w:tabs>
          <w:tab w:val="clear" w:pos="576"/>
        </w:tabs>
        <w:spacing w:before="240" w:after="240"/>
        <w:jc w:val="both"/>
        <w:rPr>
          <w:b/>
          <w:smallCaps w:val="0"/>
          <w:noProof/>
          <w:sz w:val="22"/>
        </w:rPr>
      </w:pPr>
      <w:r w:rsidRPr="005117A4">
        <w:rPr>
          <w:b/>
          <w:smallCaps w:val="0"/>
          <w:noProof/>
          <w:sz w:val="22"/>
        </w:rPr>
        <w:t>4.  Results and Discussion</w:t>
      </w:r>
    </w:p>
    <w:p w14:paraId="4513474D" w14:textId="77777777" w:rsidR="00AD55C9" w:rsidRDefault="00000000">
      <w:pPr>
        <w:widowControl w:val="0"/>
        <w:adjustRightInd w:val="0"/>
        <w:snapToGrid w:val="0"/>
        <w:ind w:firstLineChars="200" w:firstLine="400"/>
        <w:jc w:val="both"/>
      </w:pPr>
      <w:bookmarkStart w:id="38" w:name="_Hlk189642960"/>
      <w:bookmarkStart w:id="39" w:name="_Hlk197260245"/>
      <w:r>
        <w:t>This section presents the results and discussion of the proposed CDH-</w:t>
      </w:r>
      <w:proofErr w:type="spellStart"/>
      <w:r>
        <w:t>CapsNet</w:t>
      </w:r>
      <w:proofErr w:type="spellEnd"/>
      <w:r>
        <w:t xml:space="preserve"> model on various plant disease image datasets as well as other complex datasets, such as CIFAR-10. The performance of the CDH-</w:t>
      </w:r>
      <w:proofErr w:type="spellStart"/>
      <w:r>
        <w:t>CapsNet</w:t>
      </w:r>
      <w:proofErr w:type="spellEnd"/>
      <w:r>
        <w:t xml:space="preserve"> is compared with the original </w:t>
      </w:r>
      <w:proofErr w:type="spellStart"/>
      <w:r>
        <w:t>CapsNet</w:t>
      </w:r>
      <w:proofErr w:type="spellEnd"/>
      <w:r>
        <w:t xml:space="preserve"> model </w:t>
      </w:r>
      <w:r>
        <w:fldChar w:fldCharType="begin" w:fldLock="1"/>
      </w:r>
      <w: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fldChar w:fldCharType="separate"/>
      </w:r>
      <w:r>
        <w:t>[11]</w:t>
      </w:r>
      <w:r>
        <w:fldChar w:fldCharType="end"/>
      </w:r>
      <w:r>
        <w:t>, using the same datasets and experimental setup. Additionally, comparisons are made between the CDH-</w:t>
      </w:r>
      <w:proofErr w:type="spellStart"/>
      <w:r>
        <w:t>CapsNet</w:t>
      </w:r>
      <w:proofErr w:type="spellEnd"/>
      <w:r>
        <w:t xml:space="preserve">, the original </w:t>
      </w:r>
      <w:proofErr w:type="spellStart"/>
      <w:r>
        <w:t>CapsNet</w:t>
      </w:r>
      <w:proofErr w:type="spellEnd"/>
      <w:r>
        <w:t xml:space="preserve">, and other state-of-the-art </w:t>
      </w:r>
      <w:proofErr w:type="spellStart"/>
      <w:r>
        <w:t>CapsNet</w:t>
      </w:r>
      <w:proofErr w:type="spellEnd"/>
      <w:r>
        <w:t xml:space="preserve"> models reported in the literature.</w:t>
      </w:r>
    </w:p>
    <w:p w14:paraId="0FA32D8B" w14:textId="77777777" w:rsidR="00AD55C9" w:rsidRDefault="00000000">
      <w:pPr>
        <w:widowControl w:val="0"/>
        <w:adjustRightInd w:val="0"/>
        <w:snapToGrid w:val="0"/>
        <w:ind w:firstLineChars="200" w:firstLine="400"/>
        <w:jc w:val="both"/>
      </w:pPr>
      <w:r>
        <w:t xml:space="preserve">We employed evaluation metrics such as sensitivity (SEN), precision (PRE), F1-Score (FS), specificity (SPE), size on disk, parameter count, AUC (ROC and PR) curves, accuracy (ACC), and loss. An ablation study was also conducted to assess the model's flexibility and robustness, as well as to determine the contribution of each component to its performance. Again, prediction, reconstruction, and visualization of clusters and activation maps from various layers were performed to help elucidate the inner workings of the </w:t>
      </w:r>
      <w:proofErr w:type="spellStart"/>
      <w:r>
        <w:t>CapsNet</w:t>
      </w:r>
      <w:proofErr w:type="spellEnd"/>
      <w:r>
        <w:t xml:space="preserve"> model, thereby opening the black box and enabling users to have confidence in it, while also contributing to the field of XAI </w:t>
      </w:r>
      <w:bookmarkStart w:id="40" w:name="_Hlk142663251"/>
      <w:r>
        <w:fldChar w:fldCharType="begin" w:fldLock="1"/>
      </w:r>
      <w:r>
        <w:instrText>ADDIN CSL_CITATION {"citationItems":[{"id":"ITEM-1","itemData":{"DOI":"10.1007/978-3-030-28954-6_1","ISBN":"9783030289546","ISSN":"16113349","abstract":"In recent years, machine learning (ML) has become a key enabling technology for the sciences and industry. Especially through improvements in methodology, the availability of large databases and increased computational power, today’s ML algorithms are able to achieve excellent performance (at times even exceeding the human level) on an increasing number of complex tasks. Deep learning models are at the forefront of this development. However, due to their nested non-linear structure, these powerful models have been generally considered “black boxes”, not providing any information about what exactly makes them arrive at their predictions. Since in many applications, e.g., in the medical domain, such lack of transparency may be not acceptable, the development of methods for visualizing, explaining and interpreting deep learning models has recently attracted increasing attention. This introductory paper presents recent developments and applications in this field and makes a plea for a wider use of explainable learning algorithms in practice.","author":[{"dropping-particle":"","family":"Samek","given":"Wojciech","non-dropping-particle":"","parse-names":false,"suffix":""},{"dropping-particle":"","family":"Müller","given":"Klaus-Robert","non-dropping-particle":"","parse-names":false,"suffix":""}],"container-title":"Lecture Notes in Computer Science (including subseries Lecture Notes in Artificial Intelligence and Lecture Notes in Bioinformatics)","id":"ITEM-1","issued":{"date-parts":[["2019"]]},"page":"5-22","title":"Towards Explainable Artificial Intelligence","type":"chapter","volume":"11700 LNCS"},"uris":["http://www.mendeley.com/documents/?uuid=1d51b62e-ef95-4a93-967b-ddd32fdca43c"]}],"mendeley":{"formattedCitation":"[31]","plainTextFormattedCitation":"[31]","previouslyFormattedCitation":"(Samek &amp; Müller, 2019)"},"properties":{"noteIndex":0},"schema":"https://github.com/citation-style-language/schema/raw/master/csl-citation.json"}</w:instrText>
      </w:r>
      <w:r>
        <w:fldChar w:fldCharType="separate"/>
      </w:r>
      <w:r>
        <w:t>[32</w:t>
      </w:r>
      <w:r>
        <w:fldChar w:fldCharType="end"/>
      </w:r>
      <w:r>
        <w:t>-</w:t>
      </w:r>
      <w:r>
        <w:fldChar w:fldCharType="begin" w:fldLock="1"/>
      </w:r>
      <w:r>
        <w:instrText>ADDIN CSL_CITATION {"citationItems":[{"id":"ITEM-1","itemData":{"DOI":"10.1126/scirobotics.aay7120","ISSN":"2470-9476","PMID":"33137719","abstract":"Explainability is essential for users to effectively understand, trust, and manage powerful artificial intelligence applications.","author":[{"dropping-particle":"","family":"Gunning","given":"David","non-dropping-particle":"","parse-names":false,"suffix":""},{"dropping-particle":"","family":"Stefik","given":"Mark","non-dropping-particle":"","parse-names":false,"suffix":""},{"dropping-particle":"","family":"Choi","given":"Jaesik","non-dropping-particle":"","parse-names":false,"suffix":""},{"dropping-particle":"","family":"Miller","given":"Timothy","non-dropping-particle":"","parse-names":false,"suffix":""},{"dropping-particle":"","family":"Stumpf","given":"Simone","non-dropping-particle":"","parse-names":false,"suffix":""},{"dropping-particle":"","family":"Yang","given":"Guang-Zhong","non-dropping-particle":"","parse-names":false,"suffix":""}],"container-title":"Science Robotics","id":"ITEM-1","issue":"37","issued":{"date-parts":[["2019","12","18"]]},"title":"XAI—Explainable artificial intelligence","type":"article-journal","volume":"4"},"uris":["http://www.mendeley.com/documents/?uuid=ac3bd926-a4f1-42cd-bebd-294c7f97b7f0"]}],"mendeley":{"formattedCitation":"[33]","plainTextFormattedCitation":"[33]","previouslyFormattedCitation":"(Gunning et al., 2019)"},"properties":{"noteIndex":0},"schema":"https://github.com/citation-style-language/schema/raw/master/csl-citation.json"}</w:instrText>
      </w:r>
      <w:r>
        <w:fldChar w:fldCharType="separate"/>
      </w:r>
      <w:r>
        <w:t>34]</w:t>
      </w:r>
      <w:r>
        <w:fldChar w:fldCharType="end"/>
      </w:r>
      <w:bookmarkEnd w:id="40"/>
      <w:r>
        <w:t>.</w:t>
      </w:r>
      <w:bookmarkEnd w:id="38"/>
      <w:bookmarkEnd w:id="39"/>
    </w:p>
    <w:p w14:paraId="0216D570" w14:textId="77777777" w:rsidR="00AD55C9" w:rsidRPr="005117A4" w:rsidRDefault="00000000" w:rsidP="005117A4">
      <w:pPr>
        <w:pStyle w:val="21"/>
        <w:rPr>
          <w:b/>
        </w:rPr>
      </w:pPr>
      <w:bookmarkStart w:id="41" w:name="_Hlk203128819"/>
      <w:r w:rsidRPr="005117A4">
        <w:rPr>
          <w:b/>
        </w:rPr>
        <w:t xml:space="preserve">4.1.  Performance Evaluation </w:t>
      </w:r>
    </w:p>
    <w:bookmarkEnd w:id="41"/>
    <w:p w14:paraId="4106D60C" w14:textId="77777777" w:rsidR="00AD55C9" w:rsidRDefault="00000000">
      <w:pPr>
        <w:widowControl w:val="0"/>
        <w:adjustRightInd w:val="0"/>
        <w:snapToGrid w:val="0"/>
        <w:ind w:firstLineChars="200" w:firstLine="400"/>
        <w:jc w:val="both"/>
      </w:pPr>
      <w:r>
        <w:t>Figure 3 displays the loss and accuracy graphs for four datasets (apple, potato, rice, and CIFAR-10) for the traditional (original) and CDH-</w:t>
      </w:r>
      <w:proofErr w:type="spellStart"/>
      <w:r>
        <w:t>CapsNet</w:t>
      </w:r>
      <w:proofErr w:type="spellEnd"/>
      <w:r>
        <w:t xml:space="preserve"> models.  Looking at the Rice dataset’s loss and accuracy graphs, the original </w:t>
      </w:r>
      <w:proofErr w:type="spellStart"/>
      <w:r>
        <w:t>CapsNet</w:t>
      </w:r>
      <w:proofErr w:type="spellEnd"/>
      <w:r>
        <w:t xml:space="preserve"> model experienced notable fluctuations, as opposed to the CDH-</w:t>
      </w:r>
      <w:proofErr w:type="spellStart"/>
      <w:r>
        <w:t>CapsNet</w:t>
      </w:r>
      <w:proofErr w:type="spellEnd"/>
      <w:r>
        <w:t xml:space="preserve"> system, which showed early convergence and was steady to the end. Also, it can be observed that the CDH-</w:t>
      </w:r>
      <w:proofErr w:type="spellStart"/>
      <w:r>
        <w:t>CapsNet</w:t>
      </w:r>
      <w:proofErr w:type="spellEnd"/>
      <w:r>
        <w:t xml:space="preserve"> attained higher validation accuracies of 98.74%, 95.77%, 99.51%, 97.01%, 99.25%, 99.80%, 99.77%, 100%, 98.08%, and 77.55% with early convergence on apple, banana, grape, corn, mango, pepper, potato, rice, tomato, and CIFAR-10 datasets respectively as compared to 92.91%, 80.95%, 93.49%, 92.59%, 78.38%, 59.68%, 95.36%, 99.24%, 88.59%, and 63.58% attained by the traditional or original </w:t>
      </w:r>
      <w:proofErr w:type="spellStart"/>
      <w:r>
        <w:t>CapsNet</w:t>
      </w:r>
      <w:proofErr w:type="spellEnd"/>
      <w:r>
        <w:t xml:space="preserve"> model on the same datasets. This demonstrates the superior generalization ability of the CDH-</w:t>
      </w:r>
      <w:proofErr w:type="spellStart"/>
      <w:r>
        <w:t>CapsNet</w:t>
      </w:r>
      <w:proofErr w:type="spellEnd"/>
      <w:r>
        <w:t xml:space="preserve"> on unseen data compared to the original </w:t>
      </w:r>
      <w:proofErr w:type="spellStart"/>
      <w:r>
        <w:t>CapsNet</w:t>
      </w:r>
      <w:proofErr w:type="spellEnd"/>
      <w:r>
        <w:t>.</w:t>
      </w:r>
    </w:p>
    <w:p w14:paraId="3E4E5238" w14:textId="77777777" w:rsidR="00AD55C9" w:rsidRDefault="00000000">
      <w:pPr>
        <w:widowControl w:val="0"/>
        <w:adjustRightInd w:val="0"/>
        <w:snapToGrid w:val="0"/>
        <w:ind w:firstLineChars="200" w:firstLine="400"/>
        <w:jc w:val="both"/>
      </w:pPr>
      <w:r>
        <w:t>Figure 4 displays the confusion matrices for the original and CDH-</w:t>
      </w:r>
      <w:proofErr w:type="spellStart"/>
      <w:r>
        <w:t>CapsNet</w:t>
      </w:r>
      <w:proofErr w:type="spellEnd"/>
      <w:r>
        <w:t xml:space="preserve"> models on the apple and banana datasets, depicting dataset images with correct and incorrect predictions. The blue-highlighted diagonal cells indicate the model's accurate predictions. Misclassifications, displayed in white, appear below and above these correct predictions. The rates of true positives, true negatives, false positives, and false negatives, along with per-class accuracy, sensitivity, specificity, F1-score, and precision, were determined using these values. It can be observed from these various confusion matrices that the CDH-</w:t>
      </w:r>
      <w:proofErr w:type="spellStart"/>
      <w:r>
        <w:t>CapsNet</w:t>
      </w:r>
      <w:proofErr w:type="spellEnd"/>
      <w:r>
        <w:t xml:space="preserve"> exhibits minimal misclassification compared to the traditional </w:t>
      </w:r>
      <w:proofErr w:type="spellStart"/>
      <w:r>
        <w:t>CapsNet</w:t>
      </w:r>
      <w:proofErr w:type="spellEnd"/>
      <w:r>
        <w:t xml:space="preserve"> model for all classes across the different datasets.</w:t>
      </w:r>
    </w:p>
    <w:p w14:paraId="5DB5003D" w14:textId="77777777" w:rsidR="00AD55C9" w:rsidRDefault="00000000">
      <w:pPr>
        <w:widowControl w:val="0"/>
        <w:adjustRightInd w:val="0"/>
        <w:snapToGrid w:val="0"/>
        <w:ind w:firstLineChars="200" w:firstLine="400"/>
        <w:jc w:val="both"/>
      </w:pPr>
      <w:r>
        <w:t xml:space="preserve">From Table 1, considering the accuracy per class for the classes 0, 1, 2, and 3 in the Apple dataset using the traditional or original </w:t>
      </w:r>
      <w:proofErr w:type="spellStart"/>
      <w:r>
        <w:t>CapsNet</w:t>
      </w:r>
      <w:proofErr w:type="spellEnd"/>
      <w:r>
        <w:t xml:space="preserve"> model, 4.25%, 3.62%, 1.42%, and 4.88% of images from these classes were misclassified, unlike with the CDH-</w:t>
      </w:r>
      <w:proofErr w:type="spellStart"/>
      <w:r>
        <w:t>CapsNet</w:t>
      </w:r>
      <w:proofErr w:type="spellEnd"/>
      <w:r>
        <w:t xml:space="preserve"> model that reduced the misclassification to only 1.1%, 0.47%, 0.16%, and 0.79% of the images that belongs to these classes respectively. Also, from Table 2 considering the per class accuracy for the classes 0, 1, 2, and 3 in the Banana dataset using the traditional or original </w:t>
      </w:r>
      <w:proofErr w:type="spellStart"/>
      <w:r>
        <w:t>CapsNet</w:t>
      </w:r>
      <w:proofErr w:type="spellEnd"/>
      <w:r>
        <w:t xml:space="preserve"> model, 4.76%, 14.81%, 9.52%, and 8.99 % of images from these classes were misclassified, unlike with the CDH-</w:t>
      </w:r>
      <w:proofErr w:type="spellStart"/>
      <w:r>
        <w:t>CapsNet</w:t>
      </w:r>
      <w:proofErr w:type="spellEnd"/>
      <w:r>
        <w:t xml:space="preserve"> model that misclassified only 0.53%, 3.7%, 1.06%, and 3.17% of the images that belongs to these classes respectively. This demonstrates that the CDH-</w:t>
      </w:r>
      <w:proofErr w:type="spellStart"/>
      <w:r>
        <w:t>CapsNet</w:t>
      </w:r>
      <w:proofErr w:type="spellEnd"/>
      <w:r>
        <w:t xml:space="preserve"> model outperforms the original or traditional model in classifying images across different categories for the various datasets.</w:t>
      </w:r>
    </w:p>
    <w:p w14:paraId="03D71275" w14:textId="77777777" w:rsidR="00AD55C9" w:rsidRDefault="00000000">
      <w:pPr>
        <w:widowControl w:val="0"/>
        <w:adjustRightInd w:val="0"/>
        <w:snapToGrid w:val="0"/>
        <w:ind w:firstLineChars="200" w:firstLine="400"/>
        <w:jc w:val="both"/>
      </w:pPr>
      <w:r>
        <w:t xml:space="preserve">For precision using the Apple dataset, the original </w:t>
      </w:r>
      <w:proofErr w:type="spellStart"/>
      <w:r>
        <w:t>CapsNet</w:t>
      </w:r>
      <w:proofErr w:type="spellEnd"/>
      <w:r>
        <w:t xml:space="preserve"> misclassified 6.96% of images in class 0, 10.16% in class 1, 8.93% in class 2, and 5.65% in class 3. In contrast, the CDH-</w:t>
      </w:r>
      <w:proofErr w:type="spellStart"/>
      <w:r>
        <w:t>CapsNet</w:t>
      </w:r>
      <w:proofErr w:type="spellEnd"/>
      <w:r>
        <w:t xml:space="preserve"> model reduced these misclassifications to 1.63%, 1.59%, 0%, and 1.20% for the same classes. Also, when the Banana dataset was used, the original </w:t>
      </w:r>
      <w:proofErr w:type="spellStart"/>
      <w:r>
        <w:t>CapsNet</w:t>
      </w:r>
      <w:proofErr w:type="spellEnd"/>
      <w:r>
        <w:t xml:space="preserve"> misclassified 12.50% of images in class 0, 41.46% in class 1, 7.69% in class 2, and 32% in class 3. In contrast, the CDH-</w:t>
      </w:r>
      <w:proofErr w:type="spellStart"/>
      <w:r>
        <w:t>CapsNet</w:t>
      </w:r>
      <w:proofErr w:type="spellEnd"/>
      <w:r>
        <w:t xml:space="preserve"> reduced these misclassifications to 2.9%, 0%, 1.05%, and 18.75% for the same classes. This indicates that the CDH-</w:t>
      </w:r>
      <w:proofErr w:type="spellStart"/>
      <w:r>
        <w:t>CapsNet</w:t>
      </w:r>
      <w:proofErr w:type="spellEnd"/>
      <w:r>
        <w:t xml:space="preserve"> model achieved greater precision, with fewer images being incorrectly assigned to the wrong classes in comparison to the original </w:t>
      </w:r>
      <w:proofErr w:type="spellStart"/>
      <w:r>
        <w:t>CapsNet</w:t>
      </w:r>
      <w:proofErr w:type="spellEnd"/>
      <w:r>
        <w:t xml:space="preserve"> model.</w:t>
      </w:r>
    </w:p>
    <w:p w14:paraId="6CEBD45D" w14:textId="77777777" w:rsidR="00AD55C9" w:rsidRDefault="00AD55C9">
      <w:pPr>
        <w:widowControl w:val="0"/>
        <w:adjustRightInd w:val="0"/>
        <w:snapToGrid w:val="0"/>
        <w:jc w:val="both"/>
        <w:rPr>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AD55C9" w14:paraId="1497182E" w14:textId="77777777" w:rsidTr="00816AEA">
        <w:trPr>
          <w:trHeight w:val="3581"/>
          <w:jc w:val="center"/>
        </w:trPr>
        <w:tc>
          <w:tcPr>
            <w:tcW w:w="4673" w:type="dxa"/>
          </w:tcPr>
          <w:p w14:paraId="2E3EE707" w14:textId="77777777" w:rsidR="00AD55C9" w:rsidRDefault="00000000">
            <w:pPr>
              <w:widowControl w:val="0"/>
              <w:adjustRightInd w:val="0"/>
              <w:snapToGrid w:val="0"/>
              <w:rPr>
                <w:lang w:eastAsia="zh-CN"/>
              </w:rPr>
            </w:pPr>
            <w:r>
              <w:rPr>
                <w:noProof/>
              </w:rPr>
              <w:lastRenderedPageBreak/>
              <w:drawing>
                <wp:inline distT="0" distB="0" distL="0" distR="0" wp14:anchorId="71B98C4B" wp14:editId="76480CB5">
                  <wp:extent cx="2499995" cy="2259330"/>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a:xfrm>
                            <a:off x="0" y="0"/>
                            <a:ext cx="2506480" cy="2265127"/>
                          </a:xfrm>
                          <a:prstGeom prst="rect">
                            <a:avLst/>
                          </a:prstGeom>
                          <a:noFill/>
                          <a:ln>
                            <a:noFill/>
                          </a:ln>
                        </pic:spPr>
                      </pic:pic>
                    </a:graphicData>
                  </a:graphic>
                </wp:inline>
              </w:drawing>
            </w:r>
          </w:p>
        </w:tc>
        <w:tc>
          <w:tcPr>
            <w:tcW w:w="4674" w:type="dxa"/>
          </w:tcPr>
          <w:p w14:paraId="3E31B91B" w14:textId="77777777" w:rsidR="00AD55C9" w:rsidRDefault="00000000">
            <w:pPr>
              <w:widowControl w:val="0"/>
              <w:adjustRightInd w:val="0"/>
              <w:snapToGrid w:val="0"/>
              <w:rPr>
                <w:lang w:eastAsia="zh-CN"/>
              </w:rPr>
            </w:pPr>
            <w:r>
              <w:rPr>
                <w:noProof/>
              </w:rPr>
              <w:drawing>
                <wp:inline distT="0" distB="0" distL="0" distR="0" wp14:anchorId="451C7882" wp14:editId="7047FDB2">
                  <wp:extent cx="2573655" cy="2258695"/>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579686" cy="2264154"/>
                          </a:xfrm>
                          <a:prstGeom prst="rect">
                            <a:avLst/>
                          </a:prstGeom>
                          <a:noFill/>
                          <a:ln>
                            <a:noFill/>
                          </a:ln>
                        </pic:spPr>
                      </pic:pic>
                    </a:graphicData>
                  </a:graphic>
                </wp:inline>
              </w:drawing>
            </w:r>
          </w:p>
        </w:tc>
      </w:tr>
      <w:tr w:rsidR="00AD55C9" w14:paraId="1BEE1A27" w14:textId="77777777" w:rsidTr="00816AEA">
        <w:trPr>
          <w:trHeight w:val="3339"/>
          <w:jc w:val="center"/>
        </w:trPr>
        <w:tc>
          <w:tcPr>
            <w:tcW w:w="4673" w:type="dxa"/>
          </w:tcPr>
          <w:p w14:paraId="03874840" w14:textId="77777777" w:rsidR="00AD55C9" w:rsidRDefault="00000000">
            <w:pPr>
              <w:widowControl w:val="0"/>
              <w:adjustRightInd w:val="0"/>
              <w:snapToGrid w:val="0"/>
              <w:rPr>
                <w:lang w:eastAsia="zh-CN"/>
              </w:rPr>
            </w:pPr>
            <w:r>
              <w:rPr>
                <w:noProof/>
              </w:rPr>
              <w:drawing>
                <wp:inline distT="0" distB="0" distL="0" distR="0" wp14:anchorId="14DC9A24" wp14:editId="6E120FF2">
                  <wp:extent cx="2452370" cy="2105025"/>
                  <wp:effectExtent l="0" t="0" r="508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87567" cy="2135728"/>
                          </a:xfrm>
                          <a:prstGeom prst="rect">
                            <a:avLst/>
                          </a:prstGeom>
                          <a:noFill/>
                          <a:ln>
                            <a:noFill/>
                          </a:ln>
                        </pic:spPr>
                      </pic:pic>
                    </a:graphicData>
                  </a:graphic>
                </wp:inline>
              </w:drawing>
            </w:r>
          </w:p>
        </w:tc>
        <w:tc>
          <w:tcPr>
            <w:tcW w:w="4674" w:type="dxa"/>
          </w:tcPr>
          <w:p w14:paraId="77EB60D1" w14:textId="77777777" w:rsidR="00AD55C9" w:rsidRDefault="00000000">
            <w:pPr>
              <w:widowControl w:val="0"/>
              <w:adjustRightInd w:val="0"/>
              <w:snapToGrid w:val="0"/>
              <w:rPr>
                <w:lang w:eastAsia="zh-CN"/>
              </w:rPr>
            </w:pPr>
            <w:r>
              <w:rPr>
                <w:noProof/>
              </w:rPr>
              <w:drawing>
                <wp:inline distT="0" distB="0" distL="0" distR="0" wp14:anchorId="45FAB1F2" wp14:editId="3D8974A5">
                  <wp:extent cx="2510155" cy="2140585"/>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a:xfrm>
                            <a:off x="0" y="0"/>
                            <a:ext cx="2518719" cy="2147980"/>
                          </a:xfrm>
                          <a:prstGeom prst="rect">
                            <a:avLst/>
                          </a:prstGeom>
                          <a:noFill/>
                          <a:ln>
                            <a:noFill/>
                          </a:ln>
                        </pic:spPr>
                      </pic:pic>
                    </a:graphicData>
                  </a:graphic>
                </wp:inline>
              </w:drawing>
            </w:r>
          </w:p>
        </w:tc>
      </w:tr>
      <w:tr w:rsidR="00AD55C9" w14:paraId="25132741" w14:textId="77777777" w:rsidTr="00816AEA">
        <w:trPr>
          <w:trHeight w:val="3373"/>
          <w:jc w:val="center"/>
        </w:trPr>
        <w:tc>
          <w:tcPr>
            <w:tcW w:w="4673" w:type="dxa"/>
          </w:tcPr>
          <w:p w14:paraId="186E171F" w14:textId="77777777" w:rsidR="00AD55C9" w:rsidRDefault="00000000">
            <w:pPr>
              <w:widowControl w:val="0"/>
              <w:adjustRightInd w:val="0"/>
              <w:snapToGrid w:val="0"/>
              <w:rPr>
                <w:lang w:eastAsia="zh-CN"/>
              </w:rPr>
            </w:pPr>
            <w:r>
              <w:rPr>
                <w:noProof/>
              </w:rPr>
              <w:drawing>
                <wp:inline distT="0" distB="0" distL="0" distR="0" wp14:anchorId="5D4CAEB6" wp14:editId="61D774FA">
                  <wp:extent cx="2505075" cy="2124710"/>
                  <wp:effectExtent l="0" t="0" r="952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a:xfrm>
                            <a:off x="0" y="0"/>
                            <a:ext cx="2512127" cy="2130456"/>
                          </a:xfrm>
                          <a:prstGeom prst="rect">
                            <a:avLst/>
                          </a:prstGeom>
                          <a:noFill/>
                          <a:ln>
                            <a:noFill/>
                          </a:ln>
                        </pic:spPr>
                      </pic:pic>
                    </a:graphicData>
                  </a:graphic>
                </wp:inline>
              </w:drawing>
            </w:r>
          </w:p>
        </w:tc>
        <w:tc>
          <w:tcPr>
            <w:tcW w:w="4674" w:type="dxa"/>
          </w:tcPr>
          <w:p w14:paraId="5279C8A4" w14:textId="77777777" w:rsidR="00AD55C9" w:rsidRDefault="00000000">
            <w:pPr>
              <w:widowControl w:val="0"/>
              <w:adjustRightInd w:val="0"/>
              <w:snapToGrid w:val="0"/>
              <w:rPr>
                <w:lang w:eastAsia="zh-CN"/>
              </w:rPr>
            </w:pPr>
            <w:r>
              <w:rPr>
                <w:noProof/>
              </w:rPr>
              <w:drawing>
                <wp:inline distT="0" distB="0" distL="0" distR="0" wp14:anchorId="21AF7423" wp14:editId="630729F8">
                  <wp:extent cx="2515870" cy="21240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0" y="0"/>
                            <a:ext cx="2523119" cy="2130536"/>
                          </a:xfrm>
                          <a:prstGeom prst="rect">
                            <a:avLst/>
                          </a:prstGeom>
                          <a:noFill/>
                          <a:ln>
                            <a:noFill/>
                          </a:ln>
                        </pic:spPr>
                      </pic:pic>
                    </a:graphicData>
                  </a:graphic>
                </wp:inline>
              </w:drawing>
            </w:r>
          </w:p>
        </w:tc>
      </w:tr>
      <w:tr w:rsidR="00AD55C9" w14:paraId="346BCF06" w14:textId="77777777" w:rsidTr="00816AEA">
        <w:trPr>
          <w:trHeight w:val="3348"/>
          <w:jc w:val="center"/>
        </w:trPr>
        <w:tc>
          <w:tcPr>
            <w:tcW w:w="4673" w:type="dxa"/>
          </w:tcPr>
          <w:p w14:paraId="6AD59CC3" w14:textId="77777777" w:rsidR="00AD55C9" w:rsidRDefault="00000000">
            <w:pPr>
              <w:widowControl w:val="0"/>
              <w:adjustRightInd w:val="0"/>
              <w:snapToGrid w:val="0"/>
              <w:rPr>
                <w:lang w:eastAsia="zh-CN"/>
              </w:rPr>
            </w:pPr>
            <w:r>
              <w:rPr>
                <w:noProof/>
              </w:rPr>
              <w:drawing>
                <wp:inline distT="0" distB="0" distL="0" distR="0" wp14:anchorId="24E20555" wp14:editId="0DF3597C">
                  <wp:extent cx="2621280" cy="2113915"/>
                  <wp:effectExtent l="0" t="0" r="762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a:xfrm>
                            <a:off x="0" y="0"/>
                            <a:ext cx="2627695" cy="2119276"/>
                          </a:xfrm>
                          <a:prstGeom prst="rect">
                            <a:avLst/>
                          </a:prstGeom>
                          <a:noFill/>
                          <a:ln>
                            <a:noFill/>
                          </a:ln>
                        </pic:spPr>
                      </pic:pic>
                    </a:graphicData>
                  </a:graphic>
                </wp:inline>
              </w:drawing>
            </w:r>
          </w:p>
        </w:tc>
        <w:tc>
          <w:tcPr>
            <w:tcW w:w="4674" w:type="dxa"/>
          </w:tcPr>
          <w:p w14:paraId="1FEBCEDE" w14:textId="77777777" w:rsidR="00AD55C9" w:rsidRDefault="00000000">
            <w:pPr>
              <w:widowControl w:val="0"/>
              <w:adjustRightInd w:val="0"/>
              <w:snapToGrid w:val="0"/>
              <w:rPr>
                <w:lang w:eastAsia="zh-CN"/>
              </w:rPr>
            </w:pPr>
            <w:r>
              <w:rPr>
                <w:noProof/>
                <w:sz w:val="16"/>
                <w:szCs w:val="16"/>
              </w:rPr>
              <w:drawing>
                <wp:inline distT="0" distB="0" distL="0" distR="0" wp14:anchorId="4BBCA816" wp14:editId="1F893D1E">
                  <wp:extent cx="2547620" cy="2114550"/>
                  <wp:effectExtent l="0" t="0" r="5080" b="0"/>
                  <wp:docPr id="148111338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13381" name="Picture 80"/>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a:xfrm>
                            <a:off x="0" y="0"/>
                            <a:ext cx="2552717" cy="2118768"/>
                          </a:xfrm>
                          <a:prstGeom prst="rect">
                            <a:avLst/>
                          </a:prstGeom>
                          <a:noFill/>
                          <a:ln>
                            <a:noFill/>
                          </a:ln>
                        </pic:spPr>
                      </pic:pic>
                    </a:graphicData>
                  </a:graphic>
                </wp:inline>
              </w:drawing>
            </w:r>
          </w:p>
        </w:tc>
      </w:tr>
    </w:tbl>
    <w:p w14:paraId="26F1F1BF" w14:textId="77777777" w:rsidR="00AD55C9" w:rsidRDefault="00000000">
      <w:pPr>
        <w:widowControl w:val="0"/>
        <w:adjustRightInd w:val="0"/>
        <w:snapToGrid w:val="0"/>
        <w:spacing w:before="120" w:after="240"/>
        <w:jc w:val="both"/>
      </w:pPr>
      <w:r>
        <w:rPr>
          <w:sz w:val="16"/>
          <w:szCs w:val="16"/>
        </w:rPr>
        <w:t>Fig.3. Accuracy and loss graphs for the apple, potato, rice, and CIFAR-10 datasets for the proposed CDH-</w:t>
      </w:r>
      <w:proofErr w:type="spellStart"/>
      <w:r>
        <w:rPr>
          <w:sz w:val="16"/>
          <w:szCs w:val="16"/>
        </w:rPr>
        <w:t>CapsNet</w:t>
      </w:r>
      <w:proofErr w:type="spellEnd"/>
      <w:r>
        <w:rPr>
          <w:sz w:val="16"/>
          <w:szCs w:val="16"/>
        </w:rPr>
        <w:t xml:space="preserve"> and original </w:t>
      </w:r>
      <w:proofErr w:type="spellStart"/>
      <w:r>
        <w:rPr>
          <w:sz w:val="16"/>
          <w:szCs w:val="16"/>
        </w:rPr>
        <w:t>CapsNet</w:t>
      </w:r>
      <w:proofErr w:type="spellEnd"/>
      <w:r>
        <w:rPr>
          <w:sz w:val="16"/>
          <w:szCs w:val="16"/>
        </w:rPr>
        <w:t xml:space="preserve"> models</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AD55C9" w14:paraId="6FD08F40" w14:textId="77777777" w:rsidTr="00816AEA">
        <w:trPr>
          <w:trHeight w:val="247"/>
          <w:jc w:val="center"/>
        </w:trPr>
        <w:tc>
          <w:tcPr>
            <w:tcW w:w="4594" w:type="dxa"/>
          </w:tcPr>
          <w:p w14:paraId="2AD3FAB0" w14:textId="77777777" w:rsidR="00AD55C9" w:rsidRDefault="00000000">
            <w:pPr>
              <w:widowControl w:val="0"/>
              <w:adjustRightInd w:val="0"/>
              <w:snapToGrid w:val="0"/>
              <w:rPr>
                <w:sz w:val="16"/>
                <w:szCs w:val="16"/>
                <w:lang w:eastAsia="zh-CN"/>
              </w:rPr>
            </w:pPr>
            <w:r>
              <w:rPr>
                <w:b/>
                <w:bCs/>
                <w:sz w:val="16"/>
                <w:szCs w:val="16"/>
              </w:rPr>
              <w:lastRenderedPageBreak/>
              <w:t>CDH-</w:t>
            </w:r>
            <w:proofErr w:type="spellStart"/>
            <w:r>
              <w:rPr>
                <w:b/>
                <w:bCs/>
                <w:sz w:val="16"/>
                <w:szCs w:val="16"/>
              </w:rPr>
              <w:t>CapsNet</w:t>
            </w:r>
            <w:proofErr w:type="spellEnd"/>
          </w:p>
        </w:tc>
        <w:tc>
          <w:tcPr>
            <w:tcW w:w="4595" w:type="dxa"/>
          </w:tcPr>
          <w:p w14:paraId="214504A9" w14:textId="77777777" w:rsidR="00AD55C9" w:rsidRDefault="00000000">
            <w:pPr>
              <w:widowControl w:val="0"/>
              <w:adjustRightInd w:val="0"/>
              <w:snapToGrid w:val="0"/>
              <w:rPr>
                <w:sz w:val="16"/>
                <w:szCs w:val="16"/>
                <w:lang w:eastAsia="zh-CN"/>
              </w:rPr>
            </w:pPr>
            <w:r>
              <w:rPr>
                <w:b/>
                <w:bCs/>
                <w:sz w:val="16"/>
                <w:szCs w:val="16"/>
              </w:rPr>
              <w:t xml:space="preserve">Original </w:t>
            </w:r>
            <w:proofErr w:type="spellStart"/>
            <w:r>
              <w:rPr>
                <w:b/>
                <w:bCs/>
                <w:sz w:val="16"/>
                <w:szCs w:val="16"/>
              </w:rPr>
              <w:t>CapsNet</w:t>
            </w:r>
            <w:proofErr w:type="spellEnd"/>
          </w:p>
        </w:tc>
      </w:tr>
      <w:tr w:rsidR="00AD55C9" w14:paraId="116B306A" w14:textId="77777777" w:rsidTr="00816AEA">
        <w:trPr>
          <w:trHeight w:val="247"/>
          <w:jc w:val="center"/>
        </w:trPr>
        <w:tc>
          <w:tcPr>
            <w:tcW w:w="4594" w:type="dxa"/>
          </w:tcPr>
          <w:p w14:paraId="2F146B82" w14:textId="77777777" w:rsidR="00AD55C9" w:rsidRDefault="00000000">
            <w:pPr>
              <w:jc w:val="both"/>
              <w:rPr>
                <w:b/>
                <w:bCs/>
                <w:sz w:val="16"/>
                <w:szCs w:val="16"/>
              </w:rPr>
            </w:pPr>
            <w:r>
              <w:rPr>
                <w:b/>
                <w:bCs/>
                <w:sz w:val="16"/>
                <w:szCs w:val="16"/>
              </w:rPr>
              <w:t>Apple</w:t>
            </w:r>
          </w:p>
          <w:p w14:paraId="3D6D2B60" w14:textId="77777777" w:rsidR="00AD55C9" w:rsidRDefault="00000000">
            <w:pPr>
              <w:widowControl w:val="0"/>
              <w:adjustRightInd w:val="0"/>
              <w:snapToGrid w:val="0"/>
              <w:rPr>
                <w:sz w:val="16"/>
                <w:szCs w:val="16"/>
                <w:lang w:eastAsia="zh-CN"/>
              </w:rPr>
            </w:pPr>
            <w:r>
              <w:rPr>
                <w:noProof/>
                <w:sz w:val="16"/>
                <w:szCs w:val="16"/>
              </w:rPr>
              <w:drawing>
                <wp:inline distT="0" distB="0" distL="0" distR="0" wp14:anchorId="6EFA7BAA" wp14:editId="1A672BCF">
                  <wp:extent cx="2531745" cy="1992630"/>
                  <wp:effectExtent l="0" t="0" r="1905"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40" cstate="print">
                            <a:extLst>
                              <a:ext uri="{28A0092B-C50C-407E-A947-70E740481C1C}">
                                <a14:useLocalDpi xmlns:a14="http://schemas.microsoft.com/office/drawing/2010/main" val="0"/>
                              </a:ext>
                            </a:extLst>
                          </a:blip>
                          <a:srcRect l="7078" t="9834" r="11728" b="4761"/>
                          <a:stretch>
                            <a:fillRect/>
                          </a:stretch>
                        </pic:blipFill>
                        <pic:spPr>
                          <a:xfrm>
                            <a:off x="0" y="0"/>
                            <a:ext cx="2535807" cy="1995849"/>
                          </a:xfrm>
                          <a:prstGeom prst="rect">
                            <a:avLst/>
                          </a:prstGeom>
                          <a:noFill/>
                          <a:ln>
                            <a:noFill/>
                          </a:ln>
                        </pic:spPr>
                      </pic:pic>
                    </a:graphicData>
                  </a:graphic>
                </wp:inline>
              </w:drawing>
            </w:r>
          </w:p>
        </w:tc>
        <w:tc>
          <w:tcPr>
            <w:tcW w:w="4595" w:type="dxa"/>
          </w:tcPr>
          <w:p w14:paraId="2025D0DA" w14:textId="77777777" w:rsidR="00AD55C9" w:rsidRDefault="00000000">
            <w:pPr>
              <w:widowControl w:val="0"/>
              <w:adjustRightInd w:val="0"/>
              <w:snapToGrid w:val="0"/>
              <w:jc w:val="both"/>
              <w:rPr>
                <w:b/>
                <w:bCs/>
                <w:sz w:val="16"/>
                <w:szCs w:val="16"/>
              </w:rPr>
            </w:pPr>
            <w:r>
              <w:rPr>
                <w:b/>
                <w:bCs/>
                <w:sz w:val="16"/>
                <w:szCs w:val="16"/>
              </w:rPr>
              <w:t>Apple</w:t>
            </w:r>
          </w:p>
          <w:p w14:paraId="65C9FFE7" w14:textId="77777777" w:rsidR="00AD55C9" w:rsidRDefault="00000000">
            <w:pPr>
              <w:widowControl w:val="0"/>
              <w:adjustRightInd w:val="0"/>
              <w:snapToGrid w:val="0"/>
              <w:rPr>
                <w:sz w:val="16"/>
                <w:szCs w:val="16"/>
                <w:lang w:eastAsia="zh-CN"/>
              </w:rPr>
            </w:pPr>
            <w:r>
              <w:rPr>
                <w:noProof/>
                <w:sz w:val="16"/>
                <w:szCs w:val="16"/>
              </w:rPr>
              <w:drawing>
                <wp:inline distT="0" distB="0" distL="0" distR="0" wp14:anchorId="03087234" wp14:editId="7611EBBC">
                  <wp:extent cx="2594610" cy="20821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41" cstate="print">
                            <a:extLst>
                              <a:ext uri="{28A0092B-C50C-407E-A947-70E740481C1C}">
                                <a14:useLocalDpi xmlns:a14="http://schemas.microsoft.com/office/drawing/2010/main" val="0"/>
                              </a:ext>
                            </a:extLst>
                          </a:blip>
                          <a:srcRect l="8011" t="9574" r="10747" b="4784"/>
                          <a:stretch>
                            <a:fillRect/>
                          </a:stretch>
                        </pic:blipFill>
                        <pic:spPr>
                          <a:xfrm>
                            <a:off x="0" y="0"/>
                            <a:ext cx="2597944" cy="2084363"/>
                          </a:xfrm>
                          <a:prstGeom prst="rect">
                            <a:avLst/>
                          </a:prstGeom>
                          <a:noFill/>
                          <a:ln>
                            <a:noFill/>
                          </a:ln>
                        </pic:spPr>
                      </pic:pic>
                    </a:graphicData>
                  </a:graphic>
                </wp:inline>
              </w:drawing>
            </w:r>
          </w:p>
        </w:tc>
      </w:tr>
      <w:tr w:rsidR="00AD55C9" w14:paraId="5277BA91" w14:textId="77777777" w:rsidTr="00816AEA">
        <w:trPr>
          <w:trHeight w:val="247"/>
          <w:jc w:val="center"/>
        </w:trPr>
        <w:tc>
          <w:tcPr>
            <w:tcW w:w="4594" w:type="dxa"/>
          </w:tcPr>
          <w:p w14:paraId="582D10C6" w14:textId="77777777" w:rsidR="00AD55C9" w:rsidRDefault="00000000">
            <w:pPr>
              <w:widowControl w:val="0"/>
              <w:adjustRightInd w:val="0"/>
              <w:snapToGrid w:val="0"/>
              <w:jc w:val="both"/>
              <w:rPr>
                <w:sz w:val="16"/>
                <w:szCs w:val="16"/>
                <w:lang w:eastAsia="zh-CN"/>
              </w:rPr>
            </w:pPr>
            <w:r>
              <w:rPr>
                <w:b/>
                <w:bCs/>
                <w:sz w:val="16"/>
                <w:szCs w:val="16"/>
              </w:rPr>
              <w:t>Banana</w:t>
            </w:r>
          </w:p>
          <w:p w14:paraId="53E95398" w14:textId="77777777" w:rsidR="00AD55C9" w:rsidRDefault="00000000">
            <w:pPr>
              <w:widowControl w:val="0"/>
              <w:adjustRightInd w:val="0"/>
              <w:snapToGrid w:val="0"/>
              <w:rPr>
                <w:sz w:val="16"/>
                <w:szCs w:val="16"/>
                <w:lang w:eastAsia="zh-CN"/>
              </w:rPr>
            </w:pPr>
            <w:r>
              <w:rPr>
                <w:noProof/>
                <w:sz w:val="16"/>
                <w:szCs w:val="16"/>
              </w:rPr>
              <w:drawing>
                <wp:inline distT="0" distB="0" distL="0" distR="0" wp14:anchorId="288D8A01" wp14:editId="58F418C3">
                  <wp:extent cx="2478405" cy="190182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42" cstate="print">
                            <a:extLst>
                              <a:ext uri="{28A0092B-C50C-407E-A947-70E740481C1C}">
                                <a14:useLocalDpi xmlns:a14="http://schemas.microsoft.com/office/drawing/2010/main" val="0"/>
                              </a:ext>
                            </a:extLst>
                          </a:blip>
                          <a:srcRect l="8462" t="10728" r="13709" b="5832"/>
                          <a:stretch>
                            <a:fillRect/>
                          </a:stretch>
                        </pic:blipFill>
                        <pic:spPr>
                          <a:xfrm>
                            <a:off x="0" y="0"/>
                            <a:ext cx="2488046" cy="1909373"/>
                          </a:xfrm>
                          <a:prstGeom prst="rect">
                            <a:avLst/>
                          </a:prstGeom>
                          <a:noFill/>
                          <a:ln>
                            <a:noFill/>
                          </a:ln>
                        </pic:spPr>
                      </pic:pic>
                    </a:graphicData>
                  </a:graphic>
                </wp:inline>
              </w:drawing>
            </w:r>
          </w:p>
        </w:tc>
        <w:tc>
          <w:tcPr>
            <w:tcW w:w="4595" w:type="dxa"/>
          </w:tcPr>
          <w:p w14:paraId="3938DBFD" w14:textId="77777777" w:rsidR="00AD55C9" w:rsidRDefault="00000000">
            <w:pPr>
              <w:widowControl w:val="0"/>
              <w:adjustRightInd w:val="0"/>
              <w:snapToGrid w:val="0"/>
              <w:jc w:val="both"/>
              <w:rPr>
                <w:sz w:val="16"/>
                <w:szCs w:val="16"/>
                <w:lang w:eastAsia="zh-CN"/>
              </w:rPr>
            </w:pPr>
            <w:r>
              <w:rPr>
                <w:b/>
                <w:bCs/>
                <w:sz w:val="16"/>
                <w:szCs w:val="16"/>
              </w:rPr>
              <w:t>Banana</w:t>
            </w:r>
          </w:p>
          <w:p w14:paraId="555C56B8" w14:textId="77777777" w:rsidR="00AD55C9" w:rsidRDefault="00000000">
            <w:pPr>
              <w:widowControl w:val="0"/>
              <w:adjustRightInd w:val="0"/>
              <w:snapToGrid w:val="0"/>
              <w:rPr>
                <w:sz w:val="16"/>
                <w:szCs w:val="16"/>
                <w:lang w:eastAsia="zh-CN"/>
              </w:rPr>
            </w:pPr>
            <w:r>
              <w:rPr>
                <w:noProof/>
                <w:sz w:val="16"/>
                <w:szCs w:val="16"/>
              </w:rPr>
              <w:drawing>
                <wp:inline distT="0" distB="0" distL="0" distR="0" wp14:anchorId="2766C6DC" wp14:editId="2CE7AD7B">
                  <wp:extent cx="2571115" cy="1951990"/>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43" cstate="print">
                            <a:extLst>
                              <a:ext uri="{28A0092B-C50C-407E-A947-70E740481C1C}">
                                <a14:useLocalDpi xmlns:a14="http://schemas.microsoft.com/office/drawing/2010/main" val="0"/>
                              </a:ext>
                            </a:extLst>
                          </a:blip>
                          <a:srcRect l="8324" t="10173" r="13850" b="5856"/>
                          <a:stretch>
                            <a:fillRect/>
                          </a:stretch>
                        </pic:blipFill>
                        <pic:spPr>
                          <a:xfrm>
                            <a:off x="0" y="0"/>
                            <a:ext cx="2571537" cy="1952179"/>
                          </a:xfrm>
                          <a:prstGeom prst="rect">
                            <a:avLst/>
                          </a:prstGeom>
                          <a:noFill/>
                          <a:ln>
                            <a:noFill/>
                          </a:ln>
                        </pic:spPr>
                      </pic:pic>
                    </a:graphicData>
                  </a:graphic>
                </wp:inline>
              </w:drawing>
            </w:r>
          </w:p>
        </w:tc>
      </w:tr>
    </w:tbl>
    <w:p w14:paraId="563D31D4" w14:textId="77777777" w:rsidR="00AD55C9" w:rsidRDefault="00000000">
      <w:pPr>
        <w:widowControl w:val="0"/>
        <w:adjustRightInd w:val="0"/>
        <w:snapToGrid w:val="0"/>
        <w:spacing w:before="120" w:after="240"/>
        <w:jc w:val="both"/>
        <w:rPr>
          <w:lang w:eastAsia="zh-CN"/>
        </w:rPr>
      </w:pPr>
      <w:r>
        <w:rPr>
          <w:sz w:val="16"/>
          <w:szCs w:val="16"/>
        </w:rPr>
        <w:t>Fig.4. Confusion matrices for CDH-</w:t>
      </w:r>
      <w:proofErr w:type="spellStart"/>
      <w:r>
        <w:rPr>
          <w:sz w:val="16"/>
          <w:szCs w:val="16"/>
        </w:rPr>
        <w:t>CapsNet</w:t>
      </w:r>
      <w:proofErr w:type="spellEnd"/>
      <w:r>
        <w:rPr>
          <w:sz w:val="16"/>
          <w:szCs w:val="16"/>
        </w:rPr>
        <w:t xml:space="preserve"> and the Original </w:t>
      </w:r>
      <w:proofErr w:type="spellStart"/>
      <w:r>
        <w:rPr>
          <w:sz w:val="16"/>
          <w:szCs w:val="16"/>
        </w:rPr>
        <w:t>CapsNet</w:t>
      </w:r>
      <w:proofErr w:type="spellEnd"/>
      <w:r>
        <w:rPr>
          <w:sz w:val="16"/>
          <w:szCs w:val="16"/>
        </w:rPr>
        <w:t xml:space="preserve"> model using the Apple and Banana datasets</w:t>
      </w:r>
    </w:p>
    <w:p w14:paraId="04AD741A" w14:textId="77777777" w:rsidR="00AD55C9" w:rsidRDefault="00000000">
      <w:pPr>
        <w:pStyle w:val="a6"/>
        <w:widowControl w:val="0"/>
        <w:adjustRightInd w:val="0"/>
        <w:snapToGrid w:val="0"/>
        <w:spacing w:before="120" w:after="120"/>
        <w:ind w:firstLine="0"/>
        <w:jc w:val="left"/>
        <w:rPr>
          <w:sz w:val="16"/>
          <w:szCs w:val="16"/>
        </w:rPr>
      </w:pPr>
      <w:bookmarkStart w:id="42" w:name="_Hlk173540198"/>
      <w:r>
        <w:rPr>
          <w:sz w:val="16"/>
          <w:szCs w:val="16"/>
        </w:rPr>
        <w:t>Table 1. Performance metrics for CDH-</w:t>
      </w:r>
      <w:proofErr w:type="spellStart"/>
      <w:r>
        <w:rPr>
          <w:sz w:val="16"/>
          <w:szCs w:val="16"/>
        </w:rPr>
        <w:t>CapsNet</w:t>
      </w:r>
      <w:proofErr w:type="spellEnd"/>
      <w:r>
        <w:rPr>
          <w:sz w:val="16"/>
          <w:szCs w:val="16"/>
        </w:rPr>
        <w:t xml:space="preserve"> and original </w:t>
      </w:r>
      <w:proofErr w:type="spellStart"/>
      <w:r>
        <w:rPr>
          <w:sz w:val="16"/>
          <w:szCs w:val="16"/>
        </w:rPr>
        <w:t>CapsNet</w:t>
      </w:r>
      <w:proofErr w:type="spellEnd"/>
      <w:r>
        <w:rPr>
          <w:sz w:val="16"/>
          <w:szCs w:val="16"/>
        </w:rPr>
        <w:t xml:space="preserve"> using the apple dataset</w:t>
      </w:r>
      <w:bookmarkEnd w:id="42"/>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748"/>
        <w:gridCol w:w="607"/>
        <w:gridCol w:w="456"/>
        <w:gridCol w:w="607"/>
        <w:gridCol w:w="607"/>
        <w:gridCol w:w="758"/>
        <w:gridCol w:w="759"/>
        <w:gridCol w:w="759"/>
        <w:gridCol w:w="759"/>
        <w:gridCol w:w="758"/>
        <w:gridCol w:w="607"/>
      </w:tblGrid>
      <w:tr w:rsidR="00AD55C9" w14:paraId="72B8E19B" w14:textId="77777777">
        <w:trPr>
          <w:trHeight w:val="255"/>
          <w:jc w:val="center"/>
        </w:trPr>
        <w:tc>
          <w:tcPr>
            <w:tcW w:w="1389" w:type="dxa"/>
            <w:vAlign w:val="center"/>
          </w:tcPr>
          <w:p w14:paraId="0D4BB402" w14:textId="77777777" w:rsidR="00AD55C9" w:rsidRDefault="00000000">
            <w:pPr>
              <w:widowControl w:val="0"/>
              <w:adjustRightInd w:val="0"/>
              <w:snapToGrid w:val="0"/>
              <w:rPr>
                <w:b/>
                <w:bCs/>
                <w:sz w:val="16"/>
                <w:szCs w:val="16"/>
              </w:rPr>
            </w:pPr>
            <w:bookmarkStart w:id="43" w:name="_Hlk173540165"/>
            <w:r>
              <w:rPr>
                <w:b/>
                <w:bCs/>
                <w:sz w:val="16"/>
                <w:szCs w:val="16"/>
              </w:rPr>
              <w:t>Model (Dataset)</w:t>
            </w:r>
          </w:p>
        </w:tc>
        <w:tc>
          <w:tcPr>
            <w:tcW w:w="748" w:type="dxa"/>
            <w:vAlign w:val="center"/>
          </w:tcPr>
          <w:p w14:paraId="2C456ACC" w14:textId="77777777" w:rsidR="00AD55C9" w:rsidRDefault="00000000">
            <w:pPr>
              <w:widowControl w:val="0"/>
              <w:adjustRightInd w:val="0"/>
              <w:snapToGrid w:val="0"/>
              <w:rPr>
                <w:b/>
                <w:bCs/>
                <w:sz w:val="16"/>
                <w:szCs w:val="16"/>
              </w:rPr>
            </w:pPr>
            <w:r>
              <w:rPr>
                <w:b/>
                <w:bCs/>
                <w:sz w:val="16"/>
                <w:szCs w:val="16"/>
              </w:rPr>
              <w:t>Class</w:t>
            </w:r>
          </w:p>
        </w:tc>
        <w:tc>
          <w:tcPr>
            <w:tcW w:w="607" w:type="dxa"/>
            <w:vAlign w:val="center"/>
          </w:tcPr>
          <w:p w14:paraId="7E1EE52E" w14:textId="77777777" w:rsidR="00AD55C9" w:rsidRDefault="00000000">
            <w:pPr>
              <w:widowControl w:val="0"/>
              <w:adjustRightInd w:val="0"/>
              <w:snapToGrid w:val="0"/>
              <w:rPr>
                <w:b/>
                <w:bCs/>
                <w:sz w:val="16"/>
                <w:szCs w:val="16"/>
              </w:rPr>
            </w:pPr>
            <w:r>
              <w:rPr>
                <w:b/>
                <w:bCs/>
                <w:sz w:val="16"/>
                <w:szCs w:val="16"/>
              </w:rPr>
              <w:t>TP</w:t>
            </w:r>
          </w:p>
        </w:tc>
        <w:tc>
          <w:tcPr>
            <w:tcW w:w="456" w:type="dxa"/>
            <w:vAlign w:val="center"/>
          </w:tcPr>
          <w:p w14:paraId="024B0416" w14:textId="77777777" w:rsidR="00AD55C9" w:rsidRDefault="00000000">
            <w:pPr>
              <w:widowControl w:val="0"/>
              <w:adjustRightInd w:val="0"/>
              <w:snapToGrid w:val="0"/>
              <w:rPr>
                <w:b/>
                <w:bCs/>
                <w:sz w:val="16"/>
                <w:szCs w:val="16"/>
              </w:rPr>
            </w:pPr>
            <w:r>
              <w:rPr>
                <w:b/>
                <w:bCs/>
                <w:sz w:val="16"/>
                <w:szCs w:val="16"/>
              </w:rPr>
              <w:t>FP</w:t>
            </w:r>
          </w:p>
        </w:tc>
        <w:tc>
          <w:tcPr>
            <w:tcW w:w="607" w:type="dxa"/>
            <w:vAlign w:val="center"/>
          </w:tcPr>
          <w:p w14:paraId="12E8628A" w14:textId="77777777" w:rsidR="00AD55C9" w:rsidRDefault="00000000">
            <w:pPr>
              <w:widowControl w:val="0"/>
              <w:adjustRightInd w:val="0"/>
              <w:snapToGrid w:val="0"/>
              <w:rPr>
                <w:b/>
                <w:bCs/>
                <w:sz w:val="16"/>
                <w:szCs w:val="16"/>
              </w:rPr>
            </w:pPr>
            <w:r>
              <w:rPr>
                <w:b/>
                <w:bCs/>
                <w:sz w:val="16"/>
                <w:szCs w:val="16"/>
              </w:rPr>
              <w:t>FN</w:t>
            </w:r>
          </w:p>
        </w:tc>
        <w:tc>
          <w:tcPr>
            <w:tcW w:w="607" w:type="dxa"/>
            <w:vAlign w:val="center"/>
          </w:tcPr>
          <w:p w14:paraId="7818F17E" w14:textId="77777777" w:rsidR="00AD55C9" w:rsidRDefault="00000000">
            <w:pPr>
              <w:widowControl w:val="0"/>
              <w:adjustRightInd w:val="0"/>
              <w:snapToGrid w:val="0"/>
              <w:rPr>
                <w:b/>
                <w:bCs/>
                <w:sz w:val="16"/>
                <w:szCs w:val="16"/>
              </w:rPr>
            </w:pPr>
            <w:r>
              <w:rPr>
                <w:b/>
                <w:bCs/>
                <w:sz w:val="16"/>
                <w:szCs w:val="16"/>
              </w:rPr>
              <w:t>TN</w:t>
            </w:r>
          </w:p>
        </w:tc>
        <w:tc>
          <w:tcPr>
            <w:tcW w:w="758" w:type="dxa"/>
            <w:vAlign w:val="center"/>
          </w:tcPr>
          <w:p w14:paraId="6FF569CE" w14:textId="77777777" w:rsidR="00AD55C9" w:rsidRDefault="00000000">
            <w:pPr>
              <w:widowControl w:val="0"/>
              <w:adjustRightInd w:val="0"/>
              <w:snapToGrid w:val="0"/>
              <w:rPr>
                <w:b/>
                <w:bCs/>
                <w:sz w:val="16"/>
                <w:szCs w:val="16"/>
              </w:rPr>
            </w:pPr>
            <w:r>
              <w:rPr>
                <w:b/>
                <w:bCs/>
                <w:sz w:val="16"/>
                <w:szCs w:val="16"/>
              </w:rPr>
              <w:t>ACC (%)</w:t>
            </w:r>
          </w:p>
        </w:tc>
        <w:tc>
          <w:tcPr>
            <w:tcW w:w="759" w:type="dxa"/>
            <w:vAlign w:val="center"/>
          </w:tcPr>
          <w:p w14:paraId="34E8E791" w14:textId="77777777" w:rsidR="00AD55C9" w:rsidRDefault="00000000">
            <w:pPr>
              <w:widowControl w:val="0"/>
              <w:adjustRightInd w:val="0"/>
              <w:snapToGrid w:val="0"/>
              <w:rPr>
                <w:b/>
                <w:bCs/>
                <w:sz w:val="16"/>
                <w:szCs w:val="16"/>
              </w:rPr>
            </w:pPr>
            <w:r>
              <w:rPr>
                <w:b/>
                <w:bCs/>
                <w:sz w:val="16"/>
                <w:szCs w:val="16"/>
              </w:rPr>
              <w:t>PRE</w:t>
            </w:r>
          </w:p>
          <w:p w14:paraId="66087685" w14:textId="77777777" w:rsidR="00AD55C9" w:rsidRDefault="00000000">
            <w:pPr>
              <w:widowControl w:val="0"/>
              <w:adjustRightInd w:val="0"/>
              <w:snapToGrid w:val="0"/>
              <w:rPr>
                <w:b/>
                <w:bCs/>
                <w:sz w:val="16"/>
                <w:szCs w:val="16"/>
              </w:rPr>
            </w:pPr>
            <w:r>
              <w:rPr>
                <w:b/>
                <w:bCs/>
                <w:sz w:val="16"/>
                <w:szCs w:val="16"/>
              </w:rPr>
              <w:t>(%)</w:t>
            </w:r>
          </w:p>
        </w:tc>
        <w:tc>
          <w:tcPr>
            <w:tcW w:w="759" w:type="dxa"/>
            <w:vAlign w:val="center"/>
          </w:tcPr>
          <w:p w14:paraId="6DB7CC24" w14:textId="77777777" w:rsidR="00AD55C9" w:rsidRDefault="00000000">
            <w:pPr>
              <w:widowControl w:val="0"/>
              <w:adjustRightInd w:val="0"/>
              <w:snapToGrid w:val="0"/>
              <w:rPr>
                <w:b/>
                <w:bCs/>
                <w:sz w:val="16"/>
                <w:szCs w:val="16"/>
              </w:rPr>
            </w:pPr>
            <w:r>
              <w:rPr>
                <w:b/>
                <w:bCs/>
                <w:sz w:val="16"/>
                <w:szCs w:val="16"/>
              </w:rPr>
              <w:t>SEN</w:t>
            </w:r>
          </w:p>
          <w:p w14:paraId="3F1F7CA3" w14:textId="77777777" w:rsidR="00AD55C9" w:rsidRDefault="00000000">
            <w:pPr>
              <w:widowControl w:val="0"/>
              <w:adjustRightInd w:val="0"/>
              <w:snapToGrid w:val="0"/>
              <w:rPr>
                <w:b/>
                <w:bCs/>
                <w:sz w:val="16"/>
                <w:szCs w:val="16"/>
              </w:rPr>
            </w:pPr>
            <w:r>
              <w:rPr>
                <w:b/>
                <w:bCs/>
                <w:sz w:val="16"/>
                <w:szCs w:val="16"/>
              </w:rPr>
              <w:t>(%)</w:t>
            </w:r>
          </w:p>
        </w:tc>
        <w:tc>
          <w:tcPr>
            <w:tcW w:w="759" w:type="dxa"/>
            <w:vAlign w:val="center"/>
          </w:tcPr>
          <w:p w14:paraId="35FD40EC" w14:textId="77777777" w:rsidR="00AD55C9" w:rsidRDefault="00000000">
            <w:pPr>
              <w:widowControl w:val="0"/>
              <w:adjustRightInd w:val="0"/>
              <w:snapToGrid w:val="0"/>
              <w:rPr>
                <w:b/>
                <w:bCs/>
                <w:sz w:val="16"/>
                <w:szCs w:val="16"/>
              </w:rPr>
            </w:pPr>
            <w:r>
              <w:rPr>
                <w:b/>
                <w:bCs/>
                <w:sz w:val="16"/>
                <w:szCs w:val="16"/>
              </w:rPr>
              <w:t>SPE</w:t>
            </w:r>
          </w:p>
          <w:p w14:paraId="4FB0710E" w14:textId="77777777" w:rsidR="00AD55C9" w:rsidRDefault="00000000">
            <w:pPr>
              <w:widowControl w:val="0"/>
              <w:adjustRightInd w:val="0"/>
              <w:snapToGrid w:val="0"/>
              <w:rPr>
                <w:b/>
                <w:bCs/>
                <w:sz w:val="16"/>
                <w:szCs w:val="16"/>
              </w:rPr>
            </w:pPr>
            <w:r>
              <w:rPr>
                <w:b/>
                <w:bCs/>
                <w:sz w:val="16"/>
                <w:szCs w:val="16"/>
              </w:rPr>
              <w:t>(%)</w:t>
            </w:r>
          </w:p>
        </w:tc>
        <w:tc>
          <w:tcPr>
            <w:tcW w:w="758" w:type="dxa"/>
            <w:vAlign w:val="center"/>
          </w:tcPr>
          <w:p w14:paraId="3EEDFF53" w14:textId="77777777" w:rsidR="00AD55C9" w:rsidRDefault="00000000">
            <w:pPr>
              <w:widowControl w:val="0"/>
              <w:adjustRightInd w:val="0"/>
              <w:snapToGrid w:val="0"/>
              <w:rPr>
                <w:b/>
                <w:bCs/>
                <w:sz w:val="16"/>
                <w:szCs w:val="16"/>
              </w:rPr>
            </w:pPr>
            <w:r>
              <w:rPr>
                <w:b/>
                <w:bCs/>
                <w:sz w:val="16"/>
                <w:szCs w:val="16"/>
              </w:rPr>
              <w:t>FS</w:t>
            </w:r>
          </w:p>
          <w:p w14:paraId="4B68F9CE" w14:textId="77777777" w:rsidR="00AD55C9" w:rsidRDefault="00000000">
            <w:pPr>
              <w:widowControl w:val="0"/>
              <w:adjustRightInd w:val="0"/>
              <w:snapToGrid w:val="0"/>
              <w:rPr>
                <w:b/>
                <w:bCs/>
                <w:sz w:val="16"/>
                <w:szCs w:val="16"/>
              </w:rPr>
            </w:pPr>
            <w:r>
              <w:rPr>
                <w:b/>
                <w:bCs/>
                <w:sz w:val="16"/>
                <w:szCs w:val="16"/>
              </w:rPr>
              <w:t>(%)</w:t>
            </w:r>
          </w:p>
        </w:tc>
        <w:tc>
          <w:tcPr>
            <w:tcW w:w="607" w:type="dxa"/>
            <w:vAlign w:val="center"/>
          </w:tcPr>
          <w:p w14:paraId="154427D5" w14:textId="77777777" w:rsidR="00AD55C9" w:rsidRDefault="00000000">
            <w:pPr>
              <w:widowControl w:val="0"/>
              <w:adjustRightInd w:val="0"/>
              <w:snapToGrid w:val="0"/>
              <w:rPr>
                <w:b/>
                <w:bCs/>
                <w:sz w:val="16"/>
                <w:szCs w:val="16"/>
              </w:rPr>
            </w:pPr>
            <w:r>
              <w:rPr>
                <w:b/>
                <w:bCs/>
                <w:sz w:val="16"/>
                <w:szCs w:val="16"/>
              </w:rPr>
              <w:t>Data Size</w:t>
            </w:r>
          </w:p>
        </w:tc>
      </w:tr>
      <w:tr w:rsidR="00AD55C9" w14:paraId="7F59B262" w14:textId="77777777">
        <w:trPr>
          <w:trHeight w:val="255"/>
          <w:jc w:val="center"/>
        </w:trPr>
        <w:tc>
          <w:tcPr>
            <w:tcW w:w="1389" w:type="dxa"/>
            <w:vMerge w:val="restart"/>
            <w:vAlign w:val="center"/>
          </w:tcPr>
          <w:p w14:paraId="39B3DF3C" w14:textId="77777777" w:rsidR="00AD55C9" w:rsidRDefault="00000000">
            <w:pPr>
              <w:widowControl w:val="0"/>
              <w:adjustRightInd w:val="0"/>
              <w:snapToGrid w:val="0"/>
              <w:rPr>
                <w:b/>
                <w:bCs/>
                <w:sz w:val="16"/>
                <w:szCs w:val="16"/>
              </w:rPr>
            </w:pPr>
            <w:bookmarkStart w:id="44" w:name="_Hlk126092123"/>
            <w:r>
              <w:rPr>
                <w:b/>
                <w:bCs/>
                <w:sz w:val="16"/>
                <w:szCs w:val="16"/>
              </w:rPr>
              <w:t>Original/ Traditional</w:t>
            </w:r>
          </w:p>
          <w:p w14:paraId="4487D83D" w14:textId="77777777" w:rsidR="00AD55C9" w:rsidRDefault="00000000">
            <w:pPr>
              <w:widowControl w:val="0"/>
              <w:adjustRightInd w:val="0"/>
              <w:snapToGrid w:val="0"/>
              <w:rPr>
                <w:b/>
                <w:bCs/>
                <w:sz w:val="16"/>
                <w:szCs w:val="16"/>
              </w:rPr>
            </w:pPr>
            <w:proofErr w:type="spellStart"/>
            <w:r>
              <w:rPr>
                <w:b/>
                <w:bCs/>
                <w:sz w:val="16"/>
                <w:szCs w:val="16"/>
              </w:rPr>
              <w:t>CapsNet</w:t>
            </w:r>
            <w:proofErr w:type="spellEnd"/>
          </w:p>
          <w:p w14:paraId="2A7F7507" w14:textId="77777777" w:rsidR="00AD55C9" w:rsidRDefault="00000000">
            <w:pPr>
              <w:widowControl w:val="0"/>
              <w:adjustRightInd w:val="0"/>
              <w:snapToGrid w:val="0"/>
              <w:rPr>
                <w:sz w:val="16"/>
                <w:szCs w:val="16"/>
              </w:rPr>
            </w:pPr>
            <w:r>
              <w:rPr>
                <w:sz w:val="16"/>
                <w:szCs w:val="16"/>
              </w:rPr>
              <w:t>(Apple)</w:t>
            </w:r>
          </w:p>
        </w:tc>
        <w:tc>
          <w:tcPr>
            <w:tcW w:w="748" w:type="dxa"/>
            <w:vAlign w:val="center"/>
          </w:tcPr>
          <w:p w14:paraId="76B9515A" w14:textId="77777777" w:rsidR="00AD55C9" w:rsidRDefault="00000000">
            <w:pPr>
              <w:widowControl w:val="0"/>
              <w:adjustRightInd w:val="0"/>
              <w:snapToGrid w:val="0"/>
              <w:rPr>
                <w:sz w:val="16"/>
                <w:szCs w:val="16"/>
              </w:rPr>
            </w:pPr>
            <w:r>
              <w:rPr>
                <w:sz w:val="16"/>
                <w:szCs w:val="16"/>
              </w:rPr>
              <w:t>0</w:t>
            </w:r>
          </w:p>
        </w:tc>
        <w:tc>
          <w:tcPr>
            <w:tcW w:w="607" w:type="dxa"/>
            <w:vAlign w:val="center"/>
          </w:tcPr>
          <w:p w14:paraId="3E72D24C" w14:textId="77777777" w:rsidR="00AD55C9" w:rsidRDefault="00000000">
            <w:pPr>
              <w:widowControl w:val="0"/>
              <w:adjustRightInd w:val="0"/>
              <w:snapToGrid w:val="0"/>
              <w:rPr>
                <w:sz w:val="16"/>
                <w:szCs w:val="16"/>
              </w:rPr>
            </w:pPr>
            <w:r>
              <w:rPr>
                <w:sz w:val="16"/>
                <w:szCs w:val="16"/>
              </w:rPr>
              <w:t>107</w:t>
            </w:r>
          </w:p>
        </w:tc>
        <w:tc>
          <w:tcPr>
            <w:tcW w:w="456" w:type="dxa"/>
            <w:vAlign w:val="center"/>
          </w:tcPr>
          <w:p w14:paraId="55FA76F7" w14:textId="77777777" w:rsidR="00AD55C9" w:rsidRDefault="00000000">
            <w:pPr>
              <w:widowControl w:val="0"/>
              <w:adjustRightInd w:val="0"/>
              <w:snapToGrid w:val="0"/>
              <w:rPr>
                <w:sz w:val="16"/>
                <w:szCs w:val="16"/>
              </w:rPr>
            </w:pPr>
            <w:r>
              <w:rPr>
                <w:sz w:val="16"/>
                <w:szCs w:val="16"/>
              </w:rPr>
              <w:t>8</w:t>
            </w:r>
          </w:p>
        </w:tc>
        <w:tc>
          <w:tcPr>
            <w:tcW w:w="607" w:type="dxa"/>
            <w:vAlign w:val="center"/>
          </w:tcPr>
          <w:p w14:paraId="04B2B4E8" w14:textId="77777777" w:rsidR="00AD55C9" w:rsidRDefault="00000000">
            <w:pPr>
              <w:widowControl w:val="0"/>
              <w:adjustRightInd w:val="0"/>
              <w:snapToGrid w:val="0"/>
              <w:rPr>
                <w:sz w:val="16"/>
                <w:szCs w:val="16"/>
              </w:rPr>
            </w:pPr>
            <w:r>
              <w:rPr>
                <w:sz w:val="16"/>
                <w:szCs w:val="16"/>
              </w:rPr>
              <w:t>19</w:t>
            </w:r>
          </w:p>
        </w:tc>
        <w:tc>
          <w:tcPr>
            <w:tcW w:w="607" w:type="dxa"/>
            <w:vAlign w:val="center"/>
          </w:tcPr>
          <w:p w14:paraId="56D2CD38" w14:textId="77777777" w:rsidR="00AD55C9" w:rsidRDefault="00000000">
            <w:pPr>
              <w:widowControl w:val="0"/>
              <w:adjustRightInd w:val="0"/>
              <w:snapToGrid w:val="0"/>
              <w:rPr>
                <w:sz w:val="16"/>
                <w:szCs w:val="16"/>
              </w:rPr>
            </w:pPr>
            <w:r>
              <w:rPr>
                <w:sz w:val="16"/>
                <w:szCs w:val="16"/>
              </w:rPr>
              <w:t>501</w:t>
            </w:r>
          </w:p>
        </w:tc>
        <w:tc>
          <w:tcPr>
            <w:tcW w:w="758" w:type="dxa"/>
            <w:vAlign w:val="center"/>
          </w:tcPr>
          <w:p w14:paraId="7017CC3C" w14:textId="77777777" w:rsidR="00AD55C9" w:rsidRDefault="00000000">
            <w:pPr>
              <w:widowControl w:val="0"/>
              <w:adjustRightInd w:val="0"/>
              <w:snapToGrid w:val="0"/>
              <w:rPr>
                <w:sz w:val="16"/>
                <w:szCs w:val="16"/>
              </w:rPr>
            </w:pPr>
            <w:r>
              <w:rPr>
                <w:sz w:val="16"/>
                <w:szCs w:val="16"/>
              </w:rPr>
              <w:t>95.75</w:t>
            </w:r>
          </w:p>
        </w:tc>
        <w:tc>
          <w:tcPr>
            <w:tcW w:w="759" w:type="dxa"/>
            <w:vAlign w:val="center"/>
          </w:tcPr>
          <w:p w14:paraId="5C031367" w14:textId="77777777" w:rsidR="00AD55C9" w:rsidRDefault="00000000">
            <w:pPr>
              <w:widowControl w:val="0"/>
              <w:adjustRightInd w:val="0"/>
              <w:snapToGrid w:val="0"/>
              <w:rPr>
                <w:sz w:val="16"/>
                <w:szCs w:val="16"/>
              </w:rPr>
            </w:pPr>
            <w:r>
              <w:rPr>
                <w:sz w:val="16"/>
                <w:szCs w:val="16"/>
              </w:rPr>
              <w:t>93.04</w:t>
            </w:r>
          </w:p>
        </w:tc>
        <w:tc>
          <w:tcPr>
            <w:tcW w:w="759" w:type="dxa"/>
            <w:vAlign w:val="center"/>
          </w:tcPr>
          <w:p w14:paraId="7D0C4F20" w14:textId="77777777" w:rsidR="00AD55C9" w:rsidRDefault="00000000">
            <w:pPr>
              <w:widowControl w:val="0"/>
              <w:adjustRightInd w:val="0"/>
              <w:snapToGrid w:val="0"/>
              <w:rPr>
                <w:sz w:val="16"/>
                <w:szCs w:val="16"/>
              </w:rPr>
            </w:pPr>
            <w:r>
              <w:rPr>
                <w:sz w:val="16"/>
                <w:szCs w:val="16"/>
              </w:rPr>
              <w:t>84.92</w:t>
            </w:r>
          </w:p>
        </w:tc>
        <w:tc>
          <w:tcPr>
            <w:tcW w:w="759" w:type="dxa"/>
            <w:vAlign w:val="center"/>
          </w:tcPr>
          <w:p w14:paraId="5C44705D" w14:textId="77777777" w:rsidR="00AD55C9" w:rsidRDefault="00000000">
            <w:pPr>
              <w:widowControl w:val="0"/>
              <w:adjustRightInd w:val="0"/>
              <w:snapToGrid w:val="0"/>
              <w:rPr>
                <w:sz w:val="16"/>
                <w:szCs w:val="16"/>
              </w:rPr>
            </w:pPr>
            <w:r>
              <w:rPr>
                <w:sz w:val="16"/>
                <w:szCs w:val="16"/>
              </w:rPr>
              <w:t>98.62</w:t>
            </w:r>
          </w:p>
        </w:tc>
        <w:tc>
          <w:tcPr>
            <w:tcW w:w="758" w:type="dxa"/>
            <w:vAlign w:val="center"/>
          </w:tcPr>
          <w:p w14:paraId="489795CC" w14:textId="77777777" w:rsidR="00AD55C9" w:rsidRDefault="00000000">
            <w:pPr>
              <w:widowControl w:val="0"/>
              <w:adjustRightInd w:val="0"/>
              <w:snapToGrid w:val="0"/>
              <w:rPr>
                <w:sz w:val="16"/>
                <w:szCs w:val="16"/>
              </w:rPr>
            </w:pPr>
            <w:r>
              <w:rPr>
                <w:sz w:val="16"/>
                <w:szCs w:val="16"/>
              </w:rPr>
              <w:t>88.80</w:t>
            </w:r>
          </w:p>
        </w:tc>
        <w:tc>
          <w:tcPr>
            <w:tcW w:w="607" w:type="dxa"/>
            <w:vAlign w:val="center"/>
          </w:tcPr>
          <w:p w14:paraId="7A5A902B" w14:textId="77777777" w:rsidR="00AD55C9" w:rsidRDefault="00000000">
            <w:pPr>
              <w:widowControl w:val="0"/>
              <w:adjustRightInd w:val="0"/>
              <w:snapToGrid w:val="0"/>
              <w:rPr>
                <w:sz w:val="16"/>
                <w:szCs w:val="16"/>
              </w:rPr>
            </w:pPr>
            <w:r>
              <w:rPr>
                <w:sz w:val="16"/>
                <w:szCs w:val="16"/>
              </w:rPr>
              <w:t>126</w:t>
            </w:r>
          </w:p>
        </w:tc>
      </w:tr>
      <w:tr w:rsidR="00AD55C9" w14:paraId="14D07FB4" w14:textId="77777777">
        <w:trPr>
          <w:trHeight w:val="255"/>
          <w:jc w:val="center"/>
        </w:trPr>
        <w:tc>
          <w:tcPr>
            <w:tcW w:w="1389" w:type="dxa"/>
            <w:vMerge/>
            <w:vAlign w:val="center"/>
          </w:tcPr>
          <w:p w14:paraId="2F1D680B" w14:textId="77777777" w:rsidR="00AD55C9" w:rsidRDefault="00AD55C9">
            <w:pPr>
              <w:widowControl w:val="0"/>
              <w:adjustRightInd w:val="0"/>
              <w:snapToGrid w:val="0"/>
              <w:rPr>
                <w:b/>
                <w:bCs/>
                <w:sz w:val="16"/>
                <w:szCs w:val="16"/>
              </w:rPr>
            </w:pPr>
          </w:p>
        </w:tc>
        <w:tc>
          <w:tcPr>
            <w:tcW w:w="748" w:type="dxa"/>
            <w:vAlign w:val="center"/>
          </w:tcPr>
          <w:p w14:paraId="162D2D03" w14:textId="77777777" w:rsidR="00AD55C9" w:rsidRDefault="00000000">
            <w:pPr>
              <w:widowControl w:val="0"/>
              <w:adjustRightInd w:val="0"/>
              <w:snapToGrid w:val="0"/>
              <w:rPr>
                <w:sz w:val="16"/>
                <w:szCs w:val="16"/>
              </w:rPr>
            </w:pPr>
            <w:r>
              <w:rPr>
                <w:sz w:val="16"/>
                <w:szCs w:val="16"/>
              </w:rPr>
              <w:t>1</w:t>
            </w:r>
          </w:p>
        </w:tc>
        <w:tc>
          <w:tcPr>
            <w:tcW w:w="607" w:type="dxa"/>
            <w:vAlign w:val="center"/>
          </w:tcPr>
          <w:p w14:paraId="5E249CB6" w14:textId="77777777" w:rsidR="00AD55C9" w:rsidRDefault="00000000">
            <w:pPr>
              <w:widowControl w:val="0"/>
              <w:adjustRightInd w:val="0"/>
              <w:snapToGrid w:val="0"/>
              <w:rPr>
                <w:sz w:val="16"/>
                <w:szCs w:val="16"/>
              </w:rPr>
            </w:pPr>
            <w:r>
              <w:rPr>
                <w:sz w:val="16"/>
                <w:szCs w:val="16"/>
              </w:rPr>
              <w:t>115</w:t>
            </w:r>
          </w:p>
        </w:tc>
        <w:tc>
          <w:tcPr>
            <w:tcW w:w="456" w:type="dxa"/>
            <w:vAlign w:val="center"/>
          </w:tcPr>
          <w:p w14:paraId="3D9CDD0A" w14:textId="77777777" w:rsidR="00AD55C9" w:rsidRDefault="00000000">
            <w:pPr>
              <w:widowControl w:val="0"/>
              <w:adjustRightInd w:val="0"/>
              <w:snapToGrid w:val="0"/>
              <w:rPr>
                <w:sz w:val="16"/>
                <w:szCs w:val="16"/>
              </w:rPr>
            </w:pPr>
            <w:r>
              <w:rPr>
                <w:sz w:val="16"/>
                <w:szCs w:val="16"/>
              </w:rPr>
              <w:t>13</w:t>
            </w:r>
          </w:p>
        </w:tc>
        <w:tc>
          <w:tcPr>
            <w:tcW w:w="607" w:type="dxa"/>
            <w:vAlign w:val="center"/>
          </w:tcPr>
          <w:p w14:paraId="45D8AA30" w14:textId="77777777" w:rsidR="00AD55C9" w:rsidRDefault="00000000">
            <w:pPr>
              <w:widowControl w:val="0"/>
              <w:adjustRightInd w:val="0"/>
              <w:snapToGrid w:val="0"/>
              <w:rPr>
                <w:sz w:val="16"/>
                <w:szCs w:val="16"/>
              </w:rPr>
            </w:pPr>
            <w:r>
              <w:rPr>
                <w:sz w:val="16"/>
                <w:szCs w:val="16"/>
              </w:rPr>
              <w:t>10</w:t>
            </w:r>
          </w:p>
        </w:tc>
        <w:tc>
          <w:tcPr>
            <w:tcW w:w="607" w:type="dxa"/>
            <w:vAlign w:val="center"/>
          </w:tcPr>
          <w:p w14:paraId="2405E04F" w14:textId="77777777" w:rsidR="00AD55C9" w:rsidRDefault="00000000">
            <w:pPr>
              <w:widowControl w:val="0"/>
              <w:adjustRightInd w:val="0"/>
              <w:snapToGrid w:val="0"/>
              <w:rPr>
                <w:sz w:val="16"/>
                <w:szCs w:val="16"/>
              </w:rPr>
            </w:pPr>
            <w:r>
              <w:rPr>
                <w:sz w:val="16"/>
                <w:szCs w:val="16"/>
              </w:rPr>
              <w:t>497</w:t>
            </w:r>
          </w:p>
        </w:tc>
        <w:tc>
          <w:tcPr>
            <w:tcW w:w="758" w:type="dxa"/>
            <w:vAlign w:val="center"/>
          </w:tcPr>
          <w:p w14:paraId="107B0D9F" w14:textId="77777777" w:rsidR="00AD55C9" w:rsidRDefault="00000000">
            <w:pPr>
              <w:widowControl w:val="0"/>
              <w:adjustRightInd w:val="0"/>
              <w:snapToGrid w:val="0"/>
              <w:rPr>
                <w:sz w:val="16"/>
                <w:szCs w:val="16"/>
              </w:rPr>
            </w:pPr>
            <w:r>
              <w:rPr>
                <w:sz w:val="16"/>
                <w:szCs w:val="16"/>
              </w:rPr>
              <w:t>96.38</w:t>
            </w:r>
          </w:p>
        </w:tc>
        <w:tc>
          <w:tcPr>
            <w:tcW w:w="759" w:type="dxa"/>
            <w:vAlign w:val="center"/>
          </w:tcPr>
          <w:p w14:paraId="5BC634D9" w14:textId="77777777" w:rsidR="00AD55C9" w:rsidRDefault="00000000">
            <w:pPr>
              <w:widowControl w:val="0"/>
              <w:adjustRightInd w:val="0"/>
              <w:snapToGrid w:val="0"/>
              <w:rPr>
                <w:sz w:val="16"/>
                <w:szCs w:val="16"/>
              </w:rPr>
            </w:pPr>
            <w:r>
              <w:rPr>
                <w:sz w:val="16"/>
                <w:szCs w:val="16"/>
              </w:rPr>
              <w:t>89.84</w:t>
            </w:r>
          </w:p>
        </w:tc>
        <w:tc>
          <w:tcPr>
            <w:tcW w:w="759" w:type="dxa"/>
            <w:vAlign w:val="center"/>
          </w:tcPr>
          <w:p w14:paraId="5DE6497D" w14:textId="77777777" w:rsidR="00AD55C9" w:rsidRDefault="00000000">
            <w:pPr>
              <w:widowControl w:val="0"/>
              <w:adjustRightInd w:val="0"/>
              <w:snapToGrid w:val="0"/>
              <w:rPr>
                <w:sz w:val="16"/>
                <w:szCs w:val="16"/>
              </w:rPr>
            </w:pPr>
            <w:r>
              <w:rPr>
                <w:sz w:val="16"/>
                <w:szCs w:val="16"/>
              </w:rPr>
              <w:t>92.00</w:t>
            </w:r>
          </w:p>
        </w:tc>
        <w:tc>
          <w:tcPr>
            <w:tcW w:w="759" w:type="dxa"/>
            <w:vAlign w:val="center"/>
          </w:tcPr>
          <w:p w14:paraId="669E2663" w14:textId="77777777" w:rsidR="00AD55C9" w:rsidRDefault="00000000">
            <w:pPr>
              <w:widowControl w:val="0"/>
              <w:adjustRightInd w:val="0"/>
              <w:snapToGrid w:val="0"/>
              <w:rPr>
                <w:sz w:val="16"/>
                <w:szCs w:val="16"/>
              </w:rPr>
            </w:pPr>
            <w:r>
              <w:rPr>
                <w:sz w:val="16"/>
                <w:szCs w:val="16"/>
              </w:rPr>
              <w:t>97.45</w:t>
            </w:r>
          </w:p>
        </w:tc>
        <w:tc>
          <w:tcPr>
            <w:tcW w:w="758" w:type="dxa"/>
            <w:vAlign w:val="center"/>
          </w:tcPr>
          <w:p w14:paraId="5C3385F8" w14:textId="77777777" w:rsidR="00AD55C9" w:rsidRDefault="00000000">
            <w:pPr>
              <w:widowControl w:val="0"/>
              <w:adjustRightInd w:val="0"/>
              <w:snapToGrid w:val="0"/>
              <w:rPr>
                <w:sz w:val="16"/>
                <w:szCs w:val="16"/>
              </w:rPr>
            </w:pPr>
            <w:r>
              <w:rPr>
                <w:sz w:val="16"/>
                <w:szCs w:val="16"/>
              </w:rPr>
              <w:t>90.91</w:t>
            </w:r>
          </w:p>
        </w:tc>
        <w:tc>
          <w:tcPr>
            <w:tcW w:w="607" w:type="dxa"/>
            <w:vAlign w:val="center"/>
          </w:tcPr>
          <w:p w14:paraId="3FA76B69" w14:textId="77777777" w:rsidR="00AD55C9" w:rsidRDefault="00000000">
            <w:pPr>
              <w:widowControl w:val="0"/>
              <w:adjustRightInd w:val="0"/>
              <w:snapToGrid w:val="0"/>
              <w:rPr>
                <w:sz w:val="16"/>
                <w:szCs w:val="16"/>
              </w:rPr>
            </w:pPr>
            <w:r>
              <w:rPr>
                <w:sz w:val="16"/>
                <w:szCs w:val="16"/>
              </w:rPr>
              <w:t>125</w:t>
            </w:r>
          </w:p>
        </w:tc>
      </w:tr>
      <w:tr w:rsidR="00AD55C9" w14:paraId="723E81D9" w14:textId="77777777">
        <w:trPr>
          <w:trHeight w:val="255"/>
          <w:jc w:val="center"/>
        </w:trPr>
        <w:tc>
          <w:tcPr>
            <w:tcW w:w="1389" w:type="dxa"/>
            <w:vMerge/>
            <w:vAlign w:val="center"/>
          </w:tcPr>
          <w:p w14:paraId="1DBFC6BA" w14:textId="77777777" w:rsidR="00AD55C9" w:rsidRDefault="00AD55C9">
            <w:pPr>
              <w:widowControl w:val="0"/>
              <w:adjustRightInd w:val="0"/>
              <w:snapToGrid w:val="0"/>
              <w:rPr>
                <w:b/>
                <w:bCs/>
                <w:sz w:val="16"/>
                <w:szCs w:val="16"/>
              </w:rPr>
            </w:pPr>
          </w:p>
        </w:tc>
        <w:tc>
          <w:tcPr>
            <w:tcW w:w="748" w:type="dxa"/>
            <w:vAlign w:val="center"/>
          </w:tcPr>
          <w:p w14:paraId="61379919" w14:textId="77777777" w:rsidR="00AD55C9" w:rsidRDefault="00000000">
            <w:pPr>
              <w:widowControl w:val="0"/>
              <w:adjustRightInd w:val="0"/>
              <w:snapToGrid w:val="0"/>
              <w:rPr>
                <w:sz w:val="16"/>
                <w:szCs w:val="16"/>
              </w:rPr>
            </w:pPr>
            <w:r>
              <w:rPr>
                <w:sz w:val="16"/>
                <w:szCs w:val="16"/>
              </w:rPr>
              <w:t>2</w:t>
            </w:r>
          </w:p>
        </w:tc>
        <w:tc>
          <w:tcPr>
            <w:tcW w:w="607" w:type="dxa"/>
            <w:vAlign w:val="center"/>
          </w:tcPr>
          <w:p w14:paraId="2CF93185" w14:textId="77777777" w:rsidR="00AD55C9" w:rsidRDefault="00000000">
            <w:pPr>
              <w:widowControl w:val="0"/>
              <w:adjustRightInd w:val="0"/>
              <w:snapToGrid w:val="0"/>
              <w:rPr>
                <w:sz w:val="16"/>
                <w:szCs w:val="16"/>
              </w:rPr>
            </w:pPr>
            <w:r>
              <w:rPr>
                <w:sz w:val="16"/>
                <w:szCs w:val="16"/>
              </w:rPr>
              <w:t>51</w:t>
            </w:r>
          </w:p>
        </w:tc>
        <w:tc>
          <w:tcPr>
            <w:tcW w:w="456" w:type="dxa"/>
            <w:vAlign w:val="center"/>
          </w:tcPr>
          <w:p w14:paraId="6EED8232" w14:textId="77777777" w:rsidR="00AD55C9" w:rsidRDefault="00000000">
            <w:pPr>
              <w:widowControl w:val="0"/>
              <w:adjustRightInd w:val="0"/>
              <w:snapToGrid w:val="0"/>
              <w:rPr>
                <w:sz w:val="16"/>
                <w:szCs w:val="16"/>
              </w:rPr>
            </w:pPr>
            <w:r>
              <w:rPr>
                <w:sz w:val="16"/>
                <w:szCs w:val="16"/>
              </w:rPr>
              <w:t>5</w:t>
            </w:r>
          </w:p>
        </w:tc>
        <w:tc>
          <w:tcPr>
            <w:tcW w:w="607" w:type="dxa"/>
            <w:vAlign w:val="center"/>
          </w:tcPr>
          <w:p w14:paraId="28A8B1ED" w14:textId="77777777" w:rsidR="00AD55C9" w:rsidRDefault="00000000">
            <w:pPr>
              <w:widowControl w:val="0"/>
              <w:adjustRightInd w:val="0"/>
              <w:snapToGrid w:val="0"/>
              <w:rPr>
                <w:sz w:val="16"/>
                <w:szCs w:val="16"/>
              </w:rPr>
            </w:pPr>
            <w:r>
              <w:rPr>
                <w:sz w:val="16"/>
                <w:szCs w:val="16"/>
              </w:rPr>
              <w:t>4</w:t>
            </w:r>
          </w:p>
        </w:tc>
        <w:tc>
          <w:tcPr>
            <w:tcW w:w="607" w:type="dxa"/>
            <w:vAlign w:val="center"/>
          </w:tcPr>
          <w:p w14:paraId="6ABE8B04" w14:textId="77777777" w:rsidR="00AD55C9" w:rsidRDefault="00000000">
            <w:pPr>
              <w:widowControl w:val="0"/>
              <w:adjustRightInd w:val="0"/>
              <w:snapToGrid w:val="0"/>
              <w:rPr>
                <w:sz w:val="16"/>
                <w:szCs w:val="16"/>
              </w:rPr>
            </w:pPr>
            <w:r>
              <w:rPr>
                <w:sz w:val="16"/>
                <w:szCs w:val="16"/>
              </w:rPr>
              <w:t>575</w:t>
            </w:r>
          </w:p>
        </w:tc>
        <w:tc>
          <w:tcPr>
            <w:tcW w:w="758" w:type="dxa"/>
            <w:vAlign w:val="center"/>
          </w:tcPr>
          <w:p w14:paraId="2AE801F4" w14:textId="77777777" w:rsidR="00AD55C9" w:rsidRDefault="00000000">
            <w:pPr>
              <w:widowControl w:val="0"/>
              <w:adjustRightInd w:val="0"/>
              <w:snapToGrid w:val="0"/>
              <w:rPr>
                <w:sz w:val="16"/>
                <w:szCs w:val="16"/>
              </w:rPr>
            </w:pPr>
            <w:r>
              <w:rPr>
                <w:sz w:val="16"/>
                <w:szCs w:val="16"/>
              </w:rPr>
              <w:t>98.58</w:t>
            </w:r>
          </w:p>
        </w:tc>
        <w:tc>
          <w:tcPr>
            <w:tcW w:w="759" w:type="dxa"/>
            <w:vAlign w:val="center"/>
          </w:tcPr>
          <w:p w14:paraId="219FBDE4" w14:textId="77777777" w:rsidR="00AD55C9" w:rsidRDefault="00000000">
            <w:pPr>
              <w:widowControl w:val="0"/>
              <w:adjustRightInd w:val="0"/>
              <w:snapToGrid w:val="0"/>
              <w:rPr>
                <w:sz w:val="16"/>
                <w:szCs w:val="16"/>
              </w:rPr>
            </w:pPr>
            <w:r>
              <w:rPr>
                <w:sz w:val="16"/>
                <w:szCs w:val="16"/>
              </w:rPr>
              <w:t>91.07</w:t>
            </w:r>
          </w:p>
        </w:tc>
        <w:tc>
          <w:tcPr>
            <w:tcW w:w="759" w:type="dxa"/>
            <w:vAlign w:val="center"/>
          </w:tcPr>
          <w:p w14:paraId="08449BEA" w14:textId="77777777" w:rsidR="00AD55C9" w:rsidRDefault="00000000">
            <w:pPr>
              <w:widowControl w:val="0"/>
              <w:adjustRightInd w:val="0"/>
              <w:snapToGrid w:val="0"/>
              <w:rPr>
                <w:sz w:val="16"/>
                <w:szCs w:val="16"/>
              </w:rPr>
            </w:pPr>
            <w:r>
              <w:rPr>
                <w:sz w:val="16"/>
                <w:szCs w:val="16"/>
              </w:rPr>
              <w:t>92.73</w:t>
            </w:r>
          </w:p>
        </w:tc>
        <w:tc>
          <w:tcPr>
            <w:tcW w:w="759" w:type="dxa"/>
            <w:vAlign w:val="center"/>
          </w:tcPr>
          <w:p w14:paraId="4B1E0971" w14:textId="77777777" w:rsidR="00AD55C9" w:rsidRDefault="00000000">
            <w:pPr>
              <w:widowControl w:val="0"/>
              <w:adjustRightInd w:val="0"/>
              <w:snapToGrid w:val="0"/>
              <w:rPr>
                <w:sz w:val="16"/>
                <w:szCs w:val="16"/>
              </w:rPr>
            </w:pPr>
            <w:r>
              <w:rPr>
                <w:sz w:val="16"/>
                <w:szCs w:val="16"/>
              </w:rPr>
              <w:t>99.14</w:t>
            </w:r>
          </w:p>
        </w:tc>
        <w:tc>
          <w:tcPr>
            <w:tcW w:w="758" w:type="dxa"/>
            <w:vAlign w:val="center"/>
          </w:tcPr>
          <w:p w14:paraId="5A5D1F0C" w14:textId="77777777" w:rsidR="00AD55C9" w:rsidRDefault="00000000">
            <w:pPr>
              <w:widowControl w:val="0"/>
              <w:adjustRightInd w:val="0"/>
              <w:snapToGrid w:val="0"/>
              <w:rPr>
                <w:sz w:val="16"/>
                <w:szCs w:val="16"/>
              </w:rPr>
            </w:pPr>
            <w:r>
              <w:rPr>
                <w:sz w:val="16"/>
                <w:szCs w:val="16"/>
              </w:rPr>
              <w:t>91.89</w:t>
            </w:r>
          </w:p>
        </w:tc>
        <w:tc>
          <w:tcPr>
            <w:tcW w:w="607" w:type="dxa"/>
            <w:vAlign w:val="center"/>
          </w:tcPr>
          <w:p w14:paraId="417CF7E2" w14:textId="77777777" w:rsidR="00AD55C9" w:rsidRDefault="00000000">
            <w:pPr>
              <w:widowControl w:val="0"/>
              <w:adjustRightInd w:val="0"/>
              <w:snapToGrid w:val="0"/>
              <w:rPr>
                <w:sz w:val="16"/>
                <w:szCs w:val="16"/>
              </w:rPr>
            </w:pPr>
            <w:r>
              <w:rPr>
                <w:sz w:val="16"/>
                <w:szCs w:val="16"/>
              </w:rPr>
              <w:t>55</w:t>
            </w:r>
          </w:p>
        </w:tc>
      </w:tr>
      <w:tr w:rsidR="00AD55C9" w14:paraId="76199594" w14:textId="77777777">
        <w:trPr>
          <w:trHeight w:val="255"/>
          <w:jc w:val="center"/>
        </w:trPr>
        <w:tc>
          <w:tcPr>
            <w:tcW w:w="1389" w:type="dxa"/>
            <w:vMerge/>
            <w:vAlign w:val="center"/>
          </w:tcPr>
          <w:p w14:paraId="63085F7C" w14:textId="77777777" w:rsidR="00AD55C9" w:rsidRDefault="00AD55C9">
            <w:pPr>
              <w:widowControl w:val="0"/>
              <w:adjustRightInd w:val="0"/>
              <w:snapToGrid w:val="0"/>
              <w:rPr>
                <w:b/>
                <w:bCs/>
                <w:sz w:val="16"/>
                <w:szCs w:val="16"/>
              </w:rPr>
            </w:pPr>
          </w:p>
        </w:tc>
        <w:tc>
          <w:tcPr>
            <w:tcW w:w="748" w:type="dxa"/>
            <w:vAlign w:val="center"/>
          </w:tcPr>
          <w:p w14:paraId="5344096A" w14:textId="77777777" w:rsidR="00AD55C9" w:rsidRDefault="00000000">
            <w:pPr>
              <w:widowControl w:val="0"/>
              <w:adjustRightInd w:val="0"/>
              <w:snapToGrid w:val="0"/>
              <w:rPr>
                <w:sz w:val="16"/>
                <w:szCs w:val="16"/>
              </w:rPr>
            </w:pPr>
            <w:r>
              <w:rPr>
                <w:sz w:val="16"/>
                <w:szCs w:val="16"/>
              </w:rPr>
              <w:t>3</w:t>
            </w:r>
          </w:p>
        </w:tc>
        <w:tc>
          <w:tcPr>
            <w:tcW w:w="607" w:type="dxa"/>
            <w:vAlign w:val="center"/>
          </w:tcPr>
          <w:p w14:paraId="7429FA87" w14:textId="77777777" w:rsidR="00AD55C9" w:rsidRDefault="00000000">
            <w:pPr>
              <w:widowControl w:val="0"/>
              <w:adjustRightInd w:val="0"/>
              <w:snapToGrid w:val="0"/>
              <w:rPr>
                <w:sz w:val="16"/>
                <w:szCs w:val="16"/>
              </w:rPr>
            </w:pPr>
            <w:r>
              <w:rPr>
                <w:sz w:val="16"/>
                <w:szCs w:val="16"/>
              </w:rPr>
              <w:t>317</w:t>
            </w:r>
          </w:p>
        </w:tc>
        <w:tc>
          <w:tcPr>
            <w:tcW w:w="456" w:type="dxa"/>
            <w:vAlign w:val="center"/>
          </w:tcPr>
          <w:p w14:paraId="097CF0C7" w14:textId="77777777" w:rsidR="00AD55C9" w:rsidRDefault="00000000">
            <w:pPr>
              <w:widowControl w:val="0"/>
              <w:adjustRightInd w:val="0"/>
              <w:snapToGrid w:val="0"/>
              <w:rPr>
                <w:sz w:val="16"/>
                <w:szCs w:val="16"/>
              </w:rPr>
            </w:pPr>
            <w:r>
              <w:rPr>
                <w:sz w:val="16"/>
                <w:szCs w:val="16"/>
              </w:rPr>
              <w:t>19</w:t>
            </w:r>
          </w:p>
        </w:tc>
        <w:tc>
          <w:tcPr>
            <w:tcW w:w="607" w:type="dxa"/>
            <w:vAlign w:val="center"/>
          </w:tcPr>
          <w:p w14:paraId="192DACC8" w14:textId="77777777" w:rsidR="00AD55C9" w:rsidRDefault="00000000">
            <w:pPr>
              <w:widowControl w:val="0"/>
              <w:adjustRightInd w:val="0"/>
              <w:snapToGrid w:val="0"/>
              <w:rPr>
                <w:sz w:val="16"/>
                <w:szCs w:val="16"/>
              </w:rPr>
            </w:pPr>
            <w:r>
              <w:rPr>
                <w:sz w:val="16"/>
                <w:szCs w:val="16"/>
              </w:rPr>
              <w:t>12</w:t>
            </w:r>
          </w:p>
        </w:tc>
        <w:tc>
          <w:tcPr>
            <w:tcW w:w="607" w:type="dxa"/>
            <w:vAlign w:val="center"/>
          </w:tcPr>
          <w:p w14:paraId="084A27C3" w14:textId="77777777" w:rsidR="00AD55C9" w:rsidRDefault="00000000">
            <w:pPr>
              <w:widowControl w:val="0"/>
              <w:adjustRightInd w:val="0"/>
              <w:snapToGrid w:val="0"/>
              <w:rPr>
                <w:sz w:val="16"/>
                <w:szCs w:val="16"/>
              </w:rPr>
            </w:pPr>
            <w:r>
              <w:rPr>
                <w:sz w:val="16"/>
                <w:szCs w:val="16"/>
              </w:rPr>
              <w:t>287</w:t>
            </w:r>
          </w:p>
        </w:tc>
        <w:tc>
          <w:tcPr>
            <w:tcW w:w="758" w:type="dxa"/>
            <w:vAlign w:val="center"/>
          </w:tcPr>
          <w:p w14:paraId="1FE412AC" w14:textId="77777777" w:rsidR="00AD55C9" w:rsidRDefault="00000000">
            <w:pPr>
              <w:widowControl w:val="0"/>
              <w:adjustRightInd w:val="0"/>
              <w:snapToGrid w:val="0"/>
              <w:rPr>
                <w:sz w:val="16"/>
                <w:szCs w:val="16"/>
              </w:rPr>
            </w:pPr>
            <w:r>
              <w:rPr>
                <w:sz w:val="16"/>
                <w:szCs w:val="16"/>
              </w:rPr>
              <w:t>95.12</w:t>
            </w:r>
          </w:p>
        </w:tc>
        <w:tc>
          <w:tcPr>
            <w:tcW w:w="759" w:type="dxa"/>
            <w:vAlign w:val="center"/>
          </w:tcPr>
          <w:p w14:paraId="0BAD181F" w14:textId="77777777" w:rsidR="00AD55C9" w:rsidRDefault="00000000">
            <w:pPr>
              <w:widowControl w:val="0"/>
              <w:adjustRightInd w:val="0"/>
              <w:snapToGrid w:val="0"/>
              <w:rPr>
                <w:sz w:val="16"/>
                <w:szCs w:val="16"/>
              </w:rPr>
            </w:pPr>
            <w:r>
              <w:rPr>
                <w:sz w:val="16"/>
                <w:szCs w:val="16"/>
              </w:rPr>
              <w:t>94.35</w:t>
            </w:r>
          </w:p>
        </w:tc>
        <w:tc>
          <w:tcPr>
            <w:tcW w:w="759" w:type="dxa"/>
            <w:vAlign w:val="center"/>
          </w:tcPr>
          <w:p w14:paraId="0A830341" w14:textId="77777777" w:rsidR="00AD55C9" w:rsidRDefault="00000000">
            <w:pPr>
              <w:widowControl w:val="0"/>
              <w:adjustRightInd w:val="0"/>
              <w:snapToGrid w:val="0"/>
              <w:rPr>
                <w:sz w:val="16"/>
                <w:szCs w:val="16"/>
              </w:rPr>
            </w:pPr>
            <w:r>
              <w:rPr>
                <w:sz w:val="16"/>
                <w:szCs w:val="16"/>
              </w:rPr>
              <w:t>96.35</w:t>
            </w:r>
          </w:p>
        </w:tc>
        <w:tc>
          <w:tcPr>
            <w:tcW w:w="759" w:type="dxa"/>
            <w:vAlign w:val="center"/>
          </w:tcPr>
          <w:p w14:paraId="5F208B9C" w14:textId="77777777" w:rsidR="00AD55C9" w:rsidRDefault="00000000">
            <w:pPr>
              <w:widowControl w:val="0"/>
              <w:adjustRightInd w:val="0"/>
              <w:snapToGrid w:val="0"/>
              <w:rPr>
                <w:sz w:val="16"/>
                <w:szCs w:val="16"/>
              </w:rPr>
            </w:pPr>
            <w:r>
              <w:rPr>
                <w:sz w:val="16"/>
                <w:szCs w:val="16"/>
              </w:rPr>
              <w:t>93.79</w:t>
            </w:r>
          </w:p>
        </w:tc>
        <w:tc>
          <w:tcPr>
            <w:tcW w:w="758" w:type="dxa"/>
            <w:vAlign w:val="center"/>
          </w:tcPr>
          <w:p w14:paraId="7E98C5F2" w14:textId="77777777" w:rsidR="00AD55C9" w:rsidRDefault="00000000">
            <w:pPr>
              <w:widowControl w:val="0"/>
              <w:adjustRightInd w:val="0"/>
              <w:snapToGrid w:val="0"/>
              <w:rPr>
                <w:sz w:val="16"/>
                <w:szCs w:val="16"/>
              </w:rPr>
            </w:pPr>
            <w:r>
              <w:rPr>
                <w:sz w:val="16"/>
                <w:szCs w:val="16"/>
              </w:rPr>
              <w:t>95.34</w:t>
            </w:r>
          </w:p>
        </w:tc>
        <w:tc>
          <w:tcPr>
            <w:tcW w:w="607" w:type="dxa"/>
            <w:vAlign w:val="center"/>
          </w:tcPr>
          <w:p w14:paraId="45EED2CB" w14:textId="77777777" w:rsidR="00AD55C9" w:rsidRDefault="00000000">
            <w:pPr>
              <w:widowControl w:val="0"/>
              <w:adjustRightInd w:val="0"/>
              <w:snapToGrid w:val="0"/>
              <w:rPr>
                <w:sz w:val="16"/>
                <w:szCs w:val="16"/>
              </w:rPr>
            </w:pPr>
            <w:r>
              <w:rPr>
                <w:sz w:val="16"/>
                <w:szCs w:val="16"/>
              </w:rPr>
              <w:t>329</w:t>
            </w:r>
          </w:p>
        </w:tc>
      </w:tr>
      <w:bookmarkEnd w:id="44"/>
      <w:tr w:rsidR="00AD55C9" w14:paraId="5F0CFD25" w14:textId="77777777">
        <w:trPr>
          <w:trHeight w:val="255"/>
          <w:jc w:val="center"/>
        </w:trPr>
        <w:tc>
          <w:tcPr>
            <w:tcW w:w="1389" w:type="dxa"/>
            <w:vMerge w:val="restart"/>
            <w:vAlign w:val="center"/>
          </w:tcPr>
          <w:p w14:paraId="4E8C34D1" w14:textId="77777777" w:rsidR="00AD55C9" w:rsidRDefault="00000000">
            <w:pPr>
              <w:widowControl w:val="0"/>
              <w:adjustRightInd w:val="0"/>
              <w:snapToGrid w:val="0"/>
              <w:rPr>
                <w:b/>
                <w:bCs/>
                <w:sz w:val="16"/>
                <w:szCs w:val="16"/>
              </w:rPr>
            </w:pPr>
            <w:r>
              <w:rPr>
                <w:b/>
                <w:bCs/>
                <w:sz w:val="16"/>
                <w:szCs w:val="16"/>
              </w:rPr>
              <w:t>CDH-</w:t>
            </w:r>
            <w:proofErr w:type="spellStart"/>
            <w:r>
              <w:rPr>
                <w:b/>
                <w:bCs/>
                <w:sz w:val="16"/>
                <w:szCs w:val="16"/>
              </w:rPr>
              <w:t>CapsNet</w:t>
            </w:r>
            <w:proofErr w:type="spellEnd"/>
          </w:p>
          <w:p w14:paraId="73D31F0C" w14:textId="77777777" w:rsidR="00AD55C9" w:rsidRDefault="00000000">
            <w:pPr>
              <w:widowControl w:val="0"/>
              <w:adjustRightInd w:val="0"/>
              <w:snapToGrid w:val="0"/>
              <w:rPr>
                <w:sz w:val="16"/>
                <w:szCs w:val="16"/>
              </w:rPr>
            </w:pPr>
            <w:r>
              <w:rPr>
                <w:sz w:val="16"/>
                <w:szCs w:val="16"/>
              </w:rPr>
              <w:t>(Apple)</w:t>
            </w:r>
          </w:p>
        </w:tc>
        <w:tc>
          <w:tcPr>
            <w:tcW w:w="748" w:type="dxa"/>
            <w:vAlign w:val="center"/>
          </w:tcPr>
          <w:p w14:paraId="055B097F" w14:textId="77777777" w:rsidR="00AD55C9" w:rsidRDefault="00000000">
            <w:pPr>
              <w:widowControl w:val="0"/>
              <w:adjustRightInd w:val="0"/>
              <w:snapToGrid w:val="0"/>
              <w:rPr>
                <w:b/>
                <w:bCs/>
                <w:sz w:val="16"/>
                <w:szCs w:val="16"/>
              </w:rPr>
            </w:pPr>
            <w:r>
              <w:rPr>
                <w:b/>
                <w:bCs/>
                <w:sz w:val="16"/>
                <w:szCs w:val="16"/>
              </w:rPr>
              <w:t>0</w:t>
            </w:r>
          </w:p>
        </w:tc>
        <w:tc>
          <w:tcPr>
            <w:tcW w:w="607" w:type="dxa"/>
            <w:vAlign w:val="center"/>
          </w:tcPr>
          <w:p w14:paraId="1088039D" w14:textId="77777777" w:rsidR="00AD55C9" w:rsidRDefault="00000000">
            <w:pPr>
              <w:widowControl w:val="0"/>
              <w:adjustRightInd w:val="0"/>
              <w:snapToGrid w:val="0"/>
              <w:rPr>
                <w:b/>
                <w:bCs/>
                <w:sz w:val="16"/>
                <w:szCs w:val="16"/>
              </w:rPr>
            </w:pPr>
            <w:r>
              <w:rPr>
                <w:b/>
                <w:bCs/>
                <w:sz w:val="16"/>
                <w:szCs w:val="16"/>
              </w:rPr>
              <w:t>121</w:t>
            </w:r>
          </w:p>
        </w:tc>
        <w:tc>
          <w:tcPr>
            <w:tcW w:w="456" w:type="dxa"/>
            <w:vAlign w:val="center"/>
          </w:tcPr>
          <w:p w14:paraId="4CFF5389" w14:textId="77777777" w:rsidR="00AD55C9" w:rsidRDefault="00000000">
            <w:pPr>
              <w:widowControl w:val="0"/>
              <w:adjustRightInd w:val="0"/>
              <w:snapToGrid w:val="0"/>
              <w:rPr>
                <w:b/>
                <w:bCs/>
                <w:sz w:val="16"/>
                <w:szCs w:val="16"/>
              </w:rPr>
            </w:pPr>
            <w:r>
              <w:rPr>
                <w:b/>
                <w:bCs/>
                <w:sz w:val="16"/>
                <w:szCs w:val="16"/>
              </w:rPr>
              <w:t>2</w:t>
            </w:r>
          </w:p>
        </w:tc>
        <w:tc>
          <w:tcPr>
            <w:tcW w:w="607" w:type="dxa"/>
            <w:vAlign w:val="center"/>
          </w:tcPr>
          <w:p w14:paraId="7A347CC4" w14:textId="77777777" w:rsidR="00AD55C9" w:rsidRDefault="00000000">
            <w:pPr>
              <w:widowControl w:val="0"/>
              <w:adjustRightInd w:val="0"/>
              <w:snapToGrid w:val="0"/>
              <w:rPr>
                <w:b/>
                <w:bCs/>
                <w:sz w:val="16"/>
                <w:szCs w:val="16"/>
              </w:rPr>
            </w:pPr>
            <w:r>
              <w:rPr>
                <w:b/>
                <w:bCs/>
                <w:sz w:val="16"/>
                <w:szCs w:val="16"/>
              </w:rPr>
              <w:t>5</w:t>
            </w:r>
          </w:p>
        </w:tc>
        <w:tc>
          <w:tcPr>
            <w:tcW w:w="607" w:type="dxa"/>
            <w:vAlign w:val="center"/>
          </w:tcPr>
          <w:p w14:paraId="4AA36EC7" w14:textId="77777777" w:rsidR="00AD55C9" w:rsidRDefault="00000000">
            <w:pPr>
              <w:widowControl w:val="0"/>
              <w:adjustRightInd w:val="0"/>
              <w:snapToGrid w:val="0"/>
              <w:rPr>
                <w:b/>
                <w:bCs/>
                <w:sz w:val="16"/>
                <w:szCs w:val="16"/>
              </w:rPr>
            </w:pPr>
            <w:r>
              <w:rPr>
                <w:b/>
                <w:bCs/>
                <w:sz w:val="16"/>
                <w:szCs w:val="16"/>
              </w:rPr>
              <w:t>507</w:t>
            </w:r>
          </w:p>
        </w:tc>
        <w:tc>
          <w:tcPr>
            <w:tcW w:w="758" w:type="dxa"/>
            <w:vAlign w:val="center"/>
          </w:tcPr>
          <w:p w14:paraId="7ADDA0A1" w14:textId="77777777" w:rsidR="00AD55C9" w:rsidRDefault="00000000">
            <w:pPr>
              <w:widowControl w:val="0"/>
              <w:adjustRightInd w:val="0"/>
              <w:snapToGrid w:val="0"/>
              <w:rPr>
                <w:b/>
                <w:bCs/>
                <w:sz w:val="16"/>
                <w:szCs w:val="16"/>
              </w:rPr>
            </w:pPr>
            <w:r>
              <w:rPr>
                <w:b/>
                <w:bCs/>
                <w:sz w:val="16"/>
                <w:szCs w:val="16"/>
              </w:rPr>
              <w:t>98.90</w:t>
            </w:r>
          </w:p>
        </w:tc>
        <w:tc>
          <w:tcPr>
            <w:tcW w:w="759" w:type="dxa"/>
            <w:vAlign w:val="center"/>
          </w:tcPr>
          <w:p w14:paraId="2368469D" w14:textId="77777777" w:rsidR="00AD55C9" w:rsidRDefault="00000000">
            <w:pPr>
              <w:widowControl w:val="0"/>
              <w:adjustRightInd w:val="0"/>
              <w:snapToGrid w:val="0"/>
              <w:rPr>
                <w:b/>
                <w:bCs/>
                <w:sz w:val="16"/>
                <w:szCs w:val="16"/>
              </w:rPr>
            </w:pPr>
            <w:r>
              <w:rPr>
                <w:b/>
                <w:bCs/>
                <w:sz w:val="16"/>
                <w:szCs w:val="16"/>
              </w:rPr>
              <w:t>98.37</w:t>
            </w:r>
          </w:p>
        </w:tc>
        <w:tc>
          <w:tcPr>
            <w:tcW w:w="759" w:type="dxa"/>
            <w:vAlign w:val="center"/>
          </w:tcPr>
          <w:p w14:paraId="7269ADE7" w14:textId="77777777" w:rsidR="00AD55C9" w:rsidRDefault="00000000">
            <w:pPr>
              <w:widowControl w:val="0"/>
              <w:adjustRightInd w:val="0"/>
              <w:snapToGrid w:val="0"/>
              <w:rPr>
                <w:b/>
                <w:bCs/>
                <w:sz w:val="16"/>
                <w:szCs w:val="16"/>
              </w:rPr>
            </w:pPr>
            <w:r>
              <w:rPr>
                <w:b/>
                <w:bCs/>
                <w:sz w:val="16"/>
                <w:szCs w:val="16"/>
              </w:rPr>
              <w:t>96.03</w:t>
            </w:r>
          </w:p>
        </w:tc>
        <w:tc>
          <w:tcPr>
            <w:tcW w:w="759" w:type="dxa"/>
            <w:vAlign w:val="center"/>
          </w:tcPr>
          <w:p w14:paraId="5B4171F3" w14:textId="77777777" w:rsidR="00AD55C9" w:rsidRDefault="00000000">
            <w:pPr>
              <w:widowControl w:val="0"/>
              <w:adjustRightInd w:val="0"/>
              <w:snapToGrid w:val="0"/>
              <w:rPr>
                <w:b/>
                <w:bCs/>
                <w:sz w:val="16"/>
                <w:szCs w:val="16"/>
              </w:rPr>
            </w:pPr>
            <w:r>
              <w:rPr>
                <w:b/>
                <w:bCs/>
                <w:sz w:val="16"/>
                <w:szCs w:val="16"/>
              </w:rPr>
              <w:t>99.61</w:t>
            </w:r>
          </w:p>
        </w:tc>
        <w:tc>
          <w:tcPr>
            <w:tcW w:w="758" w:type="dxa"/>
            <w:vAlign w:val="center"/>
          </w:tcPr>
          <w:p w14:paraId="78BD5B01" w14:textId="77777777" w:rsidR="00AD55C9" w:rsidRDefault="00000000">
            <w:pPr>
              <w:widowControl w:val="0"/>
              <w:adjustRightInd w:val="0"/>
              <w:snapToGrid w:val="0"/>
              <w:rPr>
                <w:b/>
                <w:bCs/>
                <w:sz w:val="16"/>
                <w:szCs w:val="16"/>
              </w:rPr>
            </w:pPr>
            <w:r>
              <w:rPr>
                <w:b/>
                <w:bCs/>
                <w:sz w:val="16"/>
                <w:szCs w:val="16"/>
              </w:rPr>
              <w:t>97.19</w:t>
            </w:r>
          </w:p>
        </w:tc>
        <w:tc>
          <w:tcPr>
            <w:tcW w:w="607" w:type="dxa"/>
            <w:vAlign w:val="center"/>
          </w:tcPr>
          <w:p w14:paraId="13592C81" w14:textId="77777777" w:rsidR="00AD55C9" w:rsidRDefault="00000000">
            <w:pPr>
              <w:widowControl w:val="0"/>
              <w:adjustRightInd w:val="0"/>
              <w:snapToGrid w:val="0"/>
              <w:rPr>
                <w:b/>
                <w:bCs/>
                <w:sz w:val="16"/>
                <w:szCs w:val="16"/>
              </w:rPr>
            </w:pPr>
            <w:r>
              <w:rPr>
                <w:b/>
                <w:bCs/>
                <w:sz w:val="16"/>
                <w:szCs w:val="16"/>
              </w:rPr>
              <w:t>126</w:t>
            </w:r>
          </w:p>
        </w:tc>
      </w:tr>
      <w:tr w:rsidR="00AD55C9" w14:paraId="2733BA6A" w14:textId="77777777">
        <w:trPr>
          <w:trHeight w:val="255"/>
          <w:jc w:val="center"/>
        </w:trPr>
        <w:tc>
          <w:tcPr>
            <w:tcW w:w="1389" w:type="dxa"/>
            <w:vMerge/>
            <w:vAlign w:val="center"/>
          </w:tcPr>
          <w:p w14:paraId="10585BB2" w14:textId="77777777" w:rsidR="00AD55C9" w:rsidRDefault="00AD55C9">
            <w:pPr>
              <w:widowControl w:val="0"/>
              <w:adjustRightInd w:val="0"/>
              <w:snapToGrid w:val="0"/>
              <w:rPr>
                <w:sz w:val="16"/>
                <w:szCs w:val="16"/>
              </w:rPr>
            </w:pPr>
          </w:p>
        </w:tc>
        <w:tc>
          <w:tcPr>
            <w:tcW w:w="748" w:type="dxa"/>
            <w:vAlign w:val="center"/>
          </w:tcPr>
          <w:p w14:paraId="28C27AAE" w14:textId="77777777" w:rsidR="00AD55C9" w:rsidRDefault="00000000">
            <w:pPr>
              <w:widowControl w:val="0"/>
              <w:adjustRightInd w:val="0"/>
              <w:snapToGrid w:val="0"/>
              <w:rPr>
                <w:b/>
                <w:bCs/>
                <w:sz w:val="16"/>
                <w:szCs w:val="16"/>
              </w:rPr>
            </w:pPr>
            <w:r>
              <w:rPr>
                <w:b/>
                <w:bCs/>
                <w:sz w:val="16"/>
                <w:szCs w:val="16"/>
              </w:rPr>
              <w:t>1</w:t>
            </w:r>
          </w:p>
        </w:tc>
        <w:tc>
          <w:tcPr>
            <w:tcW w:w="607" w:type="dxa"/>
            <w:vAlign w:val="center"/>
          </w:tcPr>
          <w:p w14:paraId="47E935D5" w14:textId="77777777" w:rsidR="00AD55C9" w:rsidRDefault="00000000">
            <w:pPr>
              <w:widowControl w:val="0"/>
              <w:adjustRightInd w:val="0"/>
              <w:snapToGrid w:val="0"/>
              <w:rPr>
                <w:b/>
                <w:bCs/>
                <w:sz w:val="16"/>
                <w:szCs w:val="16"/>
              </w:rPr>
            </w:pPr>
            <w:r>
              <w:rPr>
                <w:b/>
                <w:bCs/>
                <w:sz w:val="16"/>
                <w:szCs w:val="16"/>
              </w:rPr>
              <w:t>124</w:t>
            </w:r>
          </w:p>
        </w:tc>
        <w:tc>
          <w:tcPr>
            <w:tcW w:w="456" w:type="dxa"/>
            <w:vAlign w:val="center"/>
          </w:tcPr>
          <w:p w14:paraId="58C3174D" w14:textId="77777777" w:rsidR="00AD55C9" w:rsidRDefault="00000000">
            <w:pPr>
              <w:widowControl w:val="0"/>
              <w:adjustRightInd w:val="0"/>
              <w:snapToGrid w:val="0"/>
              <w:rPr>
                <w:b/>
                <w:bCs/>
                <w:sz w:val="16"/>
                <w:szCs w:val="16"/>
              </w:rPr>
            </w:pPr>
            <w:r>
              <w:rPr>
                <w:b/>
                <w:bCs/>
                <w:sz w:val="16"/>
                <w:szCs w:val="16"/>
              </w:rPr>
              <w:t>2</w:t>
            </w:r>
          </w:p>
        </w:tc>
        <w:tc>
          <w:tcPr>
            <w:tcW w:w="607" w:type="dxa"/>
            <w:vAlign w:val="center"/>
          </w:tcPr>
          <w:p w14:paraId="4F61C687" w14:textId="77777777" w:rsidR="00AD55C9" w:rsidRDefault="00000000">
            <w:pPr>
              <w:widowControl w:val="0"/>
              <w:adjustRightInd w:val="0"/>
              <w:snapToGrid w:val="0"/>
              <w:rPr>
                <w:b/>
                <w:bCs/>
                <w:sz w:val="16"/>
                <w:szCs w:val="16"/>
              </w:rPr>
            </w:pPr>
            <w:r>
              <w:rPr>
                <w:b/>
                <w:bCs/>
                <w:sz w:val="16"/>
                <w:szCs w:val="16"/>
              </w:rPr>
              <w:t>1</w:t>
            </w:r>
          </w:p>
        </w:tc>
        <w:tc>
          <w:tcPr>
            <w:tcW w:w="607" w:type="dxa"/>
            <w:vAlign w:val="center"/>
          </w:tcPr>
          <w:p w14:paraId="750A15E9" w14:textId="77777777" w:rsidR="00AD55C9" w:rsidRDefault="00000000">
            <w:pPr>
              <w:widowControl w:val="0"/>
              <w:adjustRightInd w:val="0"/>
              <w:snapToGrid w:val="0"/>
              <w:rPr>
                <w:b/>
                <w:bCs/>
                <w:sz w:val="16"/>
                <w:szCs w:val="16"/>
              </w:rPr>
            </w:pPr>
            <w:r>
              <w:rPr>
                <w:b/>
                <w:bCs/>
                <w:sz w:val="16"/>
                <w:szCs w:val="16"/>
              </w:rPr>
              <w:t>508</w:t>
            </w:r>
          </w:p>
        </w:tc>
        <w:tc>
          <w:tcPr>
            <w:tcW w:w="758" w:type="dxa"/>
            <w:vAlign w:val="center"/>
          </w:tcPr>
          <w:p w14:paraId="1EF788ED" w14:textId="77777777" w:rsidR="00AD55C9" w:rsidRDefault="00000000">
            <w:pPr>
              <w:widowControl w:val="0"/>
              <w:adjustRightInd w:val="0"/>
              <w:snapToGrid w:val="0"/>
              <w:rPr>
                <w:b/>
                <w:bCs/>
                <w:sz w:val="16"/>
                <w:szCs w:val="16"/>
              </w:rPr>
            </w:pPr>
            <w:r>
              <w:rPr>
                <w:b/>
                <w:bCs/>
                <w:sz w:val="16"/>
                <w:szCs w:val="16"/>
              </w:rPr>
              <w:t>99.53</w:t>
            </w:r>
          </w:p>
        </w:tc>
        <w:tc>
          <w:tcPr>
            <w:tcW w:w="759" w:type="dxa"/>
            <w:vAlign w:val="center"/>
          </w:tcPr>
          <w:p w14:paraId="194CBA8D" w14:textId="77777777" w:rsidR="00AD55C9" w:rsidRDefault="00000000">
            <w:pPr>
              <w:widowControl w:val="0"/>
              <w:adjustRightInd w:val="0"/>
              <w:snapToGrid w:val="0"/>
              <w:rPr>
                <w:b/>
                <w:bCs/>
                <w:sz w:val="16"/>
                <w:szCs w:val="16"/>
              </w:rPr>
            </w:pPr>
            <w:r>
              <w:rPr>
                <w:b/>
                <w:bCs/>
                <w:sz w:val="16"/>
                <w:szCs w:val="16"/>
              </w:rPr>
              <w:t>98.41</w:t>
            </w:r>
          </w:p>
        </w:tc>
        <w:tc>
          <w:tcPr>
            <w:tcW w:w="759" w:type="dxa"/>
            <w:vAlign w:val="center"/>
          </w:tcPr>
          <w:p w14:paraId="2F9D6D85" w14:textId="77777777" w:rsidR="00AD55C9" w:rsidRDefault="00000000">
            <w:pPr>
              <w:widowControl w:val="0"/>
              <w:adjustRightInd w:val="0"/>
              <w:snapToGrid w:val="0"/>
              <w:rPr>
                <w:b/>
                <w:bCs/>
                <w:sz w:val="16"/>
                <w:szCs w:val="16"/>
              </w:rPr>
            </w:pPr>
            <w:r>
              <w:rPr>
                <w:b/>
                <w:bCs/>
                <w:sz w:val="16"/>
                <w:szCs w:val="16"/>
              </w:rPr>
              <w:t>99.20</w:t>
            </w:r>
          </w:p>
        </w:tc>
        <w:tc>
          <w:tcPr>
            <w:tcW w:w="759" w:type="dxa"/>
            <w:vAlign w:val="center"/>
          </w:tcPr>
          <w:p w14:paraId="457F46EE" w14:textId="77777777" w:rsidR="00AD55C9" w:rsidRDefault="00000000">
            <w:pPr>
              <w:widowControl w:val="0"/>
              <w:adjustRightInd w:val="0"/>
              <w:snapToGrid w:val="0"/>
              <w:rPr>
                <w:b/>
                <w:bCs/>
                <w:sz w:val="16"/>
                <w:szCs w:val="16"/>
              </w:rPr>
            </w:pPr>
            <w:r>
              <w:rPr>
                <w:b/>
                <w:bCs/>
                <w:sz w:val="16"/>
                <w:szCs w:val="16"/>
              </w:rPr>
              <w:t>99.61</w:t>
            </w:r>
          </w:p>
        </w:tc>
        <w:tc>
          <w:tcPr>
            <w:tcW w:w="758" w:type="dxa"/>
            <w:vAlign w:val="center"/>
          </w:tcPr>
          <w:p w14:paraId="3ED0FA78" w14:textId="77777777" w:rsidR="00AD55C9" w:rsidRDefault="00000000">
            <w:pPr>
              <w:widowControl w:val="0"/>
              <w:adjustRightInd w:val="0"/>
              <w:snapToGrid w:val="0"/>
              <w:rPr>
                <w:b/>
                <w:bCs/>
                <w:sz w:val="16"/>
                <w:szCs w:val="16"/>
              </w:rPr>
            </w:pPr>
            <w:r>
              <w:rPr>
                <w:b/>
                <w:bCs/>
                <w:sz w:val="16"/>
                <w:szCs w:val="16"/>
              </w:rPr>
              <w:t>98.80</w:t>
            </w:r>
          </w:p>
        </w:tc>
        <w:tc>
          <w:tcPr>
            <w:tcW w:w="607" w:type="dxa"/>
            <w:vAlign w:val="center"/>
          </w:tcPr>
          <w:p w14:paraId="7225978C" w14:textId="77777777" w:rsidR="00AD55C9" w:rsidRDefault="00000000">
            <w:pPr>
              <w:widowControl w:val="0"/>
              <w:adjustRightInd w:val="0"/>
              <w:snapToGrid w:val="0"/>
              <w:rPr>
                <w:b/>
                <w:bCs/>
                <w:sz w:val="16"/>
                <w:szCs w:val="16"/>
              </w:rPr>
            </w:pPr>
            <w:r>
              <w:rPr>
                <w:b/>
                <w:bCs/>
                <w:sz w:val="16"/>
                <w:szCs w:val="16"/>
              </w:rPr>
              <w:t>125</w:t>
            </w:r>
          </w:p>
        </w:tc>
      </w:tr>
      <w:tr w:rsidR="00AD55C9" w14:paraId="2D2E4C3F" w14:textId="77777777">
        <w:trPr>
          <w:trHeight w:val="255"/>
          <w:jc w:val="center"/>
        </w:trPr>
        <w:tc>
          <w:tcPr>
            <w:tcW w:w="1389" w:type="dxa"/>
            <w:vMerge/>
            <w:vAlign w:val="center"/>
          </w:tcPr>
          <w:p w14:paraId="0683455C" w14:textId="77777777" w:rsidR="00AD55C9" w:rsidRDefault="00AD55C9">
            <w:pPr>
              <w:widowControl w:val="0"/>
              <w:adjustRightInd w:val="0"/>
              <w:snapToGrid w:val="0"/>
              <w:rPr>
                <w:sz w:val="16"/>
                <w:szCs w:val="16"/>
              </w:rPr>
            </w:pPr>
          </w:p>
        </w:tc>
        <w:tc>
          <w:tcPr>
            <w:tcW w:w="748" w:type="dxa"/>
            <w:vAlign w:val="center"/>
          </w:tcPr>
          <w:p w14:paraId="75088D85" w14:textId="77777777" w:rsidR="00AD55C9" w:rsidRDefault="00000000">
            <w:pPr>
              <w:widowControl w:val="0"/>
              <w:adjustRightInd w:val="0"/>
              <w:snapToGrid w:val="0"/>
              <w:rPr>
                <w:b/>
                <w:bCs/>
                <w:sz w:val="16"/>
                <w:szCs w:val="16"/>
              </w:rPr>
            </w:pPr>
            <w:r>
              <w:rPr>
                <w:b/>
                <w:bCs/>
                <w:sz w:val="16"/>
                <w:szCs w:val="16"/>
              </w:rPr>
              <w:t>2</w:t>
            </w:r>
          </w:p>
        </w:tc>
        <w:tc>
          <w:tcPr>
            <w:tcW w:w="607" w:type="dxa"/>
            <w:vAlign w:val="center"/>
          </w:tcPr>
          <w:p w14:paraId="642A22DF" w14:textId="77777777" w:rsidR="00AD55C9" w:rsidRDefault="00000000">
            <w:pPr>
              <w:widowControl w:val="0"/>
              <w:adjustRightInd w:val="0"/>
              <w:snapToGrid w:val="0"/>
              <w:rPr>
                <w:b/>
                <w:bCs/>
                <w:sz w:val="16"/>
                <w:szCs w:val="16"/>
              </w:rPr>
            </w:pPr>
            <w:r>
              <w:rPr>
                <w:b/>
                <w:bCs/>
                <w:sz w:val="16"/>
                <w:szCs w:val="16"/>
              </w:rPr>
              <w:t>54</w:t>
            </w:r>
          </w:p>
        </w:tc>
        <w:tc>
          <w:tcPr>
            <w:tcW w:w="456" w:type="dxa"/>
            <w:vAlign w:val="center"/>
          </w:tcPr>
          <w:p w14:paraId="3F88B315" w14:textId="77777777" w:rsidR="00AD55C9" w:rsidRDefault="00000000">
            <w:pPr>
              <w:widowControl w:val="0"/>
              <w:adjustRightInd w:val="0"/>
              <w:snapToGrid w:val="0"/>
              <w:rPr>
                <w:b/>
                <w:bCs/>
                <w:sz w:val="16"/>
                <w:szCs w:val="16"/>
              </w:rPr>
            </w:pPr>
            <w:r>
              <w:rPr>
                <w:b/>
                <w:bCs/>
                <w:sz w:val="16"/>
                <w:szCs w:val="16"/>
              </w:rPr>
              <w:t>0</w:t>
            </w:r>
          </w:p>
        </w:tc>
        <w:tc>
          <w:tcPr>
            <w:tcW w:w="607" w:type="dxa"/>
            <w:vAlign w:val="center"/>
          </w:tcPr>
          <w:p w14:paraId="7A4AFFF2" w14:textId="77777777" w:rsidR="00AD55C9" w:rsidRDefault="00000000">
            <w:pPr>
              <w:widowControl w:val="0"/>
              <w:adjustRightInd w:val="0"/>
              <w:snapToGrid w:val="0"/>
              <w:rPr>
                <w:b/>
                <w:bCs/>
                <w:sz w:val="16"/>
                <w:szCs w:val="16"/>
              </w:rPr>
            </w:pPr>
            <w:r>
              <w:rPr>
                <w:b/>
                <w:bCs/>
                <w:sz w:val="16"/>
                <w:szCs w:val="16"/>
              </w:rPr>
              <w:t>1</w:t>
            </w:r>
          </w:p>
        </w:tc>
        <w:tc>
          <w:tcPr>
            <w:tcW w:w="607" w:type="dxa"/>
            <w:vAlign w:val="center"/>
          </w:tcPr>
          <w:p w14:paraId="2A49E685" w14:textId="77777777" w:rsidR="00AD55C9" w:rsidRDefault="00000000">
            <w:pPr>
              <w:widowControl w:val="0"/>
              <w:adjustRightInd w:val="0"/>
              <w:snapToGrid w:val="0"/>
              <w:rPr>
                <w:b/>
                <w:bCs/>
                <w:sz w:val="16"/>
                <w:szCs w:val="16"/>
              </w:rPr>
            </w:pPr>
            <w:r>
              <w:rPr>
                <w:b/>
                <w:bCs/>
                <w:sz w:val="16"/>
                <w:szCs w:val="16"/>
              </w:rPr>
              <w:t>580</w:t>
            </w:r>
          </w:p>
        </w:tc>
        <w:tc>
          <w:tcPr>
            <w:tcW w:w="758" w:type="dxa"/>
            <w:vAlign w:val="center"/>
          </w:tcPr>
          <w:p w14:paraId="701D3CAD" w14:textId="77777777" w:rsidR="00AD55C9" w:rsidRDefault="00000000">
            <w:pPr>
              <w:widowControl w:val="0"/>
              <w:adjustRightInd w:val="0"/>
              <w:snapToGrid w:val="0"/>
              <w:rPr>
                <w:b/>
                <w:bCs/>
                <w:sz w:val="16"/>
                <w:szCs w:val="16"/>
              </w:rPr>
            </w:pPr>
            <w:r>
              <w:rPr>
                <w:b/>
                <w:bCs/>
                <w:sz w:val="16"/>
                <w:szCs w:val="16"/>
              </w:rPr>
              <w:t>99.84</w:t>
            </w:r>
          </w:p>
        </w:tc>
        <w:tc>
          <w:tcPr>
            <w:tcW w:w="759" w:type="dxa"/>
            <w:vAlign w:val="center"/>
          </w:tcPr>
          <w:p w14:paraId="2CADBA2D" w14:textId="77777777" w:rsidR="00AD55C9" w:rsidRDefault="00000000">
            <w:pPr>
              <w:widowControl w:val="0"/>
              <w:adjustRightInd w:val="0"/>
              <w:snapToGrid w:val="0"/>
              <w:rPr>
                <w:b/>
                <w:bCs/>
                <w:sz w:val="16"/>
                <w:szCs w:val="16"/>
              </w:rPr>
            </w:pPr>
            <w:r>
              <w:rPr>
                <w:b/>
                <w:bCs/>
                <w:sz w:val="16"/>
                <w:szCs w:val="16"/>
              </w:rPr>
              <w:t>100</w:t>
            </w:r>
          </w:p>
        </w:tc>
        <w:tc>
          <w:tcPr>
            <w:tcW w:w="759" w:type="dxa"/>
            <w:vAlign w:val="center"/>
          </w:tcPr>
          <w:p w14:paraId="1FCC179B" w14:textId="77777777" w:rsidR="00AD55C9" w:rsidRDefault="00000000">
            <w:pPr>
              <w:widowControl w:val="0"/>
              <w:adjustRightInd w:val="0"/>
              <w:snapToGrid w:val="0"/>
              <w:rPr>
                <w:b/>
                <w:bCs/>
                <w:sz w:val="16"/>
                <w:szCs w:val="16"/>
              </w:rPr>
            </w:pPr>
            <w:r>
              <w:rPr>
                <w:b/>
                <w:bCs/>
                <w:sz w:val="16"/>
                <w:szCs w:val="16"/>
              </w:rPr>
              <w:t>98.18</w:t>
            </w:r>
          </w:p>
        </w:tc>
        <w:tc>
          <w:tcPr>
            <w:tcW w:w="759" w:type="dxa"/>
            <w:vAlign w:val="center"/>
          </w:tcPr>
          <w:p w14:paraId="73B2652E" w14:textId="77777777" w:rsidR="00AD55C9" w:rsidRDefault="00000000">
            <w:pPr>
              <w:widowControl w:val="0"/>
              <w:adjustRightInd w:val="0"/>
              <w:snapToGrid w:val="0"/>
              <w:rPr>
                <w:b/>
                <w:bCs/>
                <w:sz w:val="16"/>
                <w:szCs w:val="16"/>
              </w:rPr>
            </w:pPr>
            <w:r>
              <w:rPr>
                <w:b/>
                <w:bCs/>
                <w:sz w:val="16"/>
                <w:szCs w:val="16"/>
              </w:rPr>
              <w:t>100</w:t>
            </w:r>
          </w:p>
        </w:tc>
        <w:tc>
          <w:tcPr>
            <w:tcW w:w="758" w:type="dxa"/>
            <w:vAlign w:val="center"/>
          </w:tcPr>
          <w:p w14:paraId="1DE087AE" w14:textId="77777777" w:rsidR="00AD55C9" w:rsidRDefault="00000000">
            <w:pPr>
              <w:widowControl w:val="0"/>
              <w:adjustRightInd w:val="0"/>
              <w:snapToGrid w:val="0"/>
              <w:rPr>
                <w:b/>
                <w:bCs/>
                <w:sz w:val="16"/>
                <w:szCs w:val="16"/>
              </w:rPr>
            </w:pPr>
            <w:r>
              <w:rPr>
                <w:b/>
                <w:bCs/>
                <w:sz w:val="16"/>
                <w:szCs w:val="16"/>
              </w:rPr>
              <w:t>99.08</w:t>
            </w:r>
          </w:p>
        </w:tc>
        <w:tc>
          <w:tcPr>
            <w:tcW w:w="607" w:type="dxa"/>
            <w:vAlign w:val="center"/>
          </w:tcPr>
          <w:p w14:paraId="49C1DC54" w14:textId="77777777" w:rsidR="00AD55C9" w:rsidRDefault="00000000">
            <w:pPr>
              <w:widowControl w:val="0"/>
              <w:adjustRightInd w:val="0"/>
              <w:snapToGrid w:val="0"/>
              <w:rPr>
                <w:b/>
                <w:bCs/>
                <w:sz w:val="16"/>
                <w:szCs w:val="16"/>
              </w:rPr>
            </w:pPr>
            <w:r>
              <w:rPr>
                <w:b/>
                <w:bCs/>
                <w:sz w:val="16"/>
                <w:szCs w:val="16"/>
              </w:rPr>
              <w:t>55</w:t>
            </w:r>
          </w:p>
        </w:tc>
      </w:tr>
      <w:tr w:rsidR="00AD55C9" w14:paraId="297A478B" w14:textId="77777777">
        <w:trPr>
          <w:trHeight w:val="255"/>
          <w:jc w:val="center"/>
        </w:trPr>
        <w:tc>
          <w:tcPr>
            <w:tcW w:w="1389" w:type="dxa"/>
            <w:vMerge/>
            <w:vAlign w:val="center"/>
          </w:tcPr>
          <w:p w14:paraId="642FDC89" w14:textId="77777777" w:rsidR="00AD55C9" w:rsidRDefault="00AD55C9">
            <w:pPr>
              <w:widowControl w:val="0"/>
              <w:adjustRightInd w:val="0"/>
              <w:snapToGrid w:val="0"/>
              <w:rPr>
                <w:sz w:val="16"/>
                <w:szCs w:val="16"/>
              </w:rPr>
            </w:pPr>
          </w:p>
        </w:tc>
        <w:tc>
          <w:tcPr>
            <w:tcW w:w="748" w:type="dxa"/>
            <w:vAlign w:val="center"/>
          </w:tcPr>
          <w:p w14:paraId="1B2C50D5" w14:textId="77777777" w:rsidR="00AD55C9" w:rsidRDefault="00000000">
            <w:pPr>
              <w:widowControl w:val="0"/>
              <w:adjustRightInd w:val="0"/>
              <w:snapToGrid w:val="0"/>
              <w:rPr>
                <w:b/>
                <w:bCs/>
                <w:sz w:val="16"/>
                <w:szCs w:val="16"/>
              </w:rPr>
            </w:pPr>
            <w:r>
              <w:rPr>
                <w:b/>
                <w:bCs/>
                <w:sz w:val="16"/>
                <w:szCs w:val="16"/>
              </w:rPr>
              <w:t>3</w:t>
            </w:r>
          </w:p>
        </w:tc>
        <w:tc>
          <w:tcPr>
            <w:tcW w:w="607" w:type="dxa"/>
            <w:vAlign w:val="center"/>
          </w:tcPr>
          <w:p w14:paraId="0E25C5C9" w14:textId="77777777" w:rsidR="00AD55C9" w:rsidRDefault="00000000">
            <w:pPr>
              <w:widowControl w:val="0"/>
              <w:adjustRightInd w:val="0"/>
              <w:snapToGrid w:val="0"/>
              <w:rPr>
                <w:b/>
                <w:bCs/>
                <w:sz w:val="16"/>
                <w:szCs w:val="16"/>
              </w:rPr>
            </w:pPr>
            <w:r>
              <w:rPr>
                <w:b/>
                <w:bCs/>
                <w:sz w:val="16"/>
                <w:szCs w:val="16"/>
              </w:rPr>
              <w:t>328</w:t>
            </w:r>
          </w:p>
        </w:tc>
        <w:tc>
          <w:tcPr>
            <w:tcW w:w="456" w:type="dxa"/>
            <w:vAlign w:val="center"/>
          </w:tcPr>
          <w:p w14:paraId="5A2171A8" w14:textId="77777777" w:rsidR="00AD55C9" w:rsidRDefault="00000000">
            <w:pPr>
              <w:widowControl w:val="0"/>
              <w:adjustRightInd w:val="0"/>
              <w:snapToGrid w:val="0"/>
              <w:rPr>
                <w:b/>
                <w:bCs/>
                <w:sz w:val="16"/>
                <w:szCs w:val="16"/>
              </w:rPr>
            </w:pPr>
            <w:r>
              <w:rPr>
                <w:b/>
                <w:bCs/>
                <w:sz w:val="16"/>
                <w:szCs w:val="16"/>
              </w:rPr>
              <w:t>4</w:t>
            </w:r>
          </w:p>
        </w:tc>
        <w:tc>
          <w:tcPr>
            <w:tcW w:w="607" w:type="dxa"/>
            <w:vAlign w:val="center"/>
          </w:tcPr>
          <w:p w14:paraId="5012185E" w14:textId="77777777" w:rsidR="00AD55C9" w:rsidRDefault="00000000">
            <w:pPr>
              <w:widowControl w:val="0"/>
              <w:adjustRightInd w:val="0"/>
              <w:snapToGrid w:val="0"/>
              <w:rPr>
                <w:b/>
                <w:bCs/>
                <w:sz w:val="16"/>
                <w:szCs w:val="16"/>
              </w:rPr>
            </w:pPr>
            <w:r>
              <w:rPr>
                <w:b/>
                <w:bCs/>
                <w:sz w:val="16"/>
                <w:szCs w:val="16"/>
              </w:rPr>
              <w:t>1</w:t>
            </w:r>
          </w:p>
        </w:tc>
        <w:tc>
          <w:tcPr>
            <w:tcW w:w="607" w:type="dxa"/>
            <w:vAlign w:val="center"/>
          </w:tcPr>
          <w:p w14:paraId="613D9BEC" w14:textId="77777777" w:rsidR="00AD55C9" w:rsidRDefault="00000000">
            <w:pPr>
              <w:widowControl w:val="0"/>
              <w:adjustRightInd w:val="0"/>
              <w:snapToGrid w:val="0"/>
              <w:rPr>
                <w:b/>
                <w:bCs/>
                <w:sz w:val="16"/>
                <w:szCs w:val="16"/>
              </w:rPr>
            </w:pPr>
            <w:r>
              <w:rPr>
                <w:b/>
                <w:bCs/>
                <w:sz w:val="16"/>
                <w:szCs w:val="16"/>
              </w:rPr>
              <w:t>302</w:t>
            </w:r>
          </w:p>
        </w:tc>
        <w:tc>
          <w:tcPr>
            <w:tcW w:w="758" w:type="dxa"/>
            <w:vAlign w:val="center"/>
          </w:tcPr>
          <w:p w14:paraId="13939B68" w14:textId="77777777" w:rsidR="00AD55C9" w:rsidRDefault="00000000">
            <w:pPr>
              <w:widowControl w:val="0"/>
              <w:adjustRightInd w:val="0"/>
              <w:snapToGrid w:val="0"/>
              <w:rPr>
                <w:b/>
                <w:bCs/>
                <w:sz w:val="16"/>
                <w:szCs w:val="16"/>
              </w:rPr>
            </w:pPr>
            <w:r>
              <w:rPr>
                <w:b/>
                <w:bCs/>
                <w:sz w:val="16"/>
                <w:szCs w:val="16"/>
              </w:rPr>
              <w:t>99.21</w:t>
            </w:r>
          </w:p>
        </w:tc>
        <w:tc>
          <w:tcPr>
            <w:tcW w:w="759" w:type="dxa"/>
            <w:vAlign w:val="center"/>
          </w:tcPr>
          <w:p w14:paraId="20BDA320" w14:textId="77777777" w:rsidR="00AD55C9" w:rsidRDefault="00000000">
            <w:pPr>
              <w:widowControl w:val="0"/>
              <w:adjustRightInd w:val="0"/>
              <w:snapToGrid w:val="0"/>
              <w:rPr>
                <w:b/>
                <w:bCs/>
                <w:sz w:val="16"/>
                <w:szCs w:val="16"/>
              </w:rPr>
            </w:pPr>
            <w:r>
              <w:rPr>
                <w:b/>
                <w:bCs/>
                <w:sz w:val="16"/>
                <w:szCs w:val="16"/>
              </w:rPr>
              <w:t>98.80</w:t>
            </w:r>
          </w:p>
        </w:tc>
        <w:tc>
          <w:tcPr>
            <w:tcW w:w="759" w:type="dxa"/>
            <w:vAlign w:val="center"/>
          </w:tcPr>
          <w:p w14:paraId="2627BAE6" w14:textId="77777777" w:rsidR="00AD55C9" w:rsidRDefault="00000000">
            <w:pPr>
              <w:widowControl w:val="0"/>
              <w:adjustRightInd w:val="0"/>
              <w:snapToGrid w:val="0"/>
              <w:rPr>
                <w:b/>
                <w:bCs/>
                <w:sz w:val="16"/>
                <w:szCs w:val="16"/>
              </w:rPr>
            </w:pPr>
            <w:r>
              <w:rPr>
                <w:b/>
                <w:bCs/>
                <w:sz w:val="16"/>
                <w:szCs w:val="16"/>
              </w:rPr>
              <w:t>99.70</w:t>
            </w:r>
          </w:p>
        </w:tc>
        <w:tc>
          <w:tcPr>
            <w:tcW w:w="759" w:type="dxa"/>
            <w:vAlign w:val="center"/>
          </w:tcPr>
          <w:p w14:paraId="5D39CCD7" w14:textId="77777777" w:rsidR="00AD55C9" w:rsidRDefault="00000000">
            <w:pPr>
              <w:widowControl w:val="0"/>
              <w:adjustRightInd w:val="0"/>
              <w:snapToGrid w:val="0"/>
              <w:rPr>
                <w:b/>
                <w:bCs/>
                <w:sz w:val="16"/>
                <w:szCs w:val="16"/>
              </w:rPr>
            </w:pPr>
            <w:r>
              <w:rPr>
                <w:b/>
                <w:bCs/>
                <w:sz w:val="16"/>
                <w:szCs w:val="16"/>
              </w:rPr>
              <w:t>98.69</w:t>
            </w:r>
          </w:p>
        </w:tc>
        <w:tc>
          <w:tcPr>
            <w:tcW w:w="758" w:type="dxa"/>
            <w:vAlign w:val="center"/>
          </w:tcPr>
          <w:p w14:paraId="0D74324B" w14:textId="77777777" w:rsidR="00AD55C9" w:rsidRDefault="00000000">
            <w:pPr>
              <w:widowControl w:val="0"/>
              <w:adjustRightInd w:val="0"/>
              <w:snapToGrid w:val="0"/>
              <w:rPr>
                <w:b/>
                <w:bCs/>
                <w:sz w:val="16"/>
                <w:szCs w:val="16"/>
              </w:rPr>
            </w:pPr>
            <w:r>
              <w:rPr>
                <w:b/>
                <w:bCs/>
                <w:sz w:val="16"/>
                <w:szCs w:val="16"/>
              </w:rPr>
              <w:t>99.25</w:t>
            </w:r>
          </w:p>
        </w:tc>
        <w:tc>
          <w:tcPr>
            <w:tcW w:w="607" w:type="dxa"/>
            <w:vAlign w:val="center"/>
          </w:tcPr>
          <w:p w14:paraId="3DBA2716" w14:textId="77777777" w:rsidR="00AD55C9" w:rsidRDefault="00000000">
            <w:pPr>
              <w:widowControl w:val="0"/>
              <w:adjustRightInd w:val="0"/>
              <w:snapToGrid w:val="0"/>
              <w:rPr>
                <w:b/>
                <w:bCs/>
                <w:sz w:val="16"/>
                <w:szCs w:val="16"/>
              </w:rPr>
            </w:pPr>
            <w:r>
              <w:rPr>
                <w:b/>
                <w:bCs/>
                <w:sz w:val="16"/>
                <w:szCs w:val="16"/>
              </w:rPr>
              <w:t>329</w:t>
            </w:r>
          </w:p>
        </w:tc>
      </w:tr>
    </w:tbl>
    <w:bookmarkEnd w:id="43"/>
    <w:p w14:paraId="53175D16" w14:textId="77777777" w:rsidR="00AD55C9" w:rsidRDefault="00000000">
      <w:pPr>
        <w:widowControl w:val="0"/>
        <w:adjustRightInd w:val="0"/>
        <w:snapToGrid w:val="0"/>
        <w:spacing w:before="240" w:after="120"/>
        <w:jc w:val="both"/>
        <w:rPr>
          <w:sz w:val="16"/>
          <w:szCs w:val="16"/>
        </w:rPr>
      </w:pPr>
      <w:r>
        <w:rPr>
          <w:sz w:val="16"/>
          <w:szCs w:val="16"/>
        </w:rPr>
        <w:t>Table 2. Performance metrics for CDH-</w:t>
      </w:r>
      <w:proofErr w:type="spellStart"/>
      <w:r>
        <w:rPr>
          <w:sz w:val="16"/>
          <w:szCs w:val="16"/>
        </w:rPr>
        <w:t>CapsNet</w:t>
      </w:r>
      <w:proofErr w:type="spellEnd"/>
      <w:r>
        <w:rPr>
          <w:sz w:val="16"/>
          <w:szCs w:val="16"/>
        </w:rPr>
        <w:t xml:space="preserve"> and original </w:t>
      </w:r>
      <w:proofErr w:type="spellStart"/>
      <w:r>
        <w:rPr>
          <w:sz w:val="16"/>
          <w:szCs w:val="16"/>
        </w:rPr>
        <w:t>CapsNet</w:t>
      </w:r>
      <w:proofErr w:type="spellEnd"/>
      <w:r>
        <w:rPr>
          <w:sz w:val="16"/>
          <w:szCs w:val="16"/>
        </w:rPr>
        <w:t xml:space="preserve"> using the banana dataset</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
        <w:gridCol w:w="673"/>
        <w:gridCol w:w="467"/>
        <w:gridCol w:w="623"/>
        <w:gridCol w:w="623"/>
        <w:gridCol w:w="623"/>
        <w:gridCol w:w="779"/>
        <w:gridCol w:w="779"/>
        <w:gridCol w:w="779"/>
        <w:gridCol w:w="778"/>
        <w:gridCol w:w="779"/>
        <w:gridCol w:w="623"/>
      </w:tblGrid>
      <w:tr w:rsidR="00AD55C9" w14:paraId="2EDC76C0" w14:textId="77777777">
        <w:trPr>
          <w:trHeight w:val="255"/>
          <w:jc w:val="center"/>
        </w:trPr>
        <w:tc>
          <w:tcPr>
            <w:tcW w:w="1346" w:type="dxa"/>
            <w:vAlign w:val="center"/>
          </w:tcPr>
          <w:p w14:paraId="425AFAAC" w14:textId="77777777" w:rsidR="00AD55C9" w:rsidRDefault="00000000">
            <w:pPr>
              <w:widowControl w:val="0"/>
              <w:adjustRightInd w:val="0"/>
              <w:snapToGrid w:val="0"/>
              <w:rPr>
                <w:b/>
                <w:bCs/>
                <w:sz w:val="16"/>
                <w:szCs w:val="16"/>
              </w:rPr>
            </w:pPr>
            <w:r>
              <w:rPr>
                <w:b/>
                <w:bCs/>
                <w:sz w:val="16"/>
                <w:szCs w:val="16"/>
              </w:rPr>
              <w:t>Model (Dataset)</w:t>
            </w:r>
          </w:p>
        </w:tc>
        <w:tc>
          <w:tcPr>
            <w:tcW w:w="673" w:type="dxa"/>
            <w:vAlign w:val="center"/>
          </w:tcPr>
          <w:p w14:paraId="374F5E9E" w14:textId="77777777" w:rsidR="00AD55C9" w:rsidRDefault="00000000">
            <w:pPr>
              <w:widowControl w:val="0"/>
              <w:adjustRightInd w:val="0"/>
              <w:snapToGrid w:val="0"/>
              <w:rPr>
                <w:b/>
                <w:bCs/>
                <w:sz w:val="16"/>
                <w:szCs w:val="16"/>
              </w:rPr>
            </w:pPr>
            <w:r>
              <w:rPr>
                <w:b/>
                <w:bCs/>
                <w:sz w:val="16"/>
                <w:szCs w:val="16"/>
              </w:rPr>
              <w:t>Class</w:t>
            </w:r>
          </w:p>
        </w:tc>
        <w:tc>
          <w:tcPr>
            <w:tcW w:w="467" w:type="dxa"/>
            <w:vAlign w:val="center"/>
          </w:tcPr>
          <w:p w14:paraId="7AEDADD5" w14:textId="77777777" w:rsidR="00AD55C9" w:rsidRDefault="00000000">
            <w:pPr>
              <w:widowControl w:val="0"/>
              <w:adjustRightInd w:val="0"/>
              <w:snapToGrid w:val="0"/>
              <w:rPr>
                <w:b/>
                <w:bCs/>
                <w:sz w:val="16"/>
                <w:szCs w:val="16"/>
              </w:rPr>
            </w:pPr>
            <w:r>
              <w:rPr>
                <w:b/>
                <w:bCs/>
                <w:sz w:val="16"/>
                <w:szCs w:val="16"/>
              </w:rPr>
              <w:t>TP</w:t>
            </w:r>
          </w:p>
        </w:tc>
        <w:tc>
          <w:tcPr>
            <w:tcW w:w="623" w:type="dxa"/>
            <w:vAlign w:val="center"/>
          </w:tcPr>
          <w:p w14:paraId="0B32CDCD" w14:textId="77777777" w:rsidR="00AD55C9" w:rsidRDefault="00000000">
            <w:pPr>
              <w:widowControl w:val="0"/>
              <w:adjustRightInd w:val="0"/>
              <w:snapToGrid w:val="0"/>
              <w:rPr>
                <w:b/>
                <w:bCs/>
                <w:sz w:val="16"/>
                <w:szCs w:val="16"/>
              </w:rPr>
            </w:pPr>
            <w:r>
              <w:rPr>
                <w:b/>
                <w:bCs/>
                <w:sz w:val="16"/>
                <w:szCs w:val="16"/>
              </w:rPr>
              <w:t>FP</w:t>
            </w:r>
          </w:p>
        </w:tc>
        <w:tc>
          <w:tcPr>
            <w:tcW w:w="623" w:type="dxa"/>
            <w:vAlign w:val="center"/>
          </w:tcPr>
          <w:p w14:paraId="370DEA0B" w14:textId="77777777" w:rsidR="00AD55C9" w:rsidRDefault="00000000">
            <w:pPr>
              <w:widowControl w:val="0"/>
              <w:adjustRightInd w:val="0"/>
              <w:snapToGrid w:val="0"/>
              <w:rPr>
                <w:b/>
                <w:bCs/>
                <w:sz w:val="16"/>
                <w:szCs w:val="16"/>
              </w:rPr>
            </w:pPr>
            <w:r>
              <w:rPr>
                <w:b/>
                <w:bCs/>
                <w:sz w:val="16"/>
                <w:szCs w:val="16"/>
              </w:rPr>
              <w:t>FN</w:t>
            </w:r>
          </w:p>
        </w:tc>
        <w:tc>
          <w:tcPr>
            <w:tcW w:w="623" w:type="dxa"/>
            <w:vAlign w:val="center"/>
          </w:tcPr>
          <w:p w14:paraId="2BD88728" w14:textId="77777777" w:rsidR="00AD55C9" w:rsidRDefault="00000000">
            <w:pPr>
              <w:widowControl w:val="0"/>
              <w:adjustRightInd w:val="0"/>
              <w:snapToGrid w:val="0"/>
              <w:rPr>
                <w:b/>
                <w:bCs/>
                <w:sz w:val="16"/>
                <w:szCs w:val="16"/>
              </w:rPr>
            </w:pPr>
            <w:r>
              <w:rPr>
                <w:b/>
                <w:bCs/>
                <w:sz w:val="16"/>
                <w:szCs w:val="16"/>
              </w:rPr>
              <w:t>TN</w:t>
            </w:r>
          </w:p>
        </w:tc>
        <w:tc>
          <w:tcPr>
            <w:tcW w:w="779" w:type="dxa"/>
            <w:vAlign w:val="center"/>
          </w:tcPr>
          <w:p w14:paraId="2CC5D73C" w14:textId="77777777" w:rsidR="00AD55C9" w:rsidRDefault="00000000">
            <w:pPr>
              <w:widowControl w:val="0"/>
              <w:adjustRightInd w:val="0"/>
              <w:snapToGrid w:val="0"/>
              <w:rPr>
                <w:b/>
                <w:bCs/>
                <w:sz w:val="16"/>
                <w:szCs w:val="16"/>
              </w:rPr>
            </w:pPr>
            <w:r>
              <w:rPr>
                <w:b/>
                <w:bCs/>
                <w:sz w:val="16"/>
                <w:szCs w:val="16"/>
              </w:rPr>
              <w:t>ACC (%)</w:t>
            </w:r>
          </w:p>
        </w:tc>
        <w:tc>
          <w:tcPr>
            <w:tcW w:w="779" w:type="dxa"/>
            <w:vAlign w:val="center"/>
          </w:tcPr>
          <w:p w14:paraId="3CDEDA23" w14:textId="77777777" w:rsidR="00AD55C9" w:rsidRDefault="00000000">
            <w:pPr>
              <w:widowControl w:val="0"/>
              <w:adjustRightInd w:val="0"/>
              <w:snapToGrid w:val="0"/>
              <w:rPr>
                <w:b/>
                <w:bCs/>
                <w:sz w:val="16"/>
                <w:szCs w:val="16"/>
              </w:rPr>
            </w:pPr>
            <w:r>
              <w:rPr>
                <w:b/>
                <w:bCs/>
                <w:sz w:val="16"/>
                <w:szCs w:val="16"/>
              </w:rPr>
              <w:t>PRE</w:t>
            </w:r>
          </w:p>
          <w:p w14:paraId="4C63332D" w14:textId="77777777" w:rsidR="00AD55C9" w:rsidRDefault="00000000">
            <w:pPr>
              <w:widowControl w:val="0"/>
              <w:adjustRightInd w:val="0"/>
              <w:snapToGrid w:val="0"/>
              <w:rPr>
                <w:b/>
                <w:bCs/>
                <w:sz w:val="16"/>
                <w:szCs w:val="16"/>
              </w:rPr>
            </w:pPr>
            <w:r>
              <w:rPr>
                <w:b/>
                <w:bCs/>
                <w:sz w:val="16"/>
                <w:szCs w:val="16"/>
              </w:rPr>
              <w:t>(%)</w:t>
            </w:r>
          </w:p>
        </w:tc>
        <w:tc>
          <w:tcPr>
            <w:tcW w:w="779" w:type="dxa"/>
            <w:vAlign w:val="center"/>
          </w:tcPr>
          <w:p w14:paraId="14AF239C" w14:textId="77777777" w:rsidR="00AD55C9" w:rsidRDefault="00000000">
            <w:pPr>
              <w:widowControl w:val="0"/>
              <w:adjustRightInd w:val="0"/>
              <w:snapToGrid w:val="0"/>
              <w:rPr>
                <w:b/>
                <w:bCs/>
                <w:sz w:val="16"/>
                <w:szCs w:val="16"/>
              </w:rPr>
            </w:pPr>
            <w:r>
              <w:rPr>
                <w:b/>
                <w:bCs/>
                <w:sz w:val="16"/>
                <w:szCs w:val="16"/>
              </w:rPr>
              <w:t>SEN</w:t>
            </w:r>
          </w:p>
          <w:p w14:paraId="1DF5DE7B" w14:textId="77777777" w:rsidR="00AD55C9" w:rsidRDefault="00000000">
            <w:pPr>
              <w:widowControl w:val="0"/>
              <w:adjustRightInd w:val="0"/>
              <w:snapToGrid w:val="0"/>
              <w:rPr>
                <w:b/>
                <w:bCs/>
                <w:sz w:val="16"/>
                <w:szCs w:val="16"/>
              </w:rPr>
            </w:pPr>
            <w:r>
              <w:rPr>
                <w:b/>
                <w:bCs/>
                <w:sz w:val="16"/>
                <w:szCs w:val="16"/>
              </w:rPr>
              <w:t>(%)</w:t>
            </w:r>
          </w:p>
        </w:tc>
        <w:tc>
          <w:tcPr>
            <w:tcW w:w="778" w:type="dxa"/>
            <w:vAlign w:val="center"/>
          </w:tcPr>
          <w:p w14:paraId="7C64E11B" w14:textId="77777777" w:rsidR="00AD55C9" w:rsidRDefault="00000000">
            <w:pPr>
              <w:widowControl w:val="0"/>
              <w:adjustRightInd w:val="0"/>
              <w:snapToGrid w:val="0"/>
              <w:rPr>
                <w:b/>
                <w:bCs/>
                <w:sz w:val="16"/>
                <w:szCs w:val="16"/>
              </w:rPr>
            </w:pPr>
            <w:r>
              <w:rPr>
                <w:b/>
                <w:bCs/>
                <w:sz w:val="16"/>
                <w:szCs w:val="16"/>
              </w:rPr>
              <w:t>SPE</w:t>
            </w:r>
          </w:p>
          <w:p w14:paraId="451CD380" w14:textId="77777777" w:rsidR="00AD55C9" w:rsidRDefault="00000000">
            <w:pPr>
              <w:widowControl w:val="0"/>
              <w:adjustRightInd w:val="0"/>
              <w:snapToGrid w:val="0"/>
              <w:rPr>
                <w:b/>
                <w:bCs/>
                <w:sz w:val="16"/>
                <w:szCs w:val="16"/>
              </w:rPr>
            </w:pPr>
            <w:r>
              <w:rPr>
                <w:b/>
                <w:bCs/>
                <w:sz w:val="16"/>
                <w:szCs w:val="16"/>
              </w:rPr>
              <w:t>(%)</w:t>
            </w:r>
          </w:p>
        </w:tc>
        <w:tc>
          <w:tcPr>
            <w:tcW w:w="779" w:type="dxa"/>
            <w:vAlign w:val="center"/>
          </w:tcPr>
          <w:p w14:paraId="7DEAB7BA" w14:textId="77777777" w:rsidR="00AD55C9" w:rsidRDefault="00000000">
            <w:pPr>
              <w:widowControl w:val="0"/>
              <w:adjustRightInd w:val="0"/>
              <w:snapToGrid w:val="0"/>
              <w:rPr>
                <w:b/>
                <w:bCs/>
                <w:sz w:val="16"/>
                <w:szCs w:val="16"/>
              </w:rPr>
            </w:pPr>
            <w:r>
              <w:rPr>
                <w:b/>
                <w:bCs/>
                <w:sz w:val="16"/>
                <w:szCs w:val="16"/>
              </w:rPr>
              <w:t>FS</w:t>
            </w:r>
          </w:p>
          <w:p w14:paraId="30975FCB" w14:textId="77777777" w:rsidR="00AD55C9" w:rsidRDefault="00000000">
            <w:pPr>
              <w:widowControl w:val="0"/>
              <w:adjustRightInd w:val="0"/>
              <w:snapToGrid w:val="0"/>
              <w:rPr>
                <w:b/>
                <w:bCs/>
                <w:sz w:val="16"/>
                <w:szCs w:val="16"/>
              </w:rPr>
            </w:pPr>
            <w:r>
              <w:rPr>
                <w:b/>
                <w:bCs/>
                <w:sz w:val="16"/>
                <w:szCs w:val="16"/>
              </w:rPr>
              <w:t>(%)</w:t>
            </w:r>
          </w:p>
        </w:tc>
        <w:tc>
          <w:tcPr>
            <w:tcW w:w="623" w:type="dxa"/>
            <w:vAlign w:val="center"/>
          </w:tcPr>
          <w:p w14:paraId="3A42C716" w14:textId="77777777" w:rsidR="00AD55C9" w:rsidRDefault="00000000">
            <w:pPr>
              <w:widowControl w:val="0"/>
              <w:adjustRightInd w:val="0"/>
              <w:snapToGrid w:val="0"/>
              <w:rPr>
                <w:b/>
                <w:bCs/>
                <w:sz w:val="16"/>
                <w:szCs w:val="16"/>
              </w:rPr>
            </w:pPr>
            <w:r>
              <w:rPr>
                <w:b/>
                <w:bCs/>
                <w:sz w:val="16"/>
                <w:szCs w:val="16"/>
              </w:rPr>
              <w:t>Data Size</w:t>
            </w:r>
          </w:p>
        </w:tc>
      </w:tr>
      <w:tr w:rsidR="00AD55C9" w14:paraId="55BF3E6B" w14:textId="77777777">
        <w:trPr>
          <w:trHeight w:val="255"/>
          <w:jc w:val="center"/>
        </w:trPr>
        <w:tc>
          <w:tcPr>
            <w:tcW w:w="1346" w:type="dxa"/>
            <w:vMerge w:val="restart"/>
            <w:vAlign w:val="center"/>
          </w:tcPr>
          <w:p w14:paraId="5AC482D5" w14:textId="77777777" w:rsidR="00AD55C9" w:rsidRDefault="00000000">
            <w:pPr>
              <w:widowControl w:val="0"/>
              <w:adjustRightInd w:val="0"/>
              <w:snapToGrid w:val="0"/>
              <w:rPr>
                <w:b/>
                <w:bCs/>
                <w:sz w:val="16"/>
                <w:szCs w:val="16"/>
              </w:rPr>
            </w:pPr>
            <w:r>
              <w:rPr>
                <w:b/>
                <w:bCs/>
                <w:sz w:val="16"/>
                <w:szCs w:val="16"/>
              </w:rPr>
              <w:t>Original/ Traditional</w:t>
            </w:r>
          </w:p>
          <w:p w14:paraId="3FDC127A" w14:textId="77777777" w:rsidR="00AD55C9" w:rsidRDefault="00000000">
            <w:pPr>
              <w:widowControl w:val="0"/>
              <w:adjustRightInd w:val="0"/>
              <w:snapToGrid w:val="0"/>
              <w:rPr>
                <w:b/>
                <w:bCs/>
                <w:sz w:val="16"/>
                <w:szCs w:val="16"/>
              </w:rPr>
            </w:pPr>
            <w:proofErr w:type="spellStart"/>
            <w:r>
              <w:rPr>
                <w:b/>
                <w:bCs/>
                <w:sz w:val="16"/>
                <w:szCs w:val="16"/>
              </w:rPr>
              <w:t>CapsNet</w:t>
            </w:r>
            <w:proofErr w:type="spellEnd"/>
          </w:p>
          <w:p w14:paraId="78BD97C7" w14:textId="77777777" w:rsidR="00AD55C9" w:rsidRDefault="00000000">
            <w:pPr>
              <w:widowControl w:val="0"/>
              <w:adjustRightInd w:val="0"/>
              <w:snapToGrid w:val="0"/>
              <w:rPr>
                <w:sz w:val="16"/>
                <w:szCs w:val="16"/>
              </w:rPr>
            </w:pPr>
            <w:r>
              <w:rPr>
                <w:sz w:val="16"/>
                <w:szCs w:val="16"/>
              </w:rPr>
              <w:t>(Banana)</w:t>
            </w:r>
          </w:p>
        </w:tc>
        <w:tc>
          <w:tcPr>
            <w:tcW w:w="673" w:type="dxa"/>
            <w:vAlign w:val="center"/>
          </w:tcPr>
          <w:p w14:paraId="1C7495BF" w14:textId="77777777" w:rsidR="00AD55C9" w:rsidRDefault="00000000">
            <w:pPr>
              <w:widowControl w:val="0"/>
              <w:adjustRightInd w:val="0"/>
              <w:snapToGrid w:val="0"/>
              <w:rPr>
                <w:sz w:val="16"/>
                <w:szCs w:val="16"/>
              </w:rPr>
            </w:pPr>
            <w:r>
              <w:rPr>
                <w:sz w:val="16"/>
                <w:szCs w:val="16"/>
              </w:rPr>
              <w:t>0</w:t>
            </w:r>
          </w:p>
        </w:tc>
        <w:tc>
          <w:tcPr>
            <w:tcW w:w="467" w:type="dxa"/>
            <w:vAlign w:val="center"/>
          </w:tcPr>
          <w:p w14:paraId="3FA17BF4" w14:textId="77777777" w:rsidR="00AD55C9" w:rsidRDefault="00000000">
            <w:pPr>
              <w:widowControl w:val="0"/>
              <w:adjustRightInd w:val="0"/>
              <w:snapToGrid w:val="0"/>
              <w:rPr>
                <w:sz w:val="16"/>
                <w:szCs w:val="16"/>
              </w:rPr>
            </w:pPr>
            <w:r>
              <w:rPr>
                <w:sz w:val="16"/>
                <w:szCs w:val="16"/>
              </w:rPr>
              <w:t>28</w:t>
            </w:r>
          </w:p>
        </w:tc>
        <w:tc>
          <w:tcPr>
            <w:tcW w:w="623" w:type="dxa"/>
            <w:vAlign w:val="center"/>
          </w:tcPr>
          <w:p w14:paraId="311D28FE" w14:textId="77777777" w:rsidR="00AD55C9" w:rsidRDefault="00000000">
            <w:pPr>
              <w:widowControl w:val="0"/>
              <w:adjustRightInd w:val="0"/>
              <w:snapToGrid w:val="0"/>
              <w:rPr>
                <w:sz w:val="16"/>
                <w:szCs w:val="16"/>
              </w:rPr>
            </w:pPr>
            <w:r>
              <w:rPr>
                <w:sz w:val="16"/>
                <w:szCs w:val="16"/>
              </w:rPr>
              <w:t>4</w:t>
            </w:r>
          </w:p>
        </w:tc>
        <w:tc>
          <w:tcPr>
            <w:tcW w:w="623" w:type="dxa"/>
            <w:vAlign w:val="center"/>
          </w:tcPr>
          <w:p w14:paraId="46BA5A96" w14:textId="77777777" w:rsidR="00AD55C9" w:rsidRDefault="00000000">
            <w:pPr>
              <w:widowControl w:val="0"/>
              <w:adjustRightInd w:val="0"/>
              <w:snapToGrid w:val="0"/>
              <w:rPr>
                <w:sz w:val="16"/>
                <w:szCs w:val="16"/>
              </w:rPr>
            </w:pPr>
            <w:r>
              <w:rPr>
                <w:sz w:val="16"/>
                <w:szCs w:val="16"/>
              </w:rPr>
              <w:t>5</w:t>
            </w:r>
          </w:p>
        </w:tc>
        <w:tc>
          <w:tcPr>
            <w:tcW w:w="623" w:type="dxa"/>
            <w:vAlign w:val="center"/>
          </w:tcPr>
          <w:p w14:paraId="7631FCD0" w14:textId="77777777" w:rsidR="00AD55C9" w:rsidRDefault="00000000">
            <w:pPr>
              <w:widowControl w:val="0"/>
              <w:adjustRightInd w:val="0"/>
              <w:snapToGrid w:val="0"/>
              <w:rPr>
                <w:sz w:val="16"/>
                <w:szCs w:val="16"/>
              </w:rPr>
            </w:pPr>
            <w:r>
              <w:rPr>
                <w:sz w:val="16"/>
                <w:szCs w:val="16"/>
              </w:rPr>
              <w:t>152</w:t>
            </w:r>
          </w:p>
        </w:tc>
        <w:tc>
          <w:tcPr>
            <w:tcW w:w="779" w:type="dxa"/>
            <w:vAlign w:val="center"/>
          </w:tcPr>
          <w:p w14:paraId="76BCACF9" w14:textId="77777777" w:rsidR="00AD55C9" w:rsidRDefault="00000000">
            <w:pPr>
              <w:widowControl w:val="0"/>
              <w:adjustRightInd w:val="0"/>
              <w:snapToGrid w:val="0"/>
              <w:rPr>
                <w:sz w:val="16"/>
                <w:szCs w:val="16"/>
              </w:rPr>
            </w:pPr>
            <w:r>
              <w:rPr>
                <w:sz w:val="16"/>
                <w:szCs w:val="16"/>
              </w:rPr>
              <w:t>95.24</w:t>
            </w:r>
          </w:p>
        </w:tc>
        <w:tc>
          <w:tcPr>
            <w:tcW w:w="779" w:type="dxa"/>
            <w:vAlign w:val="center"/>
          </w:tcPr>
          <w:p w14:paraId="3F44BE93" w14:textId="77777777" w:rsidR="00AD55C9" w:rsidRDefault="00000000">
            <w:pPr>
              <w:widowControl w:val="0"/>
              <w:adjustRightInd w:val="0"/>
              <w:snapToGrid w:val="0"/>
              <w:rPr>
                <w:sz w:val="16"/>
                <w:szCs w:val="16"/>
              </w:rPr>
            </w:pPr>
            <w:r>
              <w:rPr>
                <w:sz w:val="16"/>
                <w:szCs w:val="16"/>
              </w:rPr>
              <w:t>87.50</w:t>
            </w:r>
          </w:p>
        </w:tc>
        <w:tc>
          <w:tcPr>
            <w:tcW w:w="779" w:type="dxa"/>
            <w:vAlign w:val="center"/>
          </w:tcPr>
          <w:p w14:paraId="4B4FD974" w14:textId="77777777" w:rsidR="00AD55C9" w:rsidRDefault="00000000">
            <w:pPr>
              <w:widowControl w:val="0"/>
              <w:adjustRightInd w:val="0"/>
              <w:snapToGrid w:val="0"/>
              <w:rPr>
                <w:sz w:val="16"/>
                <w:szCs w:val="16"/>
              </w:rPr>
            </w:pPr>
            <w:r>
              <w:rPr>
                <w:sz w:val="16"/>
                <w:szCs w:val="16"/>
              </w:rPr>
              <w:t>84.45</w:t>
            </w:r>
          </w:p>
        </w:tc>
        <w:tc>
          <w:tcPr>
            <w:tcW w:w="778" w:type="dxa"/>
            <w:vAlign w:val="center"/>
          </w:tcPr>
          <w:p w14:paraId="51561EFE" w14:textId="77777777" w:rsidR="00AD55C9" w:rsidRDefault="00000000">
            <w:pPr>
              <w:widowControl w:val="0"/>
              <w:adjustRightInd w:val="0"/>
              <w:snapToGrid w:val="0"/>
              <w:rPr>
                <w:sz w:val="16"/>
                <w:szCs w:val="16"/>
              </w:rPr>
            </w:pPr>
            <w:r>
              <w:rPr>
                <w:sz w:val="16"/>
                <w:szCs w:val="16"/>
              </w:rPr>
              <w:t>97.44</w:t>
            </w:r>
          </w:p>
        </w:tc>
        <w:tc>
          <w:tcPr>
            <w:tcW w:w="779" w:type="dxa"/>
            <w:vAlign w:val="center"/>
          </w:tcPr>
          <w:p w14:paraId="6FEFC6AB" w14:textId="77777777" w:rsidR="00AD55C9" w:rsidRDefault="00000000">
            <w:pPr>
              <w:widowControl w:val="0"/>
              <w:adjustRightInd w:val="0"/>
              <w:snapToGrid w:val="0"/>
              <w:rPr>
                <w:sz w:val="16"/>
                <w:szCs w:val="16"/>
              </w:rPr>
            </w:pPr>
            <w:r>
              <w:rPr>
                <w:sz w:val="16"/>
                <w:szCs w:val="16"/>
              </w:rPr>
              <w:t>85.95</w:t>
            </w:r>
          </w:p>
        </w:tc>
        <w:tc>
          <w:tcPr>
            <w:tcW w:w="623" w:type="dxa"/>
            <w:vAlign w:val="center"/>
          </w:tcPr>
          <w:p w14:paraId="5CA58A80" w14:textId="77777777" w:rsidR="00AD55C9" w:rsidRDefault="00000000">
            <w:pPr>
              <w:widowControl w:val="0"/>
              <w:adjustRightInd w:val="0"/>
              <w:snapToGrid w:val="0"/>
              <w:rPr>
                <w:sz w:val="16"/>
                <w:szCs w:val="16"/>
              </w:rPr>
            </w:pPr>
            <w:r>
              <w:rPr>
                <w:sz w:val="16"/>
                <w:szCs w:val="16"/>
              </w:rPr>
              <w:t>33</w:t>
            </w:r>
          </w:p>
        </w:tc>
      </w:tr>
      <w:tr w:rsidR="00AD55C9" w14:paraId="429DD69B" w14:textId="77777777">
        <w:trPr>
          <w:trHeight w:val="255"/>
          <w:jc w:val="center"/>
        </w:trPr>
        <w:tc>
          <w:tcPr>
            <w:tcW w:w="1346" w:type="dxa"/>
            <w:vMerge/>
            <w:vAlign w:val="center"/>
          </w:tcPr>
          <w:p w14:paraId="24CA7A9F" w14:textId="77777777" w:rsidR="00AD55C9" w:rsidRDefault="00AD55C9">
            <w:pPr>
              <w:widowControl w:val="0"/>
              <w:adjustRightInd w:val="0"/>
              <w:snapToGrid w:val="0"/>
              <w:rPr>
                <w:b/>
                <w:bCs/>
                <w:sz w:val="16"/>
                <w:szCs w:val="16"/>
              </w:rPr>
            </w:pPr>
          </w:p>
        </w:tc>
        <w:tc>
          <w:tcPr>
            <w:tcW w:w="673" w:type="dxa"/>
            <w:vAlign w:val="center"/>
          </w:tcPr>
          <w:p w14:paraId="06CEE0E2" w14:textId="77777777" w:rsidR="00AD55C9" w:rsidRDefault="00000000">
            <w:pPr>
              <w:widowControl w:val="0"/>
              <w:adjustRightInd w:val="0"/>
              <w:snapToGrid w:val="0"/>
              <w:rPr>
                <w:sz w:val="16"/>
                <w:szCs w:val="16"/>
              </w:rPr>
            </w:pPr>
            <w:r>
              <w:rPr>
                <w:sz w:val="16"/>
                <w:szCs w:val="16"/>
              </w:rPr>
              <w:t>1</w:t>
            </w:r>
          </w:p>
        </w:tc>
        <w:tc>
          <w:tcPr>
            <w:tcW w:w="467" w:type="dxa"/>
            <w:vAlign w:val="center"/>
          </w:tcPr>
          <w:p w14:paraId="4995FDA4" w14:textId="77777777" w:rsidR="00AD55C9" w:rsidRDefault="00000000">
            <w:pPr>
              <w:widowControl w:val="0"/>
              <w:adjustRightInd w:val="0"/>
              <w:snapToGrid w:val="0"/>
              <w:rPr>
                <w:sz w:val="16"/>
                <w:szCs w:val="16"/>
              </w:rPr>
            </w:pPr>
            <w:r>
              <w:rPr>
                <w:sz w:val="16"/>
                <w:szCs w:val="16"/>
              </w:rPr>
              <w:t>24</w:t>
            </w:r>
          </w:p>
        </w:tc>
        <w:tc>
          <w:tcPr>
            <w:tcW w:w="623" w:type="dxa"/>
            <w:vAlign w:val="center"/>
          </w:tcPr>
          <w:p w14:paraId="1A30579E" w14:textId="77777777" w:rsidR="00AD55C9" w:rsidRDefault="00000000">
            <w:pPr>
              <w:widowControl w:val="0"/>
              <w:adjustRightInd w:val="0"/>
              <w:snapToGrid w:val="0"/>
              <w:rPr>
                <w:sz w:val="16"/>
                <w:szCs w:val="16"/>
              </w:rPr>
            </w:pPr>
            <w:r>
              <w:rPr>
                <w:sz w:val="16"/>
                <w:szCs w:val="16"/>
              </w:rPr>
              <w:t>17</w:t>
            </w:r>
          </w:p>
        </w:tc>
        <w:tc>
          <w:tcPr>
            <w:tcW w:w="623" w:type="dxa"/>
            <w:vAlign w:val="center"/>
          </w:tcPr>
          <w:p w14:paraId="4B9E1679" w14:textId="77777777" w:rsidR="00AD55C9" w:rsidRDefault="00000000">
            <w:pPr>
              <w:widowControl w:val="0"/>
              <w:adjustRightInd w:val="0"/>
              <w:snapToGrid w:val="0"/>
              <w:rPr>
                <w:sz w:val="16"/>
                <w:szCs w:val="16"/>
              </w:rPr>
            </w:pPr>
            <w:r>
              <w:rPr>
                <w:sz w:val="16"/>
                <w:szCs w:val="16"/>
              </w:rPr>
              <w:t>11</w:t>
            </w:r>
          </w:p>
        </w:tc>
        <w:tc>
          <w:tcPr>
            <w:tcW w:w="623" w:type="dxa"/>
            <w:vAlign w:val="center"/>
          </w:tcPr>
          <w:p w14:paraId="0AD10424" w14:textId="77777777" w:rsidR="00AD55C9" w:rsidRDefault="00000000">
            <w:pPr>
              <w:widowControl w:val="0"/>
              <w:adjustRightInd w:val="0"/>
              <w:snapToGrid w:val="0"/>
              <w:rPr>
                <w:sz w:val="16"/>
                <w:szCs w:val="16"/>
              </w:rPr>
            </w:pPr>
            <w:r>
              <w:rPr>
                <w:sz w:val="16"/>
                <w:szCs w:val="16"/>
              </w:rPr>
              <w:t>137</w:t>
            </w:r>
          </w:p>
        </w:tc>
        <w:tc>
          <w:tcPr>
            <w:tcW w:w="779" w:type="dxa"/>
            <w:vAlign w:val="center"/>
          </w:tcPr>
          <w:p w14:paraId="0F9886F0" w14:textId="77777777" w:rsidR="00AD55C9" w:rsidRDefault="00000000">
            <w:pPr>
              <w:widowControl w:val="0"/>
              <w:adjustRightInd w:val="0"/>
              <w:snapToGrid w:val="0"/>
              <w:rPr>
                <w:sz w:val="16"/>
                <w:szCs w:val="16"/>
              </w:rPr>
            </w:pPr>
            <w:r>
              <w:rPr>
                <w:sz w:val="16"/>
                <w:szCs w:val="16"/>
              </w:rPr>
              <w:t>85.19</w:t>
            </w:r>
          </w:p>
        </w:tc>
        <w:tc>
          <w:tcPr>
            <w:tcW w:w="779" w:type="dxa"/>
            <w:vAlign w:val="center"/>
          </w:tcPr>
          <w:p w14:paraId="697D5EF4" w14:textId="77777777" w:rsidR="00AD55C9" w:rsidRDefault="00000000">
            <w:pPr>
              <w:widowControl w:val="0"/>
              <w:adjustRightInd w:val="0"/>
              <w:snapToGrid w:val="0"/>
              <w:rPr>
                <w:sz w:val="16"/>
                <w:szCs w:val="16"/>
              </w:rPr>
            </w:pPr>
            <w:r>
              <w:rPr>
                <w:sz w:val="16"/>
                <w:szCs w:val="16"/>
              </w:rPr>
              <w:t>58.54</w:t>
            </w:r>
          </w:p>
        </w:tc>
        <w:tc>
          <w:tcPr>
            <w:tcW w:w="779" w:type="dxa"/>
            <w:vAlign w:val="center"/>
          </w:tcPr>
          <w:p w14:paraId="09B0B892" w14:textId="77777777" w:rsidR="00AD55C9" w:rsidRDefault="00000000">
            <w:pPr>
              <w:widowControl w:val="0"/>
              <w:adjustRightInd w:val="0"/>
              <w:snapToGrid w:val="0"/>
              <w:rPr>
                <w:sz w:val="16"/>
                <w:szCs w:val="16"/>
              </w:rPr>
            </w:pPr>
            <w:r>
              <w:rPr>
                <w:sz w:val="16"/>
                <w:szCs w:val="16"/>
              </w:rPr>
              <w:t>68.86</w:t>
            </w:r>
          </w:p>
        </w:tc>
        <w:tc>
          <w:tcPr>
            <w:tcW w:w="778" w:type="dxa"/>
            <w:vAlign w:val="center"/>
          </w:tcPr>
          <w:p w14:paraId="5BA56B2A" w14:textId="77777777" w:rsidR="00AD55C9" w:rsidRDefault="00000000">
            <w:pPr>
              <w:widowControl w:val="0"/>
              <w:adjustRightInd w:val="0"/>
              <w:snapToGrid w:val="0"/>
              <w:rPr>
                <w:sz w:val="16"/>
                <w:szCs w:val="16"/>
              </w:rPr>
            </w:pPr>
            <w:r>
              <w:rPr>
                <w:sz w:val="16"/>
                <w:szCs w:val="16"/>
              </w:rPr>
              <w:t>88.96</w:t>
            </w:r>
          </w:p>
        </w:tc>
        <w:tc>
          <w:tcPr>
            <w:tcW w:w="779" w:type="dxa"/>
            <w:vAlign w:val="center"/>
          </w:tcPr>
          <w:p w14:paraId="740D17F3" w14:textId="77777777" w:rsidR="00AD55C9" w:rsidRDefault="00000000">
            <w:pPr>
              <w:widowControl w:val="0"/>
              <w:adjustRightInd w:val="0"/>
              <w:snapToGrid w:val="0"/>
              <w:rPr>
                <w:sz w:val="16"/>
                <w:szCs w:val="16"/>
              </w:rPr>
            </w:pPr>
            <w:r>
              <w:rPr>
                <w:sz w:val="16"/>
                <w:szCs w:val="16"/>
              </w:rPr>
              <w:t>63.28</w:t>
            </w:r>
          </w:p>
        </w:tc>
        <w:tc>
          <w:tcPr>
            <w:tcW w:w="623" w:type="dxa"/>
            <w:vAlign w:val="center"/>
          </w:tcPr>
          <w:p w14:paraId="355CC27C" w14:textId="77777777" w:rsidR="00AD55C9" w:rsidRDefault="00000000">
            <w:pPr>
              <w:widowControl w:val="0"/>
              <w:adjustRightInd w:val="0"/>
              <w:snapToGrid w:val="0"/>
              <w:rPr>
                <w:sz w:val="16"/>
                <w:szCs w:val="16"/>
              </w:rPr>
            </w:pPr>
            <w:r>
              <w:rPr>
                <w:sz w:val="16"/>
                <w:szCs w:val="16"/>
              </w:rPr>
              <w:t>35</w:t>
            </w:r>
          </w:p>
        </w:tc>
      </w:tr>
      <w:tr w:rsidR="00AD55C9" w14:paraId="076DDE07" w14:textId="77777777">
        <w:trPr>
          <w:trHeight w:val="255"/>
          <w:jc w:val="center"/>
        </w:trPr>
        <w:tc>
          <w:tcPr>
            <w:tcW w:w="1346" w:type="dxa"/>
            <w:vMerge/>
            <w:vAlign w:val="center"/>
          </w:tcPr>
          <w:p w14:paraId="3C3EBDB1" w14:textId="77777777" w:rsidR="00AD55C9" w:rsidRDefault="00AD55C9">
            <w:pPr>
              <w:widowControl w:val="0"/>
              <w:adjustRightInd w:val="0"/>
              <w:snapToGrid w:val="0"/>
              <w:rPr>
                <w:b/>
                <w:bCs/>
                <w:sz w:val="16"/>
                <w:szCs w:val="16"/>
              </w:rPr>
            </w:pPr>
          </w:p>
        </w:tc>
        <w:tc>
          <w:tcPr>
            <w:tcW w:w="673" w:type="dxa"/>
            <w:vAlign w:val="center"/>
          </w:tcPr>
          <w:p w14:paraId="4E0010C8" w14:textId="77777777" w:rsidR="00AD55C9" w:rsidRDefault="00000000">
            <w:pPr>
              <w:widowControl w:val="0"/>
              <w:adjustRightInd w:val="0"/>
              <w:snapToGrid w:val="0"/>
              <w:rPr>
                <w:sz w:val="16"/>
                <w:szCs w:val="16"/>
              </w:rPr>
            </w:pPr>
            <w:r>
              <w:rPr>
                <w:sz w:val="16"/>
                <w:szCs w:val="16"/>
              </w:rPr>
              <w:t>2</w:t>
            </w:r>
          </w:p>
        </w:tc>
        <w:tc>
          <w:tcPr>
            <w:tcW w:w="467" w:type="dxa"/>
            <w:vAlign w:val="center"/>
          </w:tcPr>
          <w:p w14:paraId="7390AE8E" w14:textId="77777777" w:rsidR="00AD55C9" w:rsidRDefault="00000000">
            <w:pPr>
              <w:widowControl w:val="0"/>
              <w:adjustRightInd w:val="0"/>
              <w:snapToGrid w:val="0"/>
              <w:rPr>
                <w:sz w:val="16"/>
                <w:szCs w:val="16"/>
              </w:rPr>
            </w:pPr>
            <w:r>
              <w:rPr>
                <w:sz w:val="16"/>
                <w:szCs w:val="16"/>
              </w:rPr>
              <w:t>84</w:t>
            </w:r>
          </w:p>
        </w:tc>
        <w:tc>
          <w:tcPr>
            <w:tcW w:w="623" w:type="dxa"/>
            <w:vAlign w:val="center"/>
          </w:tcPr>
          <w:p w14:paraId="10857EFE" w14:textId="77777777" w:rsidR="00AD55C9" w:rsidRDefault="00000000">
            <w:pPr>
              <w:widowControl w:val="0"/>
              <w:adjustRightInd w:val="0"/>
              <w:snapToGrid w:val="0"/>
              <w:rPr>
                <w:sz w:val="16"/>
                <w:szCs w:val="16"/>
              </w:rPr>
            </w:pPr>
            <w:r>
              <w:rPr>
                <w:sz w:val="16"/>
                <w:szCs w:val="16"/>
              </w:rPr>
              <w:t>7</w:t>
            </w:r>
          </w:p>
        </w:tc>
        <w:tc>
          <w:tcPr>
            <w:tcW w:w="623" w:type="dxa"/>
            <w:vAlign w:val="center"/>
          </w:tcPr>
          <w:p w14:paraId="6C657E0F" w14:textId="77777777" w:rsidR="00AD55C9" w:rsidRDefault="00000000">
            <w:pPr>
              <w:widowControl w:val="0"/>
              <w:adjustRightInd w:val="0"/>
              <w:snapToGrid w:val="0"/>
              <w:rPr>
                <w:sz w:val="16"/>
                <w:szCs w:val="16"/>
              </w:rPr>
            </w:pPr>
            <w:r>
              <w:rPr>
                <w:sz w:val="16"/>
                <w:szCs w:val="16"/>
              </w:rPr>
              <w:t>11</w:t>
            </w:r>
          </w:p>
        </w:tc>
        <w:tc>
          <w:tcPr>
            <w:tcW w:w="623" w:type="dxa"/>
            <w:vAlign w:val="center"/>
          </w:tcPr>
          <w:p w14:paraId="0CA1F09A" w14:textId="77777777" w:rsidR="00AD55C9" w:rsidRDefault="00000000">
            <w:pPr>
              <w:widowControl w:val="0"/>
              <w:adjustRightInd w:val="0"/>
              <w:snapToGrid w:val="0"/>
              <w:rPr>
                <w:sz w:val="16"/>
                <w:szCs w:val="16"/>
              </w:rPr>
            </w:pPr>
            <w:r>
              <w:rPr>
                <w:sz w:val="16"/>
                <w:szCs w:val="16"/>
              </w:rPr>
              <w:t>87</w:t>
            </w:r>
          </w:p>
        </w:tc>
        <w:tc>
          <w:tcPr>
            <w:tcW w:w="779" w:type="dxa"/>
            <w:vAlign w:val="center"/>
          </w:tcPr>
          <w:p w14:paraId="3B97EDD5" w14:textId="77777777" w:rsidR="00AD55C9" w:rsidRDefault="00000000">
            <w:pPr>
              <w:widowControl w:val="0"/>
              <w:adjustRightInd w:val="0"/>
              <w:snapToGrid w:val="0"/>
              <w:rPr>
                <w:sz w:val="16"/>
                <w:szCs w:val="16"/>
              </w:rPr>
            </w:pPr>
            <w:r>
              <w:rPr>
                <w:sz w:val="16"/>
                <w:szCs w:val="16"/>
              </w:rPr>
              <w:t>90.48</w:t>
            </w:r>
          </w:p>
        </w:tc>
        <w:tc>
          <w:tcPr>
            <w:tcW w:w="779" w:type="dxa"/>
            <w:vAlign w:val="center"/>
          </w:tcPr>
          <w:p w14:paraId="4E8BCC76" w14:textId="77777777" w:rsidR="00AD55C9" w:rsidRDefault="00000000">
            <w:pPr>
              <w:widowControl w:val="0"/>
              <w:adjustRightInd w:val="0"/>
              <w:snapToGrid w:val="0"/>
              <w:rPr>
                <w:sz w:val="16"/>
                <w:szCs w:val="16"/>
              </w:rPr>
            </w:pPr>
            <w:r>
              <w:rPr>
                <w:sz w:val="16"/>
                <w:szCs w:val="16"/>
              </w:rPr>
              <w:t>92.31</w:t>
            </w:r>
          </w:p>
        </w:tc>
        <w:tc>
          <w:tcPr>
            <w:tcW w:w="779" w:type="dxa"/>
            <w:vAlign w:val="center"/>
          </w:tcPr>
          <w:p w14:paraId="642F9AAA" w14:textId="77777777" w:rsidR="00AD55C9" w:rsidRDefault="00000000">
            <w:pPr>
              <w:widowControl w:val="0"/>
              <w:adjustRightInd w:val="0"/>
              <w:snapToGrid w:val="0"/>
              <w:rPr>
                <w:sz w:val="16"/>
                <w:szCs w:val="16"/>
              </w:rPr>
            </w:pPr>
            <w:r>
              <w:rPr>
                <w:sz w:val="16"/>
                <w:szCs w:val="16"/>
              </w:rPr>
              <w:t>88.42</w:t>
            </w:r>
          </w:p>
        </w:tc>
        <w:tc>
          <w:tcPr>
            <w:tcW w:w="778" w:type="dxa"/>
            <w:vAlign w:val="center"/>
          </w:tcPr>
          <w:p w14:paraId="114D56C2" w14:textId="77777777" w:rsidR="00AD55C9" w:rsidRDefault="00000000">
            <w:pPr>
              <w:widowControl w:val="0"/>
              <w:adjustRightInd w:val="0"/>
              <w:snapToGrid w:val="0"/>
              <w:rPr>
                <w:sz w:val="16"/>
                <w:szCs w:val="16"/>
              </w:rPr>
            </w:pPr>
            <w:r>
              <w:rPr>
                <w:sz w:val="16"/>
                <w:szCs w:val="16"/>
              </w:rPr>
              <w:t>92.55</w:t>
            </w:r>
          </w:p>
        </w:tc>
        <w:tc>
          <w:tcPr>
            <w:tcW w:w="779" w:type="dxa"/>
            <w:vAlign w:val="center"/>
          </w:tcPr>
          <w:p w14:paraId="5F0612A3" w14:textId="77777777" w:rsidR="00AD55C9" w:rsidRDefault="00000000">
            <w:pPr>
              <w:widowControl w:val="0"/>
              <w:adjustRightInd w:val="0"/>
              <w:snapToGrid w:val="0"/>
              <w:rPr>
                <w:sz w:val="16"/>
                <w:szCs w:val="16"/>
              </w:rPr>
            </w:pPr>
            <w:r>
              <w:rPr>
                <w:sz w:val="16"/>
                <w:szCs w:val="16"/>
              </w:rPr>
              <w:t>90.32</w:t>
            </w:r>
          </w:p>
        </w:tc>
        <w:tc>
          <w:tcPr>
            <w:tcW w:w="623" w:type="dxa"/>
            <w:vAlign w:val="center"/>
          </w:tcPr>
          <w:p w14:paraId="0705DFF8" w14:textId="77777777" w:rsidR="00AD55C9" w:rsidRDefault="00000000">
            <w:pPr>
              <w:widowControl w:val="0"/>
              <w:adjustRightInd w:val="0"/>
              <w:snapToGrid w:val="0"/>
              <w:rPr>
                <w:sz w:val="16"/>
                <w:szCs w:val="16"/>
              </w:rPr>
            </w:pPr>
            <w:r>
              <w:rPr>
                <w:sz w:val="16"/>
                <w:szCs w:val="16"/>
              </w:rPr>
              <w:t>95</w:t>
            </w:r>
          </w:p>
        </w:tc>
      </w:tr>
      <w:tr w:rsidR="00AD55C9" w14:paraId="27DA8D69" w14:textId="77777777">
        <w:trPr>
          <w:trHeight w:val="255"/>
          <w:jc w:val="center"/>
        </w:trPr>
        <w:tc>
          <w:tcPr>
            <w:tcW w:w="1346" w:type="dxa"/>
            <w:vMerge/>
            <w:vAlign w:val="center"/>
          </w:tcPr>
          <w:p w14:paraId="1CEB571C" w14:textId="77777777" w:rsidR="00AD55C9" w:rsidRDefault="00AD55C9">
            <w:pPr>
              <w:widowControl w:val="0"/>
              <w:adjustRightInd w:val="0"/>
              <w:snapToGrid w:val="0"/>
              <w:rPr>
                <w:b/>
                <w:bCs/>
                <w:sz w:val="16"/>
                <w:szCs w:val="16"/>
              </w:rPr>
            </w:pPr>
          </w:p>
        </w:tc>
        <w:tc>
          <w:tcPr>
            <w:tcW w:w="673" w:type="dxa"/>
            <w:vAlign w:val="center"/>
          </w:tcPr>
          <w:p w14:paraId="0B79993A" w14:textId="77777777" w:rsidR="00AD55C9" w:rsidRDefault="00000000">
            <w:pPr>
              <w:widowControl w:val="0"/>
              <w:adjustRightInd w:val="0"/>
              <w:snapToGrid w:val="0"/>
              <w:rPr>
                <w:sz w:val="16"/>
                <w:szCs w:val="16"/>
              </w:rPr>
            </w:pPr>
            <w:r>
              <w:rPr>
                <w:sz w:val="16"/>
                <w:szCs w:val="16"/>
              </w:rPr>
              <w:t>3</w:t>
            </w:r>
          </w:p>
        </w:tc>
        <w:tc>
          <w:tcPr>
            <w:tcW w:w="467" w:type="dxa"/>
            <w:vAlign w:val="center"/>
          </w:tcPr>
          <w:p w14:paraId="52F8078F" w14:textId="77777777" w:rsidR="00AD55C9" w:rsidRDefault="00000000">
            <w:pPr>
              <w:widowControl w:val="0"/>
              <w:adjustRightInd w:val="0"/>
              <w:snapToGrid w:val="0"/>
              <w:rPr>
                <w:sz w:val="16"/>
                <w:szCs w:val="16"/>
              </w:rPr>
            </w:pPr>
            <w:r>
              <w:rPr>
                <w:sz w:val="16"/>
                <w:szCs w:val="16"/>
              </w:rPr>
              <w:t>17</w:t>
            </w:r>
          </w:p>
        </w:tc>
        <w:tc>
          <w:tcPr>
            <w:tcW w:w="623" w:type="dxa"/>
            <w:vAlign w:val="center"/>
          </w:tcPr>
          <w:p w14:paraId="1046C95A" w14:textId="77777777" w:rsidR="00AD55C9" w:rsidRDefault="00000000">
            <w:pPr>
              <w:widowControl w:val="0"/>
              <w:adjustRightInd w:val="0"/>
              <w:snapToGrid w:val="0"/>
              <w:rPr>
                <w:sz w:val="16"/>
                <w:szCs w:val="16"/>
              </w:rPr>
            </w:pPr>
            <w:r>
              <w:rPr>
                <w:sz w:val="16"/>
                <w:szCs w:val="16"/>
              </w:rPr>
              <w:t>8</w:t>
            </w:r>
          </w:p>
        </w:tc>
        <w:tc>
          <w:tcPr>
            <w:tcW w:w="623" w:type="dxa"/>
            <w:vAlign w:val="center"/>
          </w:tcPr>
          <w:p w14:paraId="06A7315B" w14:textId="77777777" w:rsidR="00AD55C9" w:rsidRDefault="00000000">
            <w:pPr>
              <w:widowControl w:val="0"/>
              <w:adjustRightInd w:val="0"/>
              <w:snapToGrid w:val="0"/>
              <w:rPr>
                <w:sz w:val="16"/>
                <w:szCs w:val="16"/>
              </w:rPr>
            </w:pPr>
            <w:r>
              <w:rPr>
                <w:sz w:val="16"/>
                <w:szCs w:val="16"/>
              </w:rPr>
              <w:t>9</w:t>
            </w:r>
          </w:p>
        </w:tc>
        <w:tc>
          <w:tcPr>
            <w:tcW w:w="623" w:type="dxa"/>
            <w:vAlign w:val="center"/>
          </w:tcPr>
          <w:p w14:paraId="571D1140" w14:textId="77777777" w:rsidR="00AD55C9" w:rsidRDefault="00000000">
            <w:pPr>
              <w:widowControl w:val="0"/>
              <w:adjustRightInd w:val="0"/>
              <w:snapToGrid w:val="0"/>
              <w:rPr>
                <w:sz w:val="16"/>
                <w:szCs w:val="16"/>
              </w:rPr>
            </w:pPr>
            <w:r>
              <w:rPr>
                <w:sz w:val="16"/>
                <w:szCs w:val="16"/>
              </w:rPr>
              <w:t>155</w:t>
            </w:r>
          </w:p>
        </w:tc>
        <w:tc>
          <w:tcPr>
            <w:tcW w:w="779" w:type="dxa"/>
            <w:vAlign w:val="center"/>
          </w:tcPr>
          <w:p w14:paraId="112BB000" w14:textId="77777777" w:rsidR="00AD55C9" w:rsidRDefault="00000000">
            <w:pPr>
              <w:widowControl w:val="0"/>
              <w:adjustRightInd w:val="0"/>
              <w:snapToGrid w:val="0"/>
              <w:rPr>
                <w:sz w:val="16"/>
                <w:szCs w:val="16"/>
              </w:rPr>
            </w:pPr>
            <w:r>
              <w:rPr>
                <w:sz w:val="16"/>
                <w:szCs w:val="16"/>
              </w:rPr>
              <w:t>91.01</w:t>
            </w:r>
          </w:p>
        </w:tc>
        <w:tc>
          <w:tcPr>
            <w:tcW w:w="779" w:type="dxa"/>
            <w:vAlign w:val="center"/>
          </w:tcPr>
          <w:p w14:paraId="540BAB1E" w14:textId="77777777" w:rsidR="00AD55C9" w:rsidRDefault="00000000">
            <w:pPr>
              <w:widowControl w:val="0"/>
              <w:adjustRightInd w:val="0"/>
              <w:snapToGrid w:val="0"/>
              <w:rPr>
                <w:sz w:val="16"/>
                <w:szCs w:val="16"/>
              </w:rPr>
            </w:pPr>
            <w:r>
              <w:rPr>
                <w:sz w:val="16"/>
                <w:szCs w:val="16"/>
              </w:rPr>
              <w:t>68.00</w:t>
            </w:r>
          </w:p>
        </w:tc>
        <w:tc>
          <w:tcPr>
            <w:tcW w:w="779" w:type="dxa"/>
            <w:vAlign w:val="center"/>
          </w:tcPr>
          <w:p w14:paraId="5EB083CD" w14:textId="77777777" w:rsidR="00AD55C9" w:rsidRDefault="00000000">
            <w:pPr>
              <w:widowControl w:val="0"/>
              <w:adjustRightInd w:val="0"/>
              <w:snapToGrid w:val="0"/>
              <w:rPr>
                <w:sz w:val="16"/>
                <w:szCs w:val="16"/>
              </w:rPr>
            </w:pPr>
            <w:r>
              <w:rPr>
                <w:sz w:val="16"/>
                <w:szCs w:val="16"/>
              </w:rPr>
              <w:t>65.39</w:t>
            </w:r>
          </w:p>
        </w:tc>
        <w:tc>
          <w:tcPr>
            <w:tcW w:w="778" w:type="dxa"/>
            <w:vAlign w:val="center"/>
          </w:tcPr>
          <w:p w14:paraId="34BD2A83" w14:textId="77777777" w:rsidR="00AD55C9" w:rsidRDefault="00000000">
            <w:pPr>
              <w:widowControl w:val="0"/>
              <w:adjustRightInd w:val="0"/>
              <w:snapToGrid w:val="0"/>
              <w:rPr>
                <w:sz w:val="16"/>
                <w:szCs w:val="16"/>
              </w:rPr>
            </w:pPr>
            <w:r>
              <w:rPr>
                <w:sz w:val="16"/>
                <w:szCs w:val="16"/>
              </w:rPr>
              <w:t>95.09</w:t>
            </w:r>
          </w:p>
        </w:tc>
        <w:tc>
          <w:tcPr>
            <w:tcW w:w="779" w:type="dxa"/>
            <w:vAlign w:val="center"/>
          </w:tcPr>
          <w:p w14:paraId="5814B1AA" w14:textId="77777777" w:rsidR="00AD55C9" w:rsidRDefault="00000000">
            <w:pPr>
              <w:widowControl w:val="0"/>
              <w:adjustRightInd w:val="0"/>
              <w:snapToGrid w:val="0"/>
              <w:rPr>
                <w:sz w:val="16"/>
                <w:szCs w:val="16"/>
              </w:rPr>
            </w:pPr>
            <w:r>
              <w:rPr>
                <w:sz w:val="16"/>
                <w:szCs w:val="16"/>
              </w:rPr>
              <w:t>66.67</w:t>
            </w:r>
          </w:p>
        </w:tc>
        <w:tc>
          <w:tcPr>
            <w:tcW w:w="623" w:type="dxa"/>
            <w:vAlign w:val="center"/>
          </w:tcPr>
          <w:p w14:paraId="2CF0AAF0" w14:textId="77777777" w:rsidR="00AD55C9" w:rsidRDefault="00000000">
            <w:pPr>
              <w:widowControl w:val="0"/>
              <w:adjustRightInd w:val="0"/>
              <w:snapToGrid w:val="0"/>
              <w:rPr>
                <w:sz w:val="16"/>
                <w:szCs w:val="16"/>
              </w:rPr>
            </w:pPr>
            <w:r>
              <w:rPr>
                <w:sz w:val="16"/>
                <w:szCs w:val="16"/>
              </w:rPr>
              <w:t>26</w:t>
            </w:r>
          </w:p>
        </w:tc>
      </w:tr>
      <w:tr w:rsidR="00AD55C9" w14:paraId="355D0BE2" w14:textId="77777777">
        <w:trPr>
          <w:trHeight w:val="255"/>
          <w:jc w:val="center"/>
        </w:trPr>
        <w:tc>
          <w:tcPr>
            <w:tcW w:w="1346" w:type="dxa"/>
            <w:vMerge w:val="restart"/>
            <w:vAlign w:val="center"/>
          </w:tcPr>
          <w:p w14:paraId="066FAEEB" w14:textId="77777777" w:rsidR="00AD55C9" w:rsidRDefault="00000000">
            <w:pPr>
              <w:widowControl w:val="0"/>
              <w:adjustRightInd w:val="0"/>
              <w:snapToGrid w:val="0"/>
              <w:rPr>
                <w:b/>
                <w:bCs/>
                <w:sz w:val="16"/>
                <w:szCs w:val="16"/>
              </w:rPr>
            </w:pPr>
            <w:r>
              <w:rPr>
                <w:b/>
                <w:bCs/>
                <w:sz w:val="16"/>
                <w:szCs w:val="16"/>
              </w:rPr>
              <w:t>CDH-</w:t>
            </w:r>
            <w:proofErr w:type="spellStart"/>
            <w:r>
              <w:rPr>
                <w:b/>
                <w:bCs/>
                <w:sz w:val="16"/>
                <w:szCs w:val="16"/>
              </w:rPr>
              <w:t>CapsNet</w:t>
            </w:r>
            <w:proofErr w:type="spellEnd"/>
            <w:r>
              <w:rPr>
                <w:sz w:val="16"/>
                <w:szCs w:val="16"/>
              </w:rPr>
              <w:t xml:space="preserve"> (Banana)</w:t>
            </w:r>
          </w:p>
        </w:tc>
        <w:tc>
          <w:tcPr>
            <w:tcW w:w="673" w:type="dxa"/>
            <w:vAlign w:val="center"/>
          </w:tcPr>
          <w:p w14:paraId="05962293" w14:textId="77777777" w:rsidR="00AD55C9" w:rsidRDefault="00000000">
            <w:pPr>
              <w:widowControl w:val="0"/>
              <w:adjustRightInd w:val="0"/>
              <w:snapToGrid w:val="0"/>
              <w:rPr>
                <w:b/>
                <w:bCs/>
                <w:sz w:val="16"/>
                <w:szCs w:val="16"/>
              </w:rPr>
            </w:pPr>
            <w:r>
              <w:rPr>
                <w:b/>
                <w:bCs/>
                <w:sz w:val="16"/>
                <w:szCs w:val="16"/>
              </w:rPr>
              <w:t>0</w:t>
            </w:r>
          </w:p>
        </w:tc>
        <w:tc>
          <w:tcPr>
            <w:tcW w:w="467" w:type="dxa"/>
            <w:vAlign w:val="center"/>
          </w:tcPr>
          <w:p w14:paraId="6BB91387" w14:textId="77777777" w:rsidR="00AD55C9" w:rsidRDefault="00000000">
            <w:pPr>
              <w:widowControl w:val="0"/>
              <w:adjustRightInd w:val="0"/>
              <w:snapToGrid w:val="0"/>
              <w:rPr>
                <w:b/>
                <w:bCs/>
                <w:sz w:val="16"/>
                <w:szCs w:val="16"/>
              </w:rPr>
            </w:pPr>
            <w:r>
              <w:rPr>
                <w:b/>
                <w:bCs/>
                <w:sz w:val="16"/>
                <w:szCs w:val="16"/>
              </w:rPr>
              <w:t>33</w:t>
            </w:r>
          </w:p>
        </w:tc>
        <w:tc>
          <w:tcPr>
            <w:tcW w:w="623" w:type="dxa"/>
            <w:vAlign w:val="center"/>
          </w:tcPr>
          <w:p w14:paraId="362F0FBD" w14:textId="77777777" w:rsidR="00AD55C9" w:rsidRDefault="00000000">
            <w:pPr>
              <w:widowControl w:val="0"/>
              <w:adjustRightInd w:val="0"/>
              <w:snapToGrid w:val="0"/>
              <w:rPr>
                <w:b/>
                <w:bCs/>
                <w:sz w:val="16"/>
                <w:szCs w:val="16"/>
              </w:rPr>
            </w:pPr>
            <w:r>
              <w:rPr>
                <w:b/>
                <w:bCs/>
                <w:sz w:val="16"/>
                <w:szCs w:val="16"/>
              </w:rPr>
              <w:t>1</w:t>
            </w:r>
          </w:p>
        </w:tc>
        <w:tc>
          <w:tcPr>
            <w:tcW w:w="623" w:type="dxa"/>
            <w:vAlign w:val="center"/>
          </w:tcPr>
          <w:p w14:paraId="467B9C81" w14:textId="77777777" w:rsidR="00AD55C9" w:rsidRDefault="00000000">
            <w:pPr>
              <w:widowControl w:val="0"/>
              <w:adjustRightInd w:val="0"/>
              <w:snapToGrid w:val="0"/>
              <w:rPr>
                <w:b/>
                <w:bCs/>
                <w:sz w:val="16"/>
                <w:szCs w:val="16"/>
              </w:rPr>
            </w:pPr>
            <w:r>
              <w:rPr>
                <w:b/>
                <w:bCs/>
                <w:sz w:val="16"/>
                <w:szCs w:val="16"/>
              </w:rPr>
              <w:t>0</w:t>
            </w:r>
          </w:p>
        </w:tc>
        <w:tc>
          <w:tcPr>
            <w:tcW w:w="623" w:type="dxa"/>
            <w:vAlign w:val="center"/>
          </w:tcPr>
          <w:p w14:paraId="0F2FC859" w14:textId="77777777" w:rsidR="00AD55C9" w:rsidRDefault="00000000">
            <w:pPr>
              <w:widowControl w:val="0"/>
              <w:adjustRightInd w:val="0"/>
              <w:snapToGrid w:val="0"/>
              <w:rPr>
                <w:b/>
                <w:bCs/>
                <w:sz w:val="16"/>
                <w:szCs w:val="16"/>
              </w:rPr>
            </w:pPr>
            <w:r>
              <w:rPr>
                <w:b/>
                <w:bCs/>
                <w:sz w:val="16"/>
                <w:szCs w:val="16"/>
              </w:rPr>
              <w:t>155</w:t>
            </w:r>
          </w:p>
        </w:tc>
        <w:tc>
          <w:tcPr>
            <w:tcW w:w="779" w:type="dxa"/>
            <w:vAlign w:val="center"/>
          </w:tcPr>
          <w:p w14:paraId="3725BCC0" w14:textId="77777777" w:rsidR="00AD55C9" w:rsidRDefault="00000000">
            <w:pPr>
              <w:widowControl w:val="0"/>
              <w:adjustRightInd w:val="0"/>
              <w:snapToGrid w:val="0"/>
              <w:rPr>
                <w:b/>
                <w:bCs/>
                <w:sz w:val="16"/>
                <w:szCs w:val="16"/>
              </w:rPr>
            </w:pPr>
            <w:r>
              <w:rPr>
                <w:b/>
                <w:bCs/>
                <w:sz w:val="16"/>
                <w:szCs w:val="16"/>
              </w:rPr>
              <w:t>99.47</w:t>
            </w:r>
          </w:p>
        </w:tc>
        <w:tc>
          <w:tcPr>
            <w:tcW w:w="779" w:type="dxa"/>
            <w:vAlign w:val="center"/>
          </w:tcPr>
          <w:p w14:paraId="3DC6D0FD" w14:textId="77777777" w:rsidR="00AD55C9" w:rsidRDefault="00000000">
            <w:pPr>
              <w:widowControl w:val="0"/>
              <w:adjustRightInd w:val="0"/>
              <w:snapToGrid w:val="0"/>
              <w:rPr>
                <w:b/>
                <w:bCs/>
                <w:sz w:val="16"/>
                <w:szCs w:val="16"/>
              </w:rPr>
            </w:pPr>
            <w:r>
              <w:rPr>
                <w:b/>
                <w:bCs/>
                <w:sz w:val="16"/>
                <w:szCs w:val="16"/>
              </w:rPr>
              <w:t>97.10</w:t>
            </w:r>
          </w:p>
        </w:tc>
        <w:tc>
          <w:tcPr>
            <w:tcW w:w="779" w:type="dxa"/>
            <w:vAlign w:val="center"/>
          </w:tcPr>
          <w:p w14:paraId="0F4C5F71" w14:textId="77777777" w:rsidR="00AD55C9" w:rsidRDefault="00000000">
            <w:pPr>
              <w:widowControl w:val="0"/>
              <w:adjustRightInd w:val="0"/>
              <w:snapToGrid w:val="0"/>
              <w:rPr>
                <w:b/>
                <w:bCs/>
                <w:sz w:val="16"/>
                <w:szCs w:val="16"/>
              </w:rPr>
            </w:pPr>
            <w:r>
              <w:rPr>
                <w:b/>
                <w:bCs/>
                <w:sz w:val="16"/>
                <w:szCs w:val="16"/>
              </w:rPr>
              <w:t>100</w:t>
            </w:r>
          </w:p>
        </w:tc>
        <w:tc>
          <w:tcPr>
            <w:tcW w:w="778" w:type="dxa"/>
            <w:vAlign w:val="center"/>
          </w:tcPr>
          <w:p w14:paraId="7FF62A3E" w14:textId="77777777" w:rsidR="00AD55C9" w:rsidRDefault="00000000">
            <w:pPr>
              <w:widowControl w:val="0"/>
              <w:adjustRightInd w:val="0"/>
              <w:snapToGrid w:val="0"/>
              <w:rPr>
                <w:b/>
                <w:bCs/>
                <w:sz w:val="16"/>
                <w:szCs w:val="16"/>
              </w:rPr>
            </w:pPr>
            <w:r>
              <w:rPr>
                <w:b/>
                <w:bCs/>
                <w:sz w:val="16"/>
                <w:szCs w:val="16"/>
              </w:rPr>
              <w:t>99.36</w:t>
            </w:r>
          </w:p>
        </w:tc>
        <w:tc>
          <w:tcPr>
            <w:tcW w:w="779" w:type="dxa"/>
            <w:vAlign w:val="center"/>
          </w:tcPr>
          <w:p w14:paraId="21BF9592" w14:textId="77777777" w:rsidR="00AD55C9" w:rsidRDefault="00000000">
            <w:pPr>
              <w:widowControl w:val="0"/>
              <w:adjustRightInd w:val="0"/>
              <w:snapToGrid w:val="0"/>
              <w:rPr>
                <w:b/>
                <w:bCs/>
                <w:sz w:val="16"/>
                <w:szCs w:val="16"/>
              </w:rPr>
            </w:pPr>
            <w:r>
              <w:rPr>
                <w:b/>
                <w:bCs/>
                <w:sz w:val="16"/>
                <w:szCs w:val="16"/>
              </w:rPr>
              <w:t>98.53</w:t>
            </w:r>
          </w:p>
        </w:tc>
        <w:tc>
          <w:tcPr>
            <w:tcW w:w="623" w:type="dxa"/>
            <w:vAlign w:val="center"/>
          </w:tcPr>
          <w:p w14:paraId="4DD9BE0E" w14:textId="77777777" w:rsidR="00AD55C9" w:rsidRDefault="00000000">
            <w:pPr>
              <w:widowControl w:val="0"/>
              <w:adjustRightInd w:val="0"/>
              <w:snapToGrid w:val="0"/>
              <w:rPr>
                <w:b/>
                <w:bCs/>
                <w:sz w:val="16"/>
                <w:szCs w:val="16"/>
              </w:rPr>
            </w:pPr>
            <w:r>
              <w:rPr>
                <w:b/>
                <w:bCs/>
                <w:sz w:val="16"/>
                <w:szCs w:val="16"/>
              </w:rPr>
              <w:t>33</w:t>
            </w:r>
          </w:p>
        </w:tc>
      </w:tr>
      <w:tr w:rsidR="00AD55C9" w14:paraId="4B6AAE56" w14:textId="77777777">
        <w:trPr>
          <w:trHeight w:val="255"/>
          <w:jc w:val="center"/>
        </w:trPr>
        <w:tc>
          <w:tcPr>
            <w:tcW w:w="1346" w:type="dxa"/>
            <w:vMerge/>
            <w:vAlign w:val="center"/>
          </w:tcPr>
          <w:p w14:paraId="4D9DAD0D" w14:textId="77777777" w:rsidR="00AD55C9" w:rsidRDefault="00AD55C9">
            <w:pPr>
              <w:widowControl w:val="0"/>
              <w:adjustRightInd w:val="0"/>
              <w:snapToGrid w:val="0"/>
              <w:rPr>
                <w:sz w:val="16"/>
                <w:szCs w:val="16"/>
              </w:rPr>
            </w:pPr>
          </w:p>
        </w:tc>
        <w:tc>
          <w:tcPr>
            <w:tcW w:w="673" w:type="dxa"/>
            <w:vAlign w:val="center"/>
          </w:tcPr>
          <w:p w14:paraId="35049E4B" w14:textId="77777777" w:rsidR="00AD55C9" w:rsidRDefault="00000000">
            <w:pPr>
              <w:widowControl w:val="0"/>
              <w:adjustRightInd w:val="0"/>
              <w:snapToGrid w:val="0"/>
              <w:rPr>
                <w:b/>
                <w:bCs/>
                <w:sz w:val="16"/>
                <w:szCs w:val="16"/>
              </w:rPr>
            </w:pPr>
            <w:r>
              <w:rPr>
                <w:b/>
                <w:bCs/>
                <w:sz w:val="16"/>
                <w:szCs w:val="16"/>
              </w:rPr>
              <w:t>1</w:t>
            </w:r>
          </w:p>
        </w:tc>
        <w:tc>
          <w:tcPr>
            <w:tcW w:w="467" w:type="dxa"/>
            <w:vAlign w:val="center"/>
          </w:tcPr>
          <w:p w14:paraId="0D398388" w14:textId="77777777" w:rsidR="00AD55C9" w:rsidRDefault="00000000">
            <w:pPr>
              <w:widowControl w:val="0"/>
              <w:adjustRightInd w:val="0"/>
              <w:snapToGrid w:val="0"/>
              <w:rPr>
                <w:b/>
                <w:bCs/>
                <w:sz w:val="16"/>
                <w:szCs w:val="16"/>
              </w:rPr>
            </w:pPr>
            <w:r>
              <w:rPr>
                <w:b/>
                <w:bCs/>
                <w:sz w:val="16"/>
                <w:szCs w:val="16"/>
              </w:rPr>
              <w:t>28</w:t>
            </w:r>
          </w:p>
        </w:tc>
        <w:tc>
          <w:tcPr>
            <w:tcW w:w="623" w:type="dxa"/>
            <w:vAlign w:val="center"/>
          </w:tcPr>
          <w:p w14:paraId="7277BB8A" w14:textId="77777777" w:rsidR="00AD55C9" w:rsidRDefault="00000000">
            <w:pPr>
              <w:widowControl w:val="0"/>
              <w:adjustRightInd w:val="0"/>
              <w:snapToGrid w:val="0"/>
              <w:rPr>
                <w:b/>
                <w:bCs/>
                <w:sz w:val="16"/>
                <w:szCs w:val="16"/>
              </w:rPr>
            </w:pPr>
            <w:r>
              <w:rPr>
                <w:b/>
                <w:bCs/>
                <w:sz w:val="16"/>
                <w:szCs w:val="16"/>
              </w:rPr>
              <w:t>0</w:t>
            </w:r>
          </w:p>
        </w:tc>
        <w:tc>
          <w:tcPr>
            <w:tcW w:w="623" w:type="dxa"/>
            <w:vAlign w:val="center"/>
          </w:tcPr>
          <w:p w14:paraId="766293BE" w14:textId="77777777" w:rsidR="00AD55C9" w:rsidRDefault="00000000">
            <w:pPr>
              <w:widowControl w:val="0"/>
              <w:adjustRightInd w:val="0"/>
              <w:snapToGrid w:val="0"/>
              <w:rPr>
                <w:b/>
                <w:bCs/>
                <w:sz w:val="16"/>
                <w:szCs w:val="16"/>
              </w:rPr>
            </w:pPr>
            <w:r>
              <w:rPr>
                <w:b/>
                <w:bCs/>
                <w:sz w:val="16"/>
                <w:szCs w:val="16"/>
              </w:rPr>
              <w:t>7</w:t>
            </w:r>
          </w:p>
        </w:tc>
        <w:tc>
          <w:tcPr>
            <w:tcW w:w="623" w:type="dxa"/>
            <w:vAlign w:val="center"/>
          </w:tcPr>
          <w:p w14:paraId="3ECACE8B" w14:textId="77777777" w:rsidR="00AD55C9" w:rsidRDefault="00000000">
            <w:pPr>
              <w:widowControl w:val="0"/>
              <w:adjustRightInd w:val="0"/>
              <w:snapToGrid w:val="0"/>
              <w:rPr>
                <w:b/>
                <w:bCs/>
                <w:sz w:val="16"/>
                <w:szCs w:val="16"/>
              </w:rPr>
            </w:pPr>
            <w:r>
              <w:rPr>
                <w:b/>
                <w:bCs/>
                <w:sz w:val="16"/>
                <w:szCs w:val="16"/>
              </w:rPr>
              <w:t>154</w:t>
            </w:r>
          </w:p>
        </w:tc>
        <w:tc>
          <w:tcPr>
            <w:tcW w:w="779" w:type="dxa"/>
            <w:vAlign w:val="center"/>
          </w:tcPr>
          <w:p w14:paraId="05628158" w14:textId="77777777" w:rsidR="00AD55C9" w:rsidRDefault="00000000">
            <w:pPr>
              <w:widowControl w:val="0"/>
              <w:adjustRightInd w:val="0"/>
              <w:snapToGrid w:val="0"/>
              <w:rPr>
                <w:b/>
                <w:bCs/>
                <w:sz w:val="16"/>
                <w:szCs w:val="16"/>
              </w:rPr>
            </w:pPr>
            <w:r>
              <w:rPr>
                <w:b/>
                <w:bCs/>
                <w:sz w:val="16"/>
                <w:szCs w:val="16"/>
              </w:rPr>
              <w:t>96.30</w:t>
            </w:r>
          </w:p>
        </w:tc>
        <w:tc>
          <w:tcPr>
            <w:tcW w:w="779" w:type="dxa"/>
            <w:vAlign w:val="center"/>
          </w:tcPr>
          <w:p w14:paraId="2F08AE17" w14:textId="77777777" w:rsidR="00AD55C9" w:rsidRDefault="00000000">
            <w:pPr>
              <w:widowControl w:val="0"/>
              <w:adjustRightInd w:val="0"/>
              <w:snapToGrid w:val="0"/>
              <w:rPr>
                <w:b/>
                <w:bCs/>
                <w:sz w:val="16"/>
                <w:szCs w:val="16"/>
              </w:rPr>
            </w:pPr>
            <w:r>
              <w:rPr>
                <w:b/>
                <w:bCs/>
                <w:sz w:val="16"/>
                <w:szCs w:val="16"/>
              </w:rPr>
              <w:t>100</w:t>
            </w:r>
          </w:p>
        </w:tc>
        <w:tc>
          <w:tcPr>
            <w:tcW w:w="779" w:type="dxa"/>
            <w:vAlign w:val="center"/>
          </w:tcPr>
          <w:p w14:paraId="7B0B66C4" w14:textId="77777777" w:rsidR="00AD55C9" w:rsidRDefault="00000000">
            <w:pPr>
              <w:widowControl w:val="0"/>
              <w:adjustRightInd w:val="0"/>
              <w:snapToGrid w:val="0"/>
              <w:rPr>
                <w:b/>
                <w:bCs/>
                <w:sz w:val="16"/>
                <w:szCs w:val="16"/>
              </w:rPr>
            </w:pPr>
            <w:r>
              <w:rPr>
                <w:b/>
                <w:bCs/>
                <w:sz w:val="16"/>
                <w:szCs w:val="16"/>
              </w:rPr>
              <w:t>80.00</w:t>
            </w:r>
          </w:p>
        </w:tc>
        <w:tc>
          <w:tcPr>
            <w:tcW w:w="778" w:type="dxa"/>
            <w:vAlign w:val="center"/>
          </w:tcPr>
          <w:p w14:paraId="7F72792A" w14:textId="77777777" w:rsidR="00AD55C9" w:rsidRDefault="00000000">
            <w:pPr>
              <w:widowControl w:val="0"/>
              <w:adjustRightInd w:val="0"/>
              <w:snapToGrid w:val="0"/>
              <w:rPr>
                <w:b/>
                <w:bCs/>
                <w:sz w:val="16"/>
                <w:szCs w:val="16"/>
              </w:rPr>
            </w:pPr>
            <w:r>
              <w:rPr>
                <w:b/>
                <w:bCs/>
                <w:sz w:val="16"/>
                <w:szCs w:val="16"/>
              </w:rPr>
              <w:t>100</w:t>
            </w:r>
          </w:p>
        </w:tc>
        <w:tc>
          <w:tcPr>
            <w:tcW w:w="779" w:type="dxa"/>
            <w:vAlign w:val="center"/>
          </w:tcPr>
          <w:p w14:paraId="659F4C26" w14:textId="77777777" w:rsidR="00AD55C9" w:rsidRDefault="00000000">
            <w:pPr>
              <w:widowControl w:val="0"/>
              <w:adjustRightInd w:val="0"/>
              <w:snapToGrid w:val="0"/>
              <w:rPr>
                <w:b/>
                <w:bCs/>
                <w:sz w:val="16"/>
                <w:szCs w:val="16"/>
              </w:rPr>
            </w:pPr>
            <w:r>
              <w:rPr>
                <w:b/>
                <w:bCs/>
                <w:sz w:val="16"/>
                <w:szCs w:val="16"/>
              </w:rPr>
              <w:t>88.89</w:t>
            </w:r>
          </w:p>
        </w:tc>
        <w:tc>
          <w:tcPr>
            <w:tcW w:w="623" w:type="dxa"/>
            <w:vAlign w:val="center"/>
          </w:tcPr>
          <w:p w14:paraId="2B392C71" w14:textId="77777777" w:rsidR="00AD55C9" w:rsidRDefault="00000000">
            <w:pPr>
              <w:widowControl w:val="0"/>
              <w:adjustRightInd w:val="0"/>
              <w:snapToGrid w:val="0"/>
              <w:rPr>
                <w:b/>
                <w:bCs/>
                <w:sz w:val="16"/>
                <w:szCs w:val="16"/>
              </w:rPr>
            </w:pPr>
            <w:r>
              <w:rPr>
                <w:b/>
                <w:bCs/>
                <w:sz w:val="16"/>
                <w:szCs w:val="16"/>
              </w:rPr>
              <w:t>35</w:t>
            </w:r>
          </w:p>
        </w:tc>
      </w:tr>
      <w:tr w:rsidR="00AD55C9" w14:paraId="027B8EC3" w14:textId="77777777">
        <w:trPr>
          <w:trHeight w:val="255"/>
          <w:jc w:val="center"/>
        </w:trPr>
        <w:tc>
          <w:tcPr>
            <w:tcW w:w="1346" w:type="dxa"/>
            <w:vMerge/>
            <w:vAlign w:val="center"/>
          </w:tcPr>
          <w:p w14:paraId="56AEF76D" w14:textId="77777777" w:rsidR="00AD55C9" w:rsidRDefault="00AD55C9">
            <w:pPr>
              <w:widowControl w:val="0"/>
              <w:adjustRightInd w:val="0"/>
              <w:snapToGrid w:val="0"/>
              <w:rPr>
                <w:sz w:val="16"/>
                <w:szCs w:val="16"/>
              </w:rPr>
            </w:pPr>
          </w:p>
        </w:tc>
        <w:tc>
          <w:tcPr>
            <w:tcW w:w="673" w:type="dxa"/>
            <w:vAlign w:val="center"/>
          </w:tcPr>
          <w:p w14:paraId="1156F6CE" w14:textId="77777777" w:rsidR="00AD55C9" w:rsidRDefault="00000000">
            <w:pPr>
              <w:widowControl w:val="0"/>
              <w:adjustRightInd w:val="0"/>
              <w:snapToGrid w:val="0"/>
              <w:rPr>
                <w:b/>
                <w:bCs/>
                <w:sz w:val="16"/>
                <w:szCs w:val="16"/>
              </w:rPr>
            </w:pPr>
            <w:r>
              <w:rPr>
                <w:b/>
                <w:bCs/>
                <w:sz w:val="16"/>
                <w:szCs w:val="16"/>
              </w:rPr>
              <w:t>2</w:t>
            </w:r>
          </w:p>
        </w:tc>
        <w:tc>
          <w:tcPr>
            <w:tcW w:w="467" w:type="dxa"/>
            <w:vAlign w:val="center"/>
          </w:tcPr>
          <w:p w14:paraId="5046E705" w14:textId="77777777" w:rsidR="00AD55C9" w:rsidRDefault="00000000">
            <w:pPr>
              <w:widowControl w:val="0"/>
              <w:adjustRightInd w:val="0"/>
              <w:snapToGrid w:val="0"/>
              <w:rPr>
                <w:b/>
                <w:bCs/>
                <w:sz w:val="16"/>
                <w:szCs w:val="16"/>
              </w:rPr>
            </w:pPr>
            <w:r>
              <w:rPr>
                <w:b/>
                <w:bCs/>
                <w:sz w:val="16"/>
                <w:szCs w:val="16"/>
              </w:rPr>
              <w:t>94</w:t>
            </w:r>
          </w:p>
        </w:tc>
        <w:tc>
          <w:tcPr>
            <w:tcW w:w="623" w:type="dxa"/>
            <w:vAlign w:val="center"/>
          </w:tcPr>
          <w:p w14:paraId="4B198EC5" w14:textId="77777777" w:rsidR="00AD55C9" w:rsidRDefault="00000000">
            <w:pPr>
              <w:widowControl w:val="0"/>
              <w:adjustRightInd w:val="0"/>
              <w:snapToGrid w:val="0"/>
              <w:rPr>
                <w:b/>
                <w:bCs/>
                <w:sz w:val="16"/>
                <w:szCs w:val="16"/>
              </w:rPr>
            </w:pPr>
            <w:r>
              <w:rPr>
                <w:b/>
                <w:bCs/>
                <w:sz w:val="16"/>
                <w:szCs w:val="16"/>
              </w:rPr>
              <w:t>1</w:t>
            </w:r>
          </w:p>
        </w:tc>
        <w:tc>
          <w:tcPr>
            <w:tcW w:w="623" w:type="dxa"/>
            <w:vAlign w:val="center"/>
          </w:tcPr>
          <w:p w14:paraId="2E87013F" w14:textId="77777777" w:rsidR="00AD55C9" w:rsidRDefault="00000000">
            <w:pPr>
              <w:widowControl w:val="0"/>
              <w:adjustRightInd w:val="0"/>
              <w:snapToGrid w:val="0"/>
              <w:rPr>
                <w:b/>
                <w:bCs/>
                <w:sz w:val="16"/>
                <w:szCs w:val="16"/>
              </w:rPr>
            </w:pPr>
            <w:r>
              <w:rPr>
                <w:b/>
                <w:bCs/>
                <w:sz w:val="16"/>
                <w:szCs w:val="16"/>
              </w:rPr>
              <w:t>1</w:t>
            </w:r>
          </w:p>
        </w:tc>
        <w:tc>
          <w:tcPr>
            <w:tcW w:w="623" w:type="dxa"/>
            <w:vAlign w:val="center"/>
          </w:tcPr>
          <w:p w14:paraId="0C479406" w14:textId="77777777" w:rsidR="00AD55C9" w:rsidRDefault="00000000">
            <w:pPr>
              <w:widowControl w:val="0"/>
              <w:adjustRightInd w:val="0"/>
              <w:snapToGrid w:val="0"/>
              <w:rPr>
                <w:b/>
                <w:bCs/>
                <w:sz w:val="16"/>
                <w:szCs w:val="16"/>
              </w:rPr>
            </w:pPr>
            <w:r>
              <w:rPr>
                <w:b/>
                <w:bCs/>
                <w:sz w:val="16"/>
                <w:szCs w:val="16"/>
              </w:rPr>
              <w:t>93</w:t>
            </w:r>
          </w:p>
        </w:tc>
        <w:tc>
          <w:tcPr>
            <w:tcW w:w="779" w:type="dxa"/>
            <w:vAlign w:val="center"/>
          </w:tcPr>
          <w:p w14:paraId="31065E42" w14:textId="77777777" w:rsidR="00AD55C9" w:rsidRDefault="00000000">
            <w:pPr>
              <w:widowControl w:val="0"/>
              <w:adjustRightInd w:val="0"/>
              <w:snapToGrid w:val="0"/>
              <w:rPr>
                <w:b/>
                <w:bCs/>
                <w:sz w:val="16"/>
                <w:szCs w:val="16"/>
              </w:rPr>
            </w:pPr>
            <w:r>
              <w:rPr>
                <w:b/>
                <w:bCs/>
                <w:sz w:val="16"/>
                <w:szCs w:val="16"/>
              </w:rPr>
              <w:t>98.94</w:t>
            </w:r>
          </w:p>
        </w:tc>
        <w:tc>
          <w:tcPr>
            <w:tcW w:w="779" w:type="dxa"/>
            <w:vAlign w:val="center"/>
          </w:tcPr>
          <w:p w14:paraId="5C5AC6AB" w14:textId="77777777" w:rsidR="00AD55C9" w:rsidRDefault="00000000">
            <w:pPr>
              <w:widowControl w:val="0"/>
              <w:adjustRightInd w:val="0"/>
              <w:snapToGrid w:val="0"/>
              <w:rPr>
                <w:b/>
                <w:bCs/>
                <w:sz w:val="16"/>
                <w:szCs w:val="16"/>
              </w:rPr>
            </w:pPr>
            <w:r>
              <w:rPr>
                <w:b/>
                <w:bCs/>
                <w:sz w:val="16"/>
                <w:szCs w:val="16"/>
              </w:rPr>
              <w:t>98.95</w:t>
            </w:r>
          </w:p>
        </w:tc>
        <w:tc>
          <w:tcPr>
            <w:tcW w:w="779" w:type="dxa"/>
            <w:vAlign w:val="center"/>
          </w:tcPr>
          <w:p w14:paraId="21846CE8" w14:textId="77777777" w:rsidR="00AD55C9" w:rsidRDefault="00000000">
            <w:pPr>
              <w:widowControl w:val="0"/>
              <w:adjustRightInd w:val="0"/>
              <w:snapToGrid w:val="0"/>
              <w:rPr>
                <w:b/>
                <w:bCs/>
                <w:sz w:val="16"/>
                <w:szCs w:val="16"/>
              </w:rPr>
            </w:pPr>
            <w:r>
              <w:rPr>
                <w:b/>
                <w:bCs/>
                <w:sz w:val="16"/>
                <w:szCs w:val="16"/>
              </w:rPr>
              <w:t>98.90</w:t>
            </w:r>
          </w:p>
        </w:tc>
        <w:tc>
          <w:tcPr>
            <w:tcW w:w="778" w:type="dxa"/>
            <w:vAlign w:val="center"/>
          </w:tcPr>
          <w:p w14:paraId="7052D180" w14:textId="77777777" w:rsidR="00AD55C9" w:rsidRDefault="00000000">
            <w:pPr>
              <w:widowControl w:val="0"/>
              <w:adjustRightInd w:val="0"/>
              <w:snapToGrid w:val="0"/>
              <w:rPr>
                <w:b/>
                <w:bCs/>
                <w:sz w:val="16"/>
                <w:szCs w:val="16"/>
              </w:rPr>
            </w:pPr>
            <w:r>
              <w:rPr>
                <w:b/>
                <w:bCs/>
                <w:sz w:val="16"/>
                <w:szCs w:val="16"/>
              </w:rPr>
              <w:t>98.94</w:t>
            </w:r>
          </w:p>
        </w:tc>
        <w:tc>
          <w:tcPr>
            <w:tcW w:w="779" w:type="dxa"/>
            <w:vAlign w:val="center"/>
          </w:tcPr>
          <w:p w14:paraId="343C17CF" w14:textId="77777777" w:rsidR="00AD55C9" w:rsidRDefault="00000000">
            <w:pPr>
              <w:widowControl w:val="0"/>
              <w:adjustRightInd w:val="0"/>
              <w:snapToGrid w:val="0"/>
              <w:rPr>
                <w:b/>
                <w:bCs/>
                <w:sz w:val="16"/>
                <w:szCs w:val="16"/>
              </w:rPr>
            </w:pPr>
            <w:r>
              <w:rPr>
                <w:b/>
                <w:bCs/>
                <w:sz w:val="16"/>
                <w:szCs w:val="16"/>
              </w:rPr>
              <w:t>98.93</w:t>
            </w:r>
          </w:p>
        </w:tc>
        <w:tc>
          <w:tcPr>
            <w:tcW w:w="623" w:type="dxa"/>
            <w:vAlign w:val="center"/>
          </w:tcPr>
          <w:p w14:paraId="006A20DE" w14:textId="77777777" w:rsidR="00AD55C9" w:rsidRDefault="00000000">
            <w:pPr>
              <w:widowControl w:val="0"/>
              <w:adjustRightInd w:val="0"/>
              <w:snapToGrid w:val="0"/>
              <w:rPr>
                <w:b/>
                <w:bCs/>
                <w:sz w:val="16"/>
                <w:szCs w:val="16"/>
              </w:rPr>
            </w:pPr>
            <w:r>
              <w:rPr>
                <w:b/>
                <w:bCs/>
                <w:sz w:val="16"/>
                <w:szCs w:val="16"/>
              </w:rPr>
              <w:t>95</w:t>
            </w:r>
          </w:p>
        </w:tc>
      </w:tr>
      <w:tr w:rsidR="00AD55C9" w14:paraId="3A5E4DCC" w14:textId="77777777">
        <w:trPr>
          <w:trHeight w:val="255"/>
          <w:jc w:val="center"/>
        </w:trPr>
        <w:tc>
          <w:tcPr>
            <w:tcW w:w="1346" w:type="dxa"/>
            <w:vMerge/>
            <w:vAlign w:val="center"/>
          </w:tcPr>
          <w:p w14:paraId="59208576" w14:textId="77777777" w:rsidR="00AD55C9" w:rsidRDefault="00AD55C9">
            <w:pPr>
              <w:widowControl w:val="0"/>
              <w:adjustRightInd w:val="0"/>
              <w:snapToGrid w:val="0"/>
              <w:rPr>
                <w:sz w:val="16"/>
                <w:szCs w:val="16"/>
              </w:rPr>
            </w:pPr>
          </w:p>
        </w:tc>
        <w:tc>
          <w:tcPr>
            <w:tcW w:w="673" w:type="dxa"/>
            <w:vAlign w:val="center"/>
          </w:tcPr>
          <w:p w14:paraId="4FACF52A" w14:textId="77777777" w:rsidR="00AD55C9" w:rsidRDefault="00000000">
            <w:pPr>
              <w:widowControl w:val="0"/>
              <w:adjustRightInd w:val="0"/>
              <w:snapToGrid w:val="0"/>
              <w:rPr>
                <w:b/>
                <w:bCs/>
                <w:sz w:val="16"/>
                <w:szCs w:val="16"/>
              </w:rPr>
            </w:pPr>
            <w:r>
              <w:rPr>
                <w:b/>
                <w:bCs/>
                <w:sz w:val="16"/>
                <w:szCs w:val="16"/>
              </w:rPr>
              <w:t>3</w:t>
            </w:r>
          </w:p>
        </w:tc>
        <w:tc>
          <w:tcPr>
            <w:tcW w:w="467" w:type="dxa"/>
            <w:vAlign w:val="center"/>
          </w:tcPr>
          <w:p w14:paraId="39463010" w14:textId="77777777" w:rsidR="00AD55C9" w:rsidRDefault="00000000">
            <w:pPr>
              <w:widowControl w:val="0"/>
              <w:adjustRightInd w:val="0"/>
              <w:snapToGrid w:val="0"/>
              <w:rPr>
                <w:b/>
                <w:bCs/>
                <w:sz w:val="16"/>
                <w:szCs w:val="16"/>
              </w:rPr>
            </w:pPr>
            <w:r>
              <w:rPr>
                <w:b/>
                <w:bCs/>
                <w:sz w:val="16"/>
                <w:szCs w:val="16"/>
              </w:rPr>
              <w:t>26</w:t>
            </w:r>
          </w:p>
        </w:tc>
        <w:tc>
          <w:tcPr>
            <w:tcW w:w="623" w:type="dxa"/>
            <w:vAlign w:val="center"/>
          </w:tcPr>
          <w:p w14:paraId="54AEAD8D" w14:textId="77777777" w:rsidR="00AD55C9" w:rsidRDefault="00000000">
            <w:pPr>
              <w:widowControl w:val="0"/>
              <w:adjustRightInd w:val="0"/>
              <w:snapToGrid w:val="0"/>
              <w:rPr>
                <w:b/>
                <w:bCs/>
                <w:sz w:val="16"/>
                <w:szCs w:val="16"/>
              </w:rPr>
            </w:pPr>
            <w:r>
              <w:rPr>
                <w:b/>
                <w:bCs/>
                <w:sz w:val="16"/>
                <w:szCs w:val="16"/>
              </w:rPr>
              <w:t>6</w:t>
            </w:r>
          </w:p>
        </w:tc>
        <w:tc>
          <w:tcPr>
            <w:tcW w:w="623" w:type="dxa"/>
            <w:vAlign w:val="center"/>
          </w:tcPr>
          <w:p w14:paraId="4C44EEF6" w14:textId="77777777" w:rsidR="00AD55C9" w:rsidRDefault="00000000">
            <w:pPr>
              <w:widowControl w:val="0"/>
              <w:adjustRightInd w:val="0"/>
              <w:snapToGrid w:val="0"/>
              <w:rPr>
                <w:b/>
                <w:bCs/>
                <w:sz w:val="16"/>
                <w:szCs w:val="16"/>
              </w:rPr>
            </w:pPr>
            <w:r>
              <w:rPr>
                <w:b/>
                <w:bCs/>
                <w:sz w:val="16"/>
                <w:szCs w:val="16"/>
              </w:rPr>
              <w:t>0</w:t>
            </w:r>
          </w:p>
        </w:tc>
        <w:tc>
          <w:tcPr>
            <w:tcW w:w="623" w:type="dxa"/>
            <w:vAlign w:val="center"/>
          </w:tcPr>
          <w:p w14:paraId="0B902D0F" w14:textId="77777777" w:rsidR="00AD55C9" w:rsidRDefault="00000000">
            <w:pPr>
              <w:widowControl w:val="0"/>
              <w:adjustRightInd w:val="0"/>
              <w:snapToGrid w:val="0"/>
              <w:rPr>
                <w:b/>
                <w:bCs/>
                <w:sz w:val="16"/>
                <w:szCs w:val="16"/>
              </w:rPr>
            </w:pPr>
            <w:r>
              <w:rPr>
                <w:b/>
                <w:bCs/>
                <w:sz w:val="16"/>
                <w:szCs w:val="16"/>
              </w:rPr>
              <w:t>157</w:t>
            </w:r>
          </w:p>
        </w:tc>
        <w:tc>
          <w:tcPr>
            <w:tcW w:w="779" w:type="dxa"/>
            <w:vAlign w:val="center"/>
          </w:tcPr>
          <w:p w14:paraId="351D5C2F" w14:textId="77777777" w:rsidR="00AD55C9" w:rsidRDefault="00000000">
            <w:pPr>
              <w:widowControl w:val="0"/>
              <w:adjustRightInd w:val="0"/>
              <w:snapToGrid w:val="0"/>
              <w:rPr>
                <w:b/>
                <w:bCs/>
                <w:sz w:val="16"/>
                <w:szCs w:val="16"/>
              </w:rPr>
            </w:pPr>
            <w:r>
              <w:rPr>
                <w:b/>
                <w:bCs/>
                <w:sz w:val="16"/>
                <w:szCs w:val="16"/>
              </w:rPr>
              <w:t>96.83</w:t>
            </w:r>
          </w:p>
        </w:tc>
        <w:tc>
          <w:tcPr>
            <w:tcW w:w="779" w:type="dxa"/>
            <w:vAlign w:val="center"/>
          </w:tcPr>
          <w:p w14:paraId="426658B5" w14:textId="77777777" w:rsidR="00AD55C9" w:rsidRDefault="00000000">
            <w:pPr>
              <w:widowControl w:val="0"/>
              <w:adjustRightInd w:val="0"/>
              <w:snapToGrid w:val="0"/>
              <w:rPr>
                <w:b/>
                <w:bCs/>
                <w:sz w:val="16"/>
                <w:szCs w:val="16"/>
              </w:rPr>
            </w:pPr>
            <w:r>
              <w:rPr>
                <w:b/>
                <w:bCs/>
                <w:sz w:val="16"/>
                <w:szCs w:val="16"/>
              </w:rPr>
              <w:t>81.25</w:t>
            </w:r>
          </w:p>
        </w:tc>
        <w:tc>
          <w:tcPr>
            <w:tcW w:w="779" w:type="dxa"/>
            <w:vAlign w:val="center"/>
          </w:tcPr>
          <w:p w14:paraId="6B65E53A" w14:textId="77777777" w:rsidR="00AD55C9" w:rsidRDefault="00000000">
            <w:pPr>
              <w:widowControl w:val="0"/>
              <w:adjustRightInd w:val="0"/>
              <w:snapToGrid w:val="0"/>
              <w:rPr>
                <w:b/>
                <w:bCs/>
                <w:sz w:val="16"/>
                <w:szCs w:val="16"/>
              </w:rPr>
            </w:pPr>
            <w:r>
              <w:rPr>
                <w:b/>
                <w:bCs/>
                <w:sz w:val="16"/>
                <w:szCs w:val="16"/>
              </w:rPr>
              <w:t>100</w:t>
            </w:r>
          </w:p>
        </w:tc>
        <w:tc>
          <w:tcPr>
            <w:tcW w:w="778" w:type="dxa"/>
            <w:vAlign w:val="center"/>
          </w:tcPr>
          <w:p w14:paraId="3F17DB3B" w14:textId="77777777" w:rsidR="00AD55C9" w:rsidRDefault="00000000">
            <w:pPr>
              <w:widowControl w:val="0"/>
              <w:adjustRightInd w:val="0"/>
              <w:snapToGrid w:val="0"/>
              <w:rPr>
                <w:b/>
                <w:bCs/>
                <w:sz w:val="16"/>
                <w:szCs w:val="16"/>
              </w:rPr>
            </w:pPr>
            <w:r>
              <w:rPr>
                <w:b/>
                <w:bCs/>
                <w:sz w:val="16"/>
                <w:szCs w:val="16"/>
              </w:rPr>
              <w:t>96.32</w:t>
            </w:r>
          </w:p>
        </w:tc>
        <w:tc>
          <w:tcPr>
            <w:tcW w:w="779" w:type="dxa"/>
            <w:vAlign w:val="center"/>
          </w:tcPr>
          <w:p w14:paraId="11423556" w14:textId="77777777" w:rsidR="00AD55C9" w:rsidRDefault="00000000">
            <w:pPr>
              <w:widowControl w:val="0"/>
              <w:adjustRightInd w:val="0"/>
              <w:snapToGrid w:val="0"/>
              <w:rPr>
                <w:b/>
                <w:bCs/>
                <w:sz w:val="16"/>
                <w:szCs w:val="16"/>
              </w:rPr>
            </w:pPr>
            <w:r>
              <w:rPr>
                <w:b/>
                <w:bCs/>
                <w:sz w:val="16"/>
                <w:szCs w:val="16"/>
              </w:rPr>
              <w:t>89.66</w:t>
            </w:r>
          </w:p>
        </w:tc>
        <w:tc>
          <w:tcPr>
            <w:tcW w:w="623" w:type="dxa"/>
            <w:vAlign w:val="center"/>
          </w:tcPr>
          <w:p w14:paraId="3404E1FC" w14:textId="77777777" w:rsidR="00AD55C9" w:rsidRDefault="00000000">
            <w:pPr>
              <w:widowControl w:val="0"/>
              <w:adjustRightInd w:val="0"/>
              <w:snapToGrid w:val="0"/>
              <w:rPr>
                <w:b/>
                <w:bCs/>
                <w:sz w:val="16"/>
                <w:szCs w:val="16"/>
              </w:rPr>
            </w:pPr>
            <w:r>
              <w:rPr>
                <w:b/>
                <w:bCs/>
                <w:sz w:val="16"/>
                <w:szCs w:val="16"/>
              </w:rPr>
              <w:t>26</w:t>
            </w:r>
          </w:p>
        </w:tc>
      </w:tr>
    </w:tbl>
    <w:p w14:paraId="4EDB6F5D" w14:textId="77777777" w:rsidR="00AD55C9" w:rsidRDefault="00AD55C9">
      <w:pPr>
        <w:pStyle w:val="a6"/>
        <w:widowControl w:val="0"/>
        <w:adjustRightInd w:val="0"/>
        <w:snapToGrid w:val="0"/>
        <w:ind w:firstLine="0"/>
        <w:rPr>
          <w:lang w:eastAsia="zh-CN"/>
        </w:rPr>
      </w:pPr>
    </w:p>
    <w:p w14:paraId="534C1DF9" w14:textId="77777777" w:rsidR="00AD55C9" w:rsidRDefault="00AD55C9">
      <w:pPr>
        <w:widowControl w:val="0"/>
        <w:adjustRightInd w:val="0"/>
        <w:snapToGrid w:val="0"/>
        <w:jc w:val="both"/>
        <w:rPr>
          <w:lang w:eastAsia="zh-CN"/>
        </w:rPr>
      </w:pPr>
    </w:p>
    <w:p w14:paraId="2A26B578" w14:textId="77777777" w:rsidR="00AD55C9" w:rsidRDefault="00AD55C9">
      <w:pPr>
        <w:widowControl w:val="0"/>
        <w:adjustRightInd w:val="0"/>
        <w:snapToGrid w:val="0"/>
        <w:jc w:val="both"/>
        <w:rPr>
          <w:lang w:eastAsia="zh-CN"/>
        </w:rPr>
      </w:pPr>
    </w:p>
    <w:p w14:paraId="2A0C9888" w14:textId="77777777" w:rsidR="00AD55C9" w:rsidRDefault="00000000">
      <w:pPr>
        <w:widowControl w:val="0"/>
        <w:adjustRightInd w:val="0"/>
        <w:snapToGrid w:val="0"/>
        <w:ind w:firstLineChars="200" w:firstLine="400"/>
        <w:jc w:val="both"/>
      </w:pPr>
      <w:r>
        <w:lastRenderedPageBreak/>
        <w:t xml:space="preserve">For sensitivity analysis using the Apple dataset (Table 1), the original </w:t>
      </w:r>
      <w:proofErr w:type="spellStart"/>
      <w:r>
        <w:t>CapsNet</w:t>
      </w:r>
      <w:proofErr w:type="spellEnd"/>
      <w:r>
        <w:t xml:space="preserve"> model failed to detect 15.08% of class 0 images, 8.00% of class 1 images, 7.27% of class 2 images, and 3.65% of class 3 images, indicating high false negative assignments. In contrast, the CDH-</w:t>
      </w:r>
      <w:proofErr w:type="spellStart"/>
      <w:r>
        <w:t>CapsNet</w:t>
      </w:r>
      <w:proofErr w:type="spellEnd"/>
      <w:r>
        <w:t xml:space="preserve"> model missed only 3.97%, 0.8%, 1.82%, and 0.3% of images for the same classes, indicating fewer false negatives. Also, when the Banana dataset (in Table 2) was considered, the original </w:t>
      </w:r>
      <w:proofErr w:type="spellStart"/>
      <w:r>
        <w:t>CapsNet</w:t>
      </w:r>
      <w:proofErr w:type="spellEnd"/>
      <w:r>
        <w:t xml:space="preserve"> model failed to detect 15.55% of images in class 0, 31.14% in class 1, 11.58% in class 2, and 34.61% in class 3, resulting in high false-negative assignments. In contrast, the CDH-</w:t>
      </w:r>
      <w:proofErr w:type="spellStart"/>
      <w:r>
        <w:t>CapsNet</w:t>
      </w:r>
      <w:proofErr w:type="spellEnd"/>
      <w:r>
        <w:t xml:space="preserve"> model missed only 0%, 20%, 1.1%, and 0% of images for the same classes, indicating fewer false negatives.  This suggests that the CDH-</w:t>
      </w:r>
      <w:proofErr w:type="spellStart"/>
      <w:r>
        <w:t>CapsNet</w:t>
      </w:r>
      <w:proofErr w:type="spellEnd"/>
      <w:r>
        <w:t xml:space="preserve"> model significantly reduced the number of missed images across different classes, demonstrating a more accurate classification than the original model.</w:t>
      </w:r>
    </w:p>
    <w:p w14:paraId="40446E60" w14:textId="77777777" w:rsidR="00AD55C9" w:rsidRDefault="00000000">
      <w:pPr>
        <w:widowControl w:val="0"/>
        <w:adjustRightInd w:val="0"/>
        <w:snapToGrid w:val="0"/>
        <w:ind w:firstLineChars="200" w:firstLine="400"/>
        <w:jc w:val="both"/>
      </w:pPr>
      <w:r>
        <w:t xml:space="preserve">For specificity, utilizing the Apple dataset (in Table 1), the original </w:t>
      </w:r>
      <w:proofErr w:type="spellStart"/>
      <w:r>
        <w:t>CapsNet</w:t>
      </w:r>
      <w:proofErr w:type="spellEnd"/>
      <w:r>
        <w:t xml:space="preserve"> model had higher false positives, misclassifying 1.38% of class 0 images, 2.55% of class 1 images, 0.86% of class 2 images, and 6.21% of class 3 images, which are incorrect assignments to these categories. In contrast, the CDH-</w:t>
      </w:r>
      <w:proofErr w:type="spellStart"/>
      <w:r>
        <w:t>CapsNet</w:t>
      </w:r>
      <w:proofErr w:type="spellEnd"/>
      <w:r>
        <w:t xml:space="preserve"> model had lower false positives, misclassifying only 0.39%, 0.39%, 0%, and 1.31% of images belonging to the same classes. Additionally, when the Banana dataset was used (in Table 2), the original </w:t>
      </w:r>
      <w:proofErr w:type="spellStart"/>
      <w:r>
        <w:t>CapsNet</w:t>
      </w:r>
      <w:proofErr w:type="spellEnd"/>
      <w:r>
        <w:t xml:space="preserve"> model yielded higher false positives, misclassifying 2.56% of class 0 images, 11.04% of class 1 images, 7.45% of class 2 images, and 4.91% of class 3 images, which are incorrect assignments to these categories. In contrast, the CDH-</w:t>
      </w:r>
      <w:proofErr w:type="spellStart"/>
      <w:r>
        <w:t>CapsNet</w:t>
      </w:r>
      <w:proofErr w:type="spellEnd"/>
      <w:r>
        <w:t xml:space="preserve"> model had lower false positives, misclassifying only 0.64%, 0%, 1.06%, and 3.68% of images belonging to the same classes. This indicates that the CDH-</w:t>
      </w:r>
      <w:proofErr w:type="spellStart"/>
      <w:r>
        <w:t>CapsNet</w:t>
      </w:r>
      <w:proofErr w:type="spellEnd"/>
      <w:r>
        <w:t xml:space="preserve"> was more effective in correctly excluding images outside a defined class than the original </w:t>
      </w:r>
      <w:proofErr w:type="spellStart"/>
      <w:r>
        <w:t>CapsNet</w:t>
      </w:r>
      <w:proofErr w:type="spellEnd"/>
      <w:r>
        <w:t xml:space="preserve"> model.</w:t>
      </w:r>
    </w:p>
    <w:p w14:paraId="1C4B31F8" w14:textId="77777777" w:rsidR="00AD55C9" w:rsidRDefault="00AD55C9">
      <w:pPr>
        <w:widowControl w:val="0"/>
        <w:adjustRightInd w:val="0"/>
        <w:snapToGrid w:val="0"/>
        <w:jc w:val="both"/>
        <w:rPr>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956"/>
      </w:tblGrid>
      <w:tr w:rsidR="00AD55C9" w14:paraId="631E0F25" w14:textId="77777777" w:rsidTr="00816AEA">
        <w:trPr>
          <w:trHeight w:val="246"/>
          <w:jc w:val="center"/>
        </w:trPr>
        <w:tc>
          <w:tcPr>
            <w:tcW w:w="4517" w:type="dxa"/>
          </w:tcPr>
          <w:p w14:paraId="0BC8A973" w14:textId="77777777" w:rsidR="00AD55C9" w:rsidRDefault="00000000">
            <w:pPr>
              <w:pStyle w:val="a6"/>
              <w:widowControl w:val="0"/>
              <w:adjustRightInd w:val="0"/>
              <w:snapToGrid w:val="0"/>
              <w:ind w:firstLine="0"/>
              <w:jc w:val="center"/>
              <w:rPr>
                <w:sz w:val="16"/>
                <w:szCs w:val="16"/>
                <w:lang w:eastAsia="zh-CN"/>
              </w:rPr>
            </w:pPr>
            <w:r>
              <w:rPr>
                <w:b/>
                <w:bCs/>
                <w:sz w:val="16"/>
                <w:szCs w:val="16"/>
              </w:rPr>
              <w:t>CDH-</w:t>
            </w:r>
            <w:proofErr w:type="spellStart"/>
            <w:r>
              <w:rPr>
                <w:b/>
                <w:bCs/>
                <w:sz w:val="16"/>
                <w:szCs w:val="16"/>
              </w:rPr>
              <w:t>CapsNet</w:t>
            </w:r>
            <w:proofErr w:type="spellEnd"/>
          </w:p>
        </w:tc>
        <w:tc>
          <w:tcPr>
            <w:tcW w:w="4956" w:type="dxa"/>
          </w:tcPr>
          <w:p w14:paraId="2C1956A7" w14:textId="77777777" w:rsidR="00AD55C9" w:rsidRDefault="00000000">
            <w:pPr>
              <w:pStyle w:val="a6"/>
              <w:widowControl w:val="0"/>
              <w:adjustRightInd w:val="0"/>
              <w:snapToGrid w:val="0"/>
              <w:ind w:firstLine="0"/>
              <w:jc w:val="center"/>
              <w:rPr>
                <w:sz w:val="16"/>
                <w:szCs w:val="16"/>
                <w:lang w:eastAsia="zh-CN"/>
              </w:rPr>
            </w:pPr>
            <w:bookmarkStart w:id="45" w:name="_Hlk189681214"/>
            <w:bookmarkStart w:id="46" w:name="_Hlk189681215"/>
            <w:r>
              <w:rPr>
                <w:b/>
                <w:bCs/>
                <w:sz w:val="16"/>
                <w:szCs w:val="16"/>
              </w:rPr>
              <w:t xml:space="preserve">Original </w:t>
            </w:r>
            <w:proofErr w:type="spellStart"/>
            <w:r>
              <w:rPr>
                <w:b/>
                <w:bCs/>
                <w:sz w:val="16"/>
                <w:szCs w:val="16"/>
              </w:rPr>
              <w:t>CapsNet</w:t>
            </w:r>
            <w:bookmarkEnd w:id="45"/>
            <w:bookmarkEnd w:id="46"/>
            <w:proofErr w:type="spellEnd"/>
          </w:p>
        </w:tc>
      </w:tr>
      <w:tr w:rsidR="00AD55C9" w14:paraId="66A32A92" w14:textId="77777777" w:rsidTr="00816AEA">
        <w:trPr>
          <w:trHeight w:val="246"/>
          <w:jc w:val="center"/>
        </w:trPr>
        <w:tc>
          <w:tcPr>
            <w:tcW w:w="4517" w:type="dxa"/>
          </w:tcPr>
          <w:p w14:paraId="1337ED6A"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4EF70D11" wp14:editId="73D06833">
                  <wp:extent cx="2500065" cy="2352343"/>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a:picLocks noChangeAspect="1"/>
                          </pic:cNvPicPr>
                        </pic:nvPicPr>
                        <pic:blipFill>
                          <a:blip r:embed="rId44" cstate="print">
                            <a:extLst>
                              <a:ext uri="{28A0092B-C50C-407E-A947-70E740481C1C}">
                                <a14:useLocalDpi xmlns:a14="http://schemas.microsoft.com/office/drawing/2010/main" val="0"/>
                              </a:ext>
                            </a:extLst>
                          </a:blip>
                          <a:srcRect l="4147" t="8170" r="8417" b="19074"/>
                          <a:stretch>
                            <a:fillRect/>
                          </a:stretch>
                        </pic:blipFill>
                        <pic:spPr>
                          <a:xfrm>
                            <a:off x="0" y="0"/>
                            <a:ext cx="2523007" cy="2373930"/>
                          </a:xfrm>
                          <a:prstGeom prst="rect">
                            <a:avLst/>
                          </a:prstGeom>
                          <a:noFill/>
                          <a:ln>
                            <a:noFill/>
                          </a:ln>
                        </pic:spPr>
                      </pic:pic>
                    </a:graphicData>
                  </a:graphic>
                </wp:inline>
              </w:drawing>
            </w:r>
          </w:p>
        </w:tc>
        <w:tc>
          <w:tcPr>
            <w:tcW w:w="4956" w:type="dxa"/>
          </w:tcPr>
          <w:p w14:paraId="639BAF5B"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5180E0EF" wp14:editId="0CC918D2">
                  <wp:extent cx="2637874" cy="2219931"/>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pic:cNvPicPr>
                        </pic:nvPicPr>
                        <pic:blipFill>
                          <a:blip r:embed="rId45" cstate="print">
                            <a:extLst>
                              <a:ext uri="{28A0092B-C50C-407E-A947-70E740481C1C}">
                                <a14:useLocalDpi xmlns:a14="http://schemas.microsoft.com/office/drawing/2010/main" val="0"/>
                              </a:ext>
                            </a:extLst>
                          </a:blip>
                          <a:srcRect l="2561" t="8171" r="7230" b="19068"/>
                          <a:stretch>
                            <a:fillRect/>
                          </a:stretch>
                        </pic:blipFill>
                        <pic:spPr>
                          <a:xfrm>
                            <a:off x="0" y="0"/>
                            <a:ext cx="2664517" cy="2242353"/>
                          </a:xfrm>
                          <a:prstGeom prst="rect">
                            <a:avLst/>
                          </a:prstGeom>
                          <a:noFill/>
                          <a:ln>
                            <a:noFill/>
                          </a:ln>
                        </pic:spPr>
                      </pic:pic>
                    </a:graphicData>
                  </a:graphic>
                </wp:inline>
              </w:drawing>
            </w:r>
          </w:p>
        </w:tc>
      </w:tr>
      <w:tr w:rsidR="00AD55C9" w14:paraId="3479C347" w14:textId="77777777" w:rsidTr="00816AEA">
        <w:trPr>
          <w:trHeight w:val="246"/>
          <w:jc w:val="center"/>
        </w:trPr>
        <w:tc>
          <w:tcPr>
            <w:tcW w:w="4517" w:type="dxa"/>
          </w:tcPr>
          <w:p w14:paraId="1CA50E30"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78CDEB5B" wp14:editId="5FFCB128">
                  <wp:extent cx="2599690" cy="2192964"/>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pic:cNvPicPr>
                        </pic:nvPicPr>
                        <pic:blipFill>
                          <a:blip r:embed="rId46" cstate="print">
                            <a:extLst>
                              <a:ext uri="{28A0092B-C50C-407E-A947-70E740481C1C}">
                                <a14:useLocalDpi xmlns:a14="http://schemas.microsoft.com/office/drawing/2010/main" val="0"/>
                              </a:ext>
                            </a:extLst>
                          </a:blip>
                          <a:srcRect t="2105" b="2298"/>
                          <a:stretch>
                            <a:fillRect/>
                          </a:stretch>
                        </pic:blipFill>
                        <pic:spPr>
                          <a:xfrm>
                            <a:off x="0" y="0"/>
                            <a:ext cx="2610521" cy="2202100"/>
                          </a:xfrm>
                          <a:prstGeom prst="rect">
                            <a:avLst/>
                          </a:prstGeom>
                          <a:noFill/>
                          <a:ln>
                            <a:noFill/>
                          </a:ln>
                        </pic:spPr>
                      </pic:pic>
                    </a:graphicData>
                  </a:graphic>
                </wp:inline>
              </w:drawing>
            </w:r>
          </w:p>
        </w:tc>
        <w:tc>
          <w:tcPr>
            <w:tcW w:w="4956" w:type="dxa"/>
          </w:tcPr>
          <w:p w14:paraId="031E178A"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1EAF443E" wp14:editId="1B07CF98">
                  <wp:extent cx="2479675" cy="2166918"/>
                  <wp:effectExtent l="0" t="0" r="0" b="508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pic:cNvPicPr>
                        </pic:nvPicPr>
                        <pic:blipFill>
                          <a:blip r:embed="rId47" cstate="print">
                            <a:extLst>
                              <a:ext uri="{28A0092B-C50C-407E-A947-70E740481C1C}">
                                <a14:useLocalDpi xmlns:a14="http://schemas.microsoft.com/office/drawing/2010/main" val="0"/>
                              </a:ext>
                            </a:extLst>
                          </a:blip>
                          <a:srcRect t="1880" b="2644"/>
                          <a:stretch>
                            <a:fillRect/>
                          </a:stretch>
                        </pic:blipFill>
                        <pic:spPr>
                          <a:xfrm>
                            <a:off x="0" y="0"/>
                            <a:ext cx="2483844" cy="2170562"/>
                          </a:xfrm>
                          <a:prstGeom prst="rect">
                            <a:avLst/>
                          </a:prstGeom>
                          <a:noFill/>
                          <a:ln>
                            <a:noFill/>
                          </a:ln>
                        </pic:spPr>
                      </pic:pic>
                    </a:graphicData>
                  </a:graphic>
                </wp:inline>
              </w:drawing>
            </w:r>
          </w:p>
        </w:tc>
      </w:tr>
    </w:tbl>
    <w:p w14:paraId="3E4552D6" w14:textId="77777777" w:rsidR="00AD55C9" w:rsidRDefault="00000000">
      <w:pPr>
        <w:widowControl w:val="0"/>
        <w:adjustRightInd w:val="0"/>
        <w:snapToGrid w:val="0"/>
        <w:spacing w:before="120" w:after="240"/>
        <w:jc w:val="left"/>
        <w:rPr>
          <w:sz w:val="16"/>
          <w:szCs w:val="16"/>
        </w:rPr>
      </w:pPr>
      <w:r>
        <w:rPr>
          <w:sz w:val="16"/>
          <w:szCs w:val="16"/>
        </w:rPr>
        <w:t xml:space="preserve">Fig.5. ROC and PR curves for </w:t>
      </w:r>
      <w:proofErr w:type="spellStart"/>
      <w:r>
        <w:rPr>
          <w:sz w:val="16"/>
          <w:szCs w:val="16"/>
        </w:rPr>
        <w:t>CapsNet</w:t>
      </w:r>
      <w:proofErr w:type="spellEnd"/>
      <w:r>
        <w:rPr>
          <w:sz w:val="16"/>
          <w:szCs w:val="16"/>
        </w:rPr>
        <w:t xml:space="preserve"> and the Original </w:t>
      </w:r>
      <w:proofErr w:type="spellStart"/>
      <w:r>
        <w:rPr>
          <w:sz w:val="16"/>
          <w:szCs w:val="16"/>
        </w:rPr>
        <w:t>CapsNet</w:t>
      </w:r>
      <w:proofErr w:type="spellEnd"/>
      <w:r>
        <w:rPr>
          <w:sz w:val="16"/>
          <w:szCs w:val="16"/>
        </w:rPr>
        <w:t xml:space="preserve"> using the banana dataset</w:t>
      </w:r>
    </w:p>
    <w:p w14:paraId="0487B6A2" w14:textId="77777777" w:rsidR="00AD55C9" w:rsidRDefault="00000000">
      <w:pPr>
        <w:widowControl w:val="0"/>
        <w:adjustRightInd w:val="0"/>
        <w:snapToGrid w:val="0"/>
        <w:ind w:firstLineChars="200" w:firstLine="400"/>
        <w:jc w:val="both"/>
      </w:pPr>
      <w:r>
        <w:t>For F1-Score, which indicates a balance of precision and sensitivity or recall, the original model struggled 11.20% in class 0, 9.09% in class 1, 8.11% in class 2, and 4.66% in class 3 to be precise and sensitive to images than the CDH-</w:t>
      </w:r>
      <w:proofErr w:type="spellStart"/>
      <w:r>
        <w:t>CapsNet</w:t>
      </w:r>
      <w:proofErr w:type="spellEnd"/>
      <w:r>
        <w:t>, which only struggled 2.81%, 1.20%, 0.92%, and 0.75% as a fair balance for the classes 0, 1, 2, and 3 for the apple dataset as seen in Table 1. Also, the original model struggled 14.05% in class 0, 36.72% in class 1, 9.68% in class 2, and 33.33% in class 3 to be precise and sensitive to images than the CDH-</w:t>
      </w:r>
      <w:proofErr w:type="spellStart"/>
      <w:r>
        <w:t>CapsNet</w:t>
      </w:r>
      <w:proofErr w:type="spellEnd"/>
      <w:r>
        <w:t>, which struggled 1.47%, 11.11%, 1.07%, and 10.34% as a fair balance for the classes 0, 1, 2, and 3 when the Banana dataset was considered (as seen in Table 2).</w:t>
      </w:r>
    </w:p>
    <w:p w14:paraId="3BFA1270" w14:textId="77777777" w:rsidR="00B768EC" w:rsidRDefault="00B768EC">
      <w:pPr>
        <w:widowControl w:val="0"/>
        <w:adjustRightInd w:val="0"/>
        <w:snapToGrid w:val="0"/>
        <w:ind w:firstLineChars="200" w:firstLine="400"/>
        <w:jc w:val="both"/>
        <w:rPr>
          <w:lang w:eastAsia="zh-CN"/>
        </w:rPr>
      </w:pPr>
    </w:p>
    <w:p w14:paraId="657624FD" w14:textId="77777777" w:rsidR="00AD55C9" w:rsidRDefault="00000000">
      <w:pPr>
        <w:widowControl w:val="0"/>
        <w:adjustRightInd w:val="0"/>
        <w:snapToGrid w:val="0"/>
        <w:ind w:firstLineChars="200" w:firstLine="400"/>
        <w:jc w:val="both"/>
      </w:pPr>
      <w:r>
        <w:lastRenderedPageBreak/>
        <w:t>The CDH-</w:t>
      </w:r>
      <w:proofErr w:type="spellStart"/>
      <w:r>
        <w:t>CapsNet</w:t>
      </w:r>
      <w:proofErr w:type="spellEnd"/>
      <w:r>
        <w:t xml:space="preserve"> achieved higher values for precision, specificity, sensitivity, F1-score, and accuracy per class on all datasets than the traditional </w:t>
      </w:r>
      <w:proofErr w:type="spellStart"/>
      <w:r>
        <w:t>CapsNet</w:t>
      </w:r>
      <w:proofErr w:type="spellEnd"/>
      <w:r>
        <w:t xml:space="preserve"> model. </w:t>
      </w:r>
    </w:p>
    <w:p w14:paraId="0075EA56" w14:textId="77777777" w:rsidR="00AD55C9" w:rsidRDefault="00000000">
      <w:pPr>
        <w:widowControl w:val="0"/>
        <w:adjustRightInd w:val="0"/>
        <w:snapToGrid w:val="0"/>
        <w:ind w:firstLineChars="200" w:firstLine="400"/>
        <w:jc w:val="both"/>
      </w:pPr>
      <w:r>
        <w:t>Figure 5 depicts the results of both ROC and PR curves for the banana dataset. Analysis of the ROC curves reveals that the CDH-</w:t>
      </w:r>
      <w:proofErr w:type="spellStart"/>
      <w:r>
        <w:t>CapsNet</w:t>
      </w:r>
      <w:proofErr w:type="spellEnd"/>
      <w:r>
        <w:t xml:space="preserve"> model attained better representation and higher values compared to the original </w:t>
      </w:r>
      <w:proofErr w:type="spellStart"/>
      <w:r>
        <w:t>CapsNet</w:t>
      </w:r>
      <w:proofErr w:type="spellEnd"/>
      <w:r>
        <w:t xml:space="preserve"> model. The CDH-</w:t>
      </w:r>
      <w:proofErr w:type="spellStart"/>
      <w:r>
        <w:t>CapsNet</w:t>
      </w:r>
      <w:proofErr w:type="spellEnd"/>
      <w:r>
        <w:t xml:space="preserve"> achieved overall ROC and PR values of 99.00% and 96.25%, respectively, when considering the banana dataset, compared to the lower ROC and PR values of 90.25% and 76.50%, respectively, attained by the original </w:t>
      </w:r>
      <w:proofErr w:type="spellStart"/>
      <w:r>
        <w:t>CapsNet</w:t>
      </w:r>
      <w:proofErr w:type="spellEnd"/>
      <w:r>
        <w:t xml:space="preserve"> for the same dataset. This indicates that the CDH-</w:t>
      </w:r>
      <w:proofErr w:type="spellStart"/>
      <w:r>
        <w:t>CapsNet</w:t>
      </w:r>
      <w:proofErr w:type="spellEnd"/>
      <w:r>
        <w:t xml:space="preserve"> model is more robust and can differentiate between the various classes at different thresholds than the original </w:t>
      </w:r>
      <w:proofErr w:type="spellStart"/>
      <w:r>
        <w:t>CapsNet</w:t>
      </w:r>
      <w:proofErr w:type="spellEnd"/>
      <w:r>
        <w:t xml:space="preserve"> model. The proposed model achieved high PR values across all datasets, indicating strong performance on imbalanced data. This highlights its robustness, particularly in highly imbalanced datasets such as those for apples, bananas, corn (maize), grapes, peppers, potatoes, and tomatoes.</w:t>
      </w:r>
    </w:p>
    <w:p w14:paraId="46AB9259" w14:textId="77777777" w:rsidR="00AD55C9" w:rsidRDefault="00000000">
      <w:pPr>
        <w:widowControl w:val="0"/>
        <w:adjustRightInd w:val="0"/>
        <w:snapToGrid w:val="0"/>
        <w:ind w:firstLineChars="200" w:firstLine="400"/>
        <w:jc w:val="both"/>
      </w:pPr>
      <w:r>
        <w:t>Overall, the CDH-</w:t>
      </w:r>
      <w:proofErr w:type="spellStart"/>
      <w:r>
        <w:t>CapsNet</w:t>
      </w:r>
      <w:proofErr w:type="spellEnd"/>
      <w:r>
        <w:t xml:space="preserve"> model demonstrated highly promising performance, considering reliability, accuracy, and the probability of negative predictions and false positives on all the datasets used, outperforming the original </w:t>
      </w:r>
      <w:proofErr w:type="spellStart"/>
      <w:r>
        <w:t>CapsNet</w:t>
      </w:r>
      <w:proofErr w:type="spellEnd"/>
      <w:r>
        <w:t xml:space="preserve"> and performing comparably well compared to other cutting-edge </w:t>
      </w:r>
      <w:proofErr w:type="spellStart"/>
      <w:r>
        <w:t>CapsNet</w:t>
      </w:r>
      <w:proofErr w:type="spellEnd"/>
      <w:r>
        <w:t xml:space="preserve"> models. This represents a significant improvement for plant disease diagnosis. The better results attained by the CDH-</w:t>
      </w:r>
      <w:proofErr w:type="spellStart"/>
      <w:r>
        <w:t>CapsNet</w:t>
      </w:r>
      <w:proofErr w:type="spellEnd"/>
      <w:r>
        <w:t xml:space="preserve"> are due to CDH’s selective extraction of essential features, the addition of two extra layers of convolutions, and the max pooling layers combined to make the encoder network very efficient in feature extraction from the input images.</w:t>
      </w:r>
    </w:p>
    <w:p w14:paraId="3F1A4783" w14:textId="77777777" w:rsidR="00AD55C9" w:rsidRPr="005117A4" w:rsidRDefault="00000000" w:rsidP="005117A4">
      <w:pPr>
        <w:pStyle w:val="21"/>
        <w:rPr>
          <w:b/>
        </w:rPr>
      </w:pPr>
      <w:r w:rsidRPr="005117A4">
        <w:rPr>
          <w:b/>
        </w:rPr>
        <w:t xml:space="preserve">4.2.  Ablation Study </w:t>
      </w:r>
    </w:p>
    <w:p w14:paraId="6E363019" w14:textId="77777777" w:rsidR="00AD55C9" w:rsidRDefault="00000000">
      <w:pPr>
        <w:widowControl w:val="0"/>
        <w:adjustRightInd w:val="0"/>
        <w:snapToGrid w:val="0"/>
        <w:ind w:firstLineChars="200" w:firstLine="400"/>
        <w:jc w:val="both"/>
      </w:pPr>
      <w:r>
        <w:t>Further experimentation was conducted to determine the model's components, which significantly impacted its performance [35]. This demonstrates the model's flexibility and resilience, as it performs even when some layers are removed. Considering the Apple and Potato datasets, it is evident that the CDH-</w:t>
      </w:r>
      <w:proofErr w:type="spellStart"/>
      <w:r>
        <w:t>CapsNet</w:t>
      </w:r>
      <w:proofErr w:type="spellEnd"/>
      <w:r>
        <w:t xml:space="preserve"> achieves 95.43% and 98.14% validation accuracies, respectively, without the CDH layer, and achieves appreciable validation accuracies when the CDH layer is implemented with some of the other layers in place.  Table 3 shows that the model is highly impacted by the CDH layer more than any other layer.</w:t>
      </w:r>
    </w:p>
    <w:p w14:paraId="2FE0222C" w14:textId="77777777" w:rsidR="00AD55C9" w:rsidRDefault="00000000">
      <w:pPr>
        <w:widowControl w:val="0"/>
        <w:adjustRightInd w:val="0"/>
        <w:snapToGrid w:val="0"/>
        <w:spacing w:before="240" w:after="120"/>
        <w:jc w:val="left"/>
        <w:rPr>
          <w:sz w:val="16"/>
          <w:szCs w:val="16"/>
        </w:rPr>
      </w:pPr>
      <w:r>
        <w:rPr>
          <w:sz w:val="16"/>
          <w:szCs w:val="16"/>
        </w:rPr>
        <w:t>Table 3. Results from the ablation study</w:t>
      </w:r>
    </w:p>
    <w:tbl>
      <w:tblPr>
        <w:tblStyle w:val="af3"/>
        <w:tblW w:w="0" w:type="auto"/>
        <w:jc w:val="center"/>
        <w:tblLook w:val="04A0" w:firstRow="1" w:lastRow="0" w:firstColumn="1" w:lastColumn="0" w:noHBand="0" w:noVBand="1"/>
      </w:tblPr>
      <w:tblGrid>
        <w:gridCol w:w="2000"/>
        <w:gridCol w:w="1338"/>
        <w:gridCol w:w="1741"/>
      </w:tblGrid>
      <w:tr w:rsidR="00AD55C9" w14:paraId="0E7F5C8C" w14:textId="77777777">
        <w:trPr>
          <w:trHeight w:val="255"/>
          <w:jc w:val="center"/>
        </w:trPr>
        <w:tc>
          <w:tcPr>
            <w:tcW w:w="2000" w:type="dxa"/>
            <w:vMerge w:val="restart"/>
            <w:vAlign w:val="center"/>
          </w:tcPr>
          <w:p w14:paraId="448BCBD3" w14:textId="77777777" w:rsidR="00AD55C9" w:rsidRDefault="00000000">
            <w:pPr>
              <w:widowControl w:val="0"/>
              <w:adjustRightInd w:val="0"/>
              <w:snapToGrid w:val="0"/>
              <w:rPr>
                <w:b/>
                <w:bCs/>
                <w:sz w:val="16"/>
                <w:szCs w:val="16"/>
              </w:rPr>
            </w:pPr>
            <w:r>
              <w:rPr>
                <w:b/>
                <w:bCs/>
                <w:sz w:val="16"/>
                <w:szCs w:val="16"/>
              </w:rPr>
              <w:t>Layers</w:t>
            </w:r>
          </w:p>
        </w:tc>
        <w:tc>
          <w:tcPr>
            <w:tcW w:w="3079" w:type="dxa"/>
            <w:gridSpan w:val="2"/>
            <w:vAlign w:val="center"/>
          </w:tcPr>
          <w:p w14:paraId="42172F53" w14:textId="77777777" w:rsidR="00AD55C9" w:rsidRDefault="00000000">
            <w:pPr>
              <w:widowControl w:val="0"/>
              <w:adjustRightInd w:val="0"/>
              <w:snapToGrid w:val="0"/>
              <w:rPr>
                <w:b/>
                <w:bCs/>
                <w:sz w:val="16"/>
                <w:szCs w:val="16"/>
              </w:rPr>
            </w:pPr>
            <w:r>
              <w:rPr>
                <w:b/>
                <w:bCs/>
                <w:sz w:val="16"/>
                <w:szCs w:val="16"/>
              </w:rPr>
              <w:t>Validation accuracy (%)</w:t>
            </w:r>
          </w:p>
        </w:tc>
      </w:tr>
      <w:tr w:rsidR="00AD55C9" w14:paraId="7BB45FD9" w14:textId="77777777">
        <w:trPr>
          <w:trHeight w:val="255"/>
          <w:jc w:val="center"/>
        </w:trPr>
        <w:tc>
          <w:tcPr>
            <w:tcW w:w="2000" w:type="dxa"/>
            <w:vMerge/>
            <w:vAlign w:val="center"/>
          </w:tcPr>
          <w:p w14:paraId="470E0EB9" w14:textId="77777777" w:rsidR="00AD55C9" w:rsidRDefault="00AD55C9">
            <w:pPr>
              <w:widowControl w:val="0"/>
              <w:adjustRightInd w:val="0"/>
              <w:snapToGrid w:val="0"/>
              <w:rPr>
                <w:b/>
                <w:bCs/>
                <w:sz w:val="16"/>
                <w:szCs w:val="16"/>
              </w:rPr>
            </w:pPr>
          </w:p>
        </w:tc>
        <w:tc>
          <w:tcPr>
            <w:tcW w:w="1338" w:type="dxa"/>
            <w:vAlign w:val="center"/>
          </w:tcPr>
          <w:p w14:paraId="01579AF7" w14:textId="77777777" w:rsidR="00AD55C9" w:rsidRDefault="00000000">
            <w:pPr>
              <w:widowControl w:val="0"/>
              <w:adjustRightInd w:val="0"/>
              <w:snapToGrid w:val="0"/>
              <w:rPr>
                <w:b/>
                <w:bCs/>
                <w:sz w:val="16"/>
                <w:szCs w:val="16"/>
              </w:rPr>
            </w:pPr>
            <w:r>
              <w:rPr>
                <w:b/>
                <w:bCs/>
                <w:sz w:val="16"/>
                <w:szCs w:val="16"/>
              </w:rPr>
              <w:t>Apple</w:t>
            </w:r>
          </w:p>
        </w:tc>
        <w:tc>
          <w:tcPr>
            <w:tcW w:w="1740" w:type="dxa"/>
            <w:vAlign w:val="center"/>
          </w:tcPr>
          <w:p w14:paraId="18E09B59" w14:textId="77777777" w:rsidR="00AD55C9" w:rsidRDefault="00000000">
            <w:pPr>
              <w:widowControl w:val="0"/>
              <w:adjustRightInd w:val="0"/>
              <w:snapToGrid w:val="0"/>
              <w:rPr>
                <w:b/>
                <w:bCs/>
                <w:sz w:val="16"/>
                <w:szCs w:val="16"/>
              </w:rPr>
            </w:pPr>
            <w:r>
              <w:rPr>
                <w:b/>
                <w:bCs/>
                <w:sz w:val="16"/>
                <w:szCs w:val="16"/>
              </w:rPr>
              <w:t>Potato</w:t>
            </w:r>
          </w:p>
        </w:tc>
      </w:tr>
      <w:tr w:rsidR="00AD55C9" w14:paraId="78207972" w14:textId="77777777">
        <w:trPr>
          <w:trHeight w:val="255"/>
          <w:jc w:val="center"/>
        </w:trPr>
        <w:tc>
          <w:tcPr>
            <w:tcW w:w="2000" w:type="dxa"/>
            <w:vAlign w:val="center"/>
          </w:tcPr>
          <w:p w14:paraId="51CE0E37" w14:textId="77777777" w:rsidR="00AD55C9" w:rsidRDefault="00000000">
            <w:pPr>
              <w:widowControl w:val="0"/>
              <w:adjustRightInd w:val="0"/>
              <w:snapToGrid w:val="0"/>
              <w:rPr>
                <w:sz w:val="16"/>
                <w:szCs w:val="16"/>
              </w:rPr>
            </w:pPr>
            <w:r>
              <w:rPr>
                <w:sz w:val="16"/>
                <w:szCs w:val="16"/>
              </w:rPr>
              <w:t>-CDH</w:t>
            </w:r>
          </w:p>
        </w:tc>
        <w:tc>
          <w:tcPr>
            <w:tcW w:w="1338" w:type="dxa"/>
            <w:vAlign w:val="center"/>
          </w:tcPr>
          <w:p w14:paraId="6904384F" w14:textId="77777777" w:rsidR="00AD55C9" w:rsidRDefault="00000000">
            <w:pPr>
              <w:widowControl w:val="0"/>
              <w:adjustRightInd w:val="0"/>
              <w:snapToGrid w:val="0"/>
              <w:rPr>
                <w:sz w:val="16"/>
                <w:szCs w:val="16"/>
              </w:rPr>
            </w:pPr>
            <w:r>
              <w:rPr>
                <w:sz w:val="16"/>
                <w:szCs w:val="16"/>
              </w:rPr>
              <w:t>95.43</w:t>
            </w:r>
          </w:p>
        </w:tc>
        <w:tc>
          <w:tcPr>
            <w:tcW w:w="1740" w:type="dxa"/>
            <w:vAlign w:val="center"/>
          </w:tcPr>
          <w:p w14:paraId="61F110DB" w14:textId="77777777" w:rsidR="00AD55C9" w:rsidRDefault="00000000">
            <w:pPr>
              <w:widowControl w:val="0"/>
              <w:adjustRightInd w:val="0"/>
              <w:snapToGrid w:val="0"/>
              <w:rPr>
                <w:sz w:val="16"/>
                <w:szCs w:val="16"/>
              </w:rPr>
            </w:pPr>
            <w:r>
              <w:rPr>
                <w:sz w:val="16"/>
                <w:szCs w:val="16"/>
              </w:rPr>
              <w:t>98.14</w:t>
            </w:r>
          </w:p>
        </w:tc>
      </w:tr>
      <w:tr w:rsidR="00AD55C9" w14:paraId="47E93787" w14:textId="77777777">
        <w:trPr>
          <w:trHeight w:val="255"/>
          <w:jc w:val="center"/>
        </w:trPr>
        <w:tc>
          <w:tcPr>
            <w:tcW w:w="2000" w:type="dxa"/>
            <w:vAlign w:val="center"/>
          </w:tcPr>
          <w:p w14:paraId="10E00D18" w14:textId="77777777" w:rsidR="00AD55C9" w:rsidRDefault="00000000">
            <w:pPr>
              <w:widowControl w:val="0"/>
              <w:adjustRightInd w:val="0"/>
              <w:snapToGrid w:val="0"/>
              <w:rPr>
                <w:sz w:val="16"/>
                <w:szCs w:val="16"/>
              </w:rPr>
            </w:pPr>
            <w:r>
              <w:rPr>
                <w:sz w:val="16"/>
                <w:szCs w:val="16"/>
              </w:rPr>
              <w:t>-Conv1</w:t>
            </w:r>
          </w:p>
        </w:tc>
        <w:tc>
          <w:tcPr>
            <w:tcW w:w="1338" w:type="dxa"/>
            <w:vAlign w:val="center"/>
          </w:tcPr>
          <w:p w14:paraId="7E62FCCD" w14:textId="77777777" w:rsidR="00AD55C9" w:rsidRDefault="00000000">
            <w:pPr>
              <w:widowControl w:val="0"/>
              <w:adjustRightInd w:val="0"/>
              <w:snapToGrid w:val="0"/>
              <w:rPr>
                <w:sz w:val="16"/>
                <w:szCs w:val="16"/>
              </w:rPr>
            </w:pPr>
            <w:r>
              <w:rPr>
                <w:sz w:val="16"/>
                <w:szCs w:val="16"/>
              </w:rPr>
              <w:t>97.80</w:t>
            </w:r>
          </w:p>
        </w:tc>
        <w:tc>
          <w:tcPr>
            <w:tcW w:w="1740" w:type="dxa"/>
            <w:vAlign w:val="center"/>
          </w:tcPr>
          <w:p w14:paraId="36892F52" w14:textId="77777777" w:rsidR="00AD55C9" w:rsidRDefault="00000000">
            <w:pPr>
              <w:widowControl w:val="0"/>
              <w:adjustRightInd w:val="0"/>
              <w:snapToGrid w:val="0"/>
              <w:rPr>
                <w:sz w:val="16"/>
                <w:szCs w:val="16"/>
              </w:rPr>
            </w:pPr>
            <w:r>
              <w:rPr>
                <w:sz w:val="16"/>
                <w:szCs w:val="16"/>
              </w:rPr>
              <w:t>98.61</w:t>
            </w:r>
          </w:p>
        </w:tc>
      </w:tr>
      <w:tr w:rsidR="00AD55C9" w14:paraId="36DEC791" w14:textId="77777777">
        <w:trPr>
          <w:trHeight w:val="255"/>
          <w:jc w:val="center"/>
        </w:trPr>
        <w:tc>
          <w:tcPr>
            <w:tcW w:w="2000" w:type="dxa"/>
            <w:vAlign w:val="center"/>
          </w:tcPr>
          <w:p w14:paraId="59040E9B" w14:textId="77777777" w:rsidR="00AD55C9" w:rsidRDefault="00000000">
            <w:pPr>
              <w:widowControl w:val="0"/>
              <w:adjustRightInd w:val="0"/>
              <w:snapToGrid w:val="0"/>
              <w:rPr>
                <w:sz w:val="16"/>
                <w:szCs w:val="16"/>
              </w:rPr>
            </w:pPr>
            <w:r>
              <w:rPr>
                <w:sz w:val="16"/>
                <w:szCs w:val="16"/>
              </w:rPr>
              <w:t>-MP1</w:t>
            </w:r>
          </w:p>
        </w:tc>
        <w:tc>
          <w:tcPr>
            <w:tcW w:w="1338" w:type="dxa"/>
            <w:vAlign w:val="center"/>
          </w:tcPr>
          <w:p w14:paraId="0BB144FA" w14:textId="77777777" w:rsidR="00AD55C9" w:rsidRDefault="00000000">
            <w:pPr>
              <w:widowControl w:val="0"/>
              <w:adjustRightInd w:val="0"/>
              <w:snapToGrid w:val="0"/>
              <w:rPr>
                <w:sz w:val="16"/>
                <w:szCs w:val="16"/>
              </w:rPr>
            </w:pPr>
            <w:r>
              <w:rPr>
                <w:sz w:val="16"/>
                <w:szCs w:val="16"/>
              </w:rPr>
              <w:t>98.11</w:t>
            </w:r>
          </w:p>
        </w:tc>
        <w:tc>
          <w:tcPr>
            <w:tcW w:w="1740" w:type="dxa"/>
            <w:vAlign w:val="center"/>
          </w:tcPr>
          <w:p w14:paraId="2AAFD72E" w14:textId="77777777" w:rsidR="00AD55C9" w:rsidRDefault="00000000">
            <w:pPr>
              <w:widowControl w:val="0"/>
              <w:adjustRightInd w:val="0"/>
              <w:snapToGrid w:val="0"/>
              <w:rPr>
                <w:sz w:val="16"/>
                <w:szCs w:val="16"/>
              </w:rPr>
            </w:pPr>
            <w:r>
              <w:rPr>
                <w:sz w:val="16"/>
                <w:szCs w:val="16"/>
              </w:rPr>
              <w:t>99.54</w:t>
            </w:r>
          </w:p>
        </w:tc>
      </w:tr>
      <w:tr w:rsidR="00AD55C9" w14:paraId="0F21BD41" w14:textId="77777777">
        <w:trPr>
          <w:trHeight w:val="255"/>
          <w:jc w:val="center"/>
        </w:trPr>
        <w:tc>
          <w:tcPr>
            <w:tcW w:w="2000" w:type="dxa"/>
            <w:vAlign w:val="center"/>
          </w:tcPr>
          <w:p w14:paraId="1B9AE6EF" w14:textId="77777777" w:rsidR="00AD55C9" w:rsidRDefault="00000000">
            <w:pPr>
              <w:widowControl w:val="0"/>
              <w:adjustRightInd w:val="0"/>
              <w:snapToGrid w:val="0"/>
              <w:rPr>
                <w:sz w:val="16"/>
                <w:szCs w:val="16"/>
              </w:rPr>
            </w:pPr>
            <w:r>
              <w:rPr>
                <w:sz w:val="16"/>
                <w:szCs w:val="16"/>
              </w:rPr>
              <w:t>-Conv2</w:t>
            </w:r>
          </w:p>
        </w:tc>
        <w:tc>
          <w:tcPr>
            <w:tcW w:w="1338" w:type="dxa"/>
            <w:vAlign w:val="center"/>
          </w:tcPr>
          <w:p w14:paraId="209A2FD3" w14:textId="77777777" w:rsidR="00AD55C9" w:rsidRDefault="00000000">
            <w:pPr>
              <w:widowControl w:val="0"/>
              <w:adjustRightInd w:val="0"/>
              <w:snapToGrid w:val="0"/>
              <w:rPr>
                <w:sz w:val="16"/>
                <w:szCs w:val="16"/>
              </w:rPr>
            </w:pPr>
            <w:r>
              <w:rPr>
                <w:sz w:val="16"/>
                <w:szCs w:val="16"/>
              </w:rPr>
              <w:t>97.95</w:t>
            </w:r>
          </w:p>
        </w:tc>
        <w:tc>
          <w:tcPr>
            <w:tcW w:w="1740" w:type="dxa"/>
            <w:vAlign w:val="center"/>
          </w:tcPr>
          <w:p w14:paraId="562972B0" w14:textId="77777777" w:rsidR="00AD55C9" w:rsidRDefault="00000000">
            <w:pPr>
              <w:widowControl w:val="0"/>
              <w:adjustRightInd w:val="0"/>
              <w:snapToGrid w:val="0"/>
              <w:rPr>
                <w:sz w:val="16"/>
                <w:szCs w:val="16"/>
              </w:rPr>
            </w:pPr>
            <w:r>
              <w:rPr>
                <w:sz w:val="16"/>
                <w:szCs w:val="16"/>
              </w:rPr>
              <w:t>99.07</w:t>
            </w:r>
          </w:p>
        </w:tc>
      </w:tr>
      <w:tr w:rsidR="00AD55C9" w14:paraId="55AE1E9F" w14:textId="77777777">
        <w:trPr>
          <w:trHeight w:val="255"/>
          <w:jc w:val="center"/>
        </w:trPr>
        <w:tc>
          <w:tcPr>
            <w:tcW w:w="2000" w:type="dxa"/>
            <w:vAlign w:val="center"/>
          </w:tcPr>
          <w:p w14:paraId="1C662EFF" w14:textId="77777777" w:rsidR="00AD55C9" w:rsidRDefault="00000000">
            <w:pPr>
              <w:widowControl w:val="0"/>
              <w:adjustRightInd w:val="0"/>
              <w:snapToGrid w:val="0"/>
              <w:rPr>
                <w:sz w:val="16"/>
                <w:szCs w:val="16"/>
              </w:rPr>
            </w:pPr>
            <w:r>
              <w:rPr>
                <w:sz w:val="16"/>
                <w:szCs w:val="16"/>
              </w:rPr>
              <w:t>-MP2</w:t>
            </w:r>
          </w:p>
        </w:tc>
        <w:tc>
          <w:tcPr>
            <w:tcW w:w="1338" w:type="dxa"/>
            <w:vAlign w:val="center"/>
          </w:tcPr>
          <w:p w14:paraId="1725B1F3" w14:textId="77777777" w:rsidR="00AD55C9" w:rsidRDefault="00000000">
            <w:pPr>
              <w:widowControl w:val="0"/>
              <w:adjustRightInd w:val="0"/>
              <w:snapToGrid w:val="0"/>
              <w:rPr>
                <w:sz w:val="16"/>
                <w:szCs w:val="16"/>
              </w:rPr>
            </w:pPr>
            <w:r>
              <w:rPr>
                <w:sz w:val="16"/>
                <w:szCs w:val="16"/>
              </w:rPr>
              <w:t>98.27</w:t>
            </w:r>
          </w:p>
        </w:tc>
        <w:tc>
          <w:tcPr>
            <w:tcW w:w="1740" w:type="dxa"/>
            <w:vAlign w:val="center"/>
          </w:tcPr>
          <w:p w14:paraId="1C286B6E" w14:textId="77777777" w:rsidR="00AD55C9" w:rsidRDefault="00000000">
            <w:pPr>
              <w:widowControl w:val="0"/>
              <w:adjustRightInd w:val="0"/>
              <w:snapToGrid w:val="0"/>
              <w:rPr>
                <w:sz w:val="16"/>
                <w:szCs w:val="16"/>
              </w:rPr>
            </w:pPr>
            <w:r>
              <w:rPr>
                <w:sz w:val="16"/>
                <w:szCs w:val="16"/>
              </w:rPr>
              <w:t>99.67</w:t>
            </w:r>
          </w:p>
        </w:tc>
      </w:tr>
      <w:tr w:rsidR="00AD55C9" w14:paraId="38F2DFD7" w14:textId="77777777">
        <w:trPr>
          <w:trHeight w:val="255"/>
          <w:jc w:val="center"/>
        </w:trPr>
        <w:tc>
          <w:tcPr>
            <w:tcW w:w="2000" w:type="dxa"/>
            <w:vAlign w:val="center"/>
          </w:tcPr>
          <w:p w14:paraId="13D9946E" w14:textId="77777777" w:rsidR="00AD55C9" w:rsidRDefault="00000000">
            <w:pPr>
              <w:widowControl w:val="0"/>
              <w:adjustRightInd w:val="0"/>
              <w:snapToGrid w:val="0"/>
              <w:rPr>
                <w:sz w:val="16"/>
                <w:szCs w:val="16"/>
              </w:rPr>
            </w:pPr>
            <w:r>
              <w:rPr>
                <w:sz w:val="16"/>
                <w:szCs w:val="16"/>
              </w:rPr>
              <w:t>-Conv3</w:t>
            </w:r>
          </w:p>
        </w:tc>
        <w:tc>
          <w:tcPr>
            <w:tcW w:w="1338" w:type="dxa"/>
            <w:vAlign w:val="center"/>
          </w:tcPr>
          <w:p w14:paraId="1D1FEB32" w14:textId="77777777" w:rsidR="00AD55C9" w:rsidRDefault="00000000">
            <w:pPr>
              <w:widowControl w:val="0"/>
              <w:adjustRightInd w:val="0"/>
              <w:snapToGrid w:val="0"/>
              <w:rPr>
                <w:sz w:val="16"/>
                <w:szCs w:val="16"/>
              </w:rPr>
            </w:pPr>
            <w:r>
              <w:rPr>
                <w:sz w:val="16"/>
                <w:szCs w:val="16"/>
              </w:rPr>
              <w:t>97.80</w:t>
            </w:r>
          </w:p>
        </w:tc>
        <w:tc>
          <w:tcPr>
            <w:tcW w:w="1740" w:type="dxa"/>
            <w:vAlign w:val="center"/>
          </w:tcPr>
          <w:p w14:paraId="6C8EAF95" w14:textId="77777777" w:rsidR="00AD55C9" w:rsidRDefault="00000000">
            <w:pPr>
              <w:widowControl w:val="0"/>
              <w:adjustRightInd w:val="0"/>
              <w:snapToGrid w:val="0"/>
              <w:rPr>
                <w:sz w:val="16"/>
                <w:szCs w:val="16"/>
              </w:rPr>
            </w:pPr>
            <w:r>
              <w:rPr>
                <w:sz w:val="16"/>
                <w:szCs w:val="16"/>
              </w:rPr>
              <w:t>99.07</w:t>
            </w:r>
          </w:p>
        </w:tc>
      </w:tr>
      <w:tr w:rsidR="00AD55C9" w14:paraId="534E8D65" w14:textId="77777777">
        <w:trPr>
          <w:trHeight w:val="255"/>
          <w:jc w:val="center"/>
        </w:trPr>
        <w:tc>
          <w:tcPr>
            <w:tcW w:w="2000" w:type="dxa"/>
            <w:vAlign w:val="center"/>
          </w:tcPr>
          <w:p w14:paraId="5882068F" w14:textId="77777777" w:rsidR="00AD55C9" w:rsidRDefault="00000000">
            <w:pPr>
              <w:widowControl w:val="0"/>
              <w:adjustRightInd w:val="0"/>
              <w:snapToGrid w:val="0"/>
              <w:rPr>
                <w:sz w:val="16"/>
                <w:szCs w:val="16"/>
              </w:rPr>
            </w:pPr>
            <w:r>
              <w:rPr>
                <w:sz w:val="16"/>
                <w:szCs w:val="16"/>
              </w:rPr>
              <w:t>-MP3</w:t>
            </w:r>
          </w:p>
        </w:tc>
        <w:tc>
          <w:tcPr>
            <w:tcW w:w="1338" w:type="dxa"/>
            <w:vAlign w:val="center"/>
          </w:tcPr>
          <w:p w14:paraId="0F42726B" w14:textId="77777777" w:rsidR="00AD55C9" w:rsidRDefault="00000000">
            <w:pPr>
              <w:widowControl w:val="0"/>
              <w:adjustRightInd w:val="0"/>
              <w:snapToGrid w:val="0"/>
              <w:rPr>
                <w:sz w:val="16"/>
                <w:szCs w:val="16"/>
              </w:rPr>
            </w:pPr>
            <w:r>
              <w:rPr>
                <w:sz w:val="16"/>
                <w:szCs w:val="16"/>
              </w:rPr>
              <w:t>98.43</w:t>
            </w:r>
          </w:p>
        </w:tc>
        <w:tc>
          <w:tcPr>
            <w:tcW w:w="1740" w:type="dxa"/>
            <w:vAlign w:val="center"/>
          </w:tcPr>
          <w:p w14:paraId="032C3DE1" w14:textId="77777777" w:rsidR="00AD55C9" w:rsidRDefault="00000000">
            <w:pPr>
              <w:widowControl w:val="0"/>
              <w:adjustRightInd w:val="0"/>
              <w:snapToGrid w:val="0"/>
              <w:rPr>
                <w:sz w:val="16"/>
                <w:szCs w:val="16"/>
              </w:rPr>
            </w:pPr>
            <w:r>
              <w:rPr>
                <w:sz w:val="16"/>
                <w:szCs w:val="16"/>
              </w:rPr>
              <w:t>99.64</w:t>
            </w:r>
          </w:p>
        </w:tc>
      </w:tr>
      <w:tr w:rsidR="00AD55C9" w14:paraId="6EC1DE74" w14:textId="77777777">
        <w:trPr>
          <w:trHeight w:val="255"/>
          <w:jc w:val="center"/>
        </w:trPr>
        <w:tc>
          <w:tcPr>
            <w:tcW w:w="2000" w:type="dxa"/>
            <w:vAlign w:val="center"/>
          </w:tcPr>
          <w:p w14:paraId="07933F6D" w14:textId="77777777" w:rsidR="00AD55C9" w:rsidRDefault="00000000">
            <w:pPr>
              <w:widowControl w:val="0"/>
              <w:adjustRightInd w:val="0"/>
              <w:snapToGrid w:val="0"/>
              <w:rPr>
                <w:b/>
                <w:bCs/>
                <w:sz w:val="16"/>
                <w:szCs w:val="16"/>
              </w:rPr>
            </w:pPr>
            <w:r>
              <w:rPr>
                <w:b/>
                <w:bCs/>
                <w:sz w:val="16"/>
                <w:szCs w:val="16"/>
              </w:rPr>
              <w:t>+All Layers</w:t>
            </w:r>
          </w:p>
        </w:tc>
        <w:tc>
          <w:tcPr>
            <w:tcW w:w="1338" w:type="dxa"/>
            <w:vAlign w:val="center"/>
          </w:tcPr>
          <w:p w14:paraId="36F4FA03" w14:textId="77777777" w:rsidR="00AD55C9" w:rsidRDefault="00000000">
            <w:pPr>
              <w:widowControl w:val="0"/>
              <w:adjustRightInd w:val="0"/>
              <w:snapToGrid w:val="0"/>
              <w:rPr>
                <w:b/>
                <w:bCs/>
                <w:sz w:val="16"/>
                <w:szCs w:val="16"/>
              </w:rPr>
            </w:pPr>
            <w:r>
              <w:rPr>
                <w:b/>
                <w:bCs/>
                <w:sz w:val="16"/>
                <w:szCs w:val="16"/>
              </w:rPr>
              <w:t>98.43</w:t>
            </w:r>
          </w:p>
        </w:tc>
        <w:tc>
          <w:tcPr>
            <w:tcW w:w="1740" w:type="dxa"/>
            <w:vAlign w:val="center"/>
          </w:tcPr>
          <w:p w14:paraId="6F280E84" w14:textId="77777777" w:rsidR="00AD55C9" w:rsidRDefault="00000000">
            <w:pPr>
              <w:widowControl w:val="0"/>
              <w:adjustRightInd w:val="0"/>
              <w:snapToGrid w:val="0"/>
              <w:rPr>
                <w:b/>
                <w:bCs/>
                <w:sz w:val="16"/>
                <w:szCs w:val="16"/>
              </w:rPr>
            </w:pPr>
            <w:r>
              <w:rPr>
                <w:b/>
                <w:bCs/>
                <w:sz w:val="16"/>
                <w:szCs w:val="16"/>
              </w:rPr>
              <w:t>99.77</w:t>
            </w:r>
          </w:p>
        </w:tc>
      </w:tr>
    </w:tbl>
    <w:p w14:paraId="1E7FF5C3" w14:textId="77777777" w:rsidR="00AD55C9" w:rsidRDefault="00AD55C9">
      <w:pPr>
        <w:pStyle w:val="a6"/>
        <w:widowControl w:val="0"/>
        <w:adjustRightInd w:val="0"/>
        <w:snapToGrid w:val="0"/>
        <w:ind w:firstLineChars="200" w:firstLine="400"/>
      </w:pPr>
    </w:p>
    <w:p w14:paraId="2E0409CA" w14:textId="77777777" w:rsidR="00AD55C9" w:rsidRPr="005117A4" w:rsidRDefault="00000000" w:rsidP="00816AEA">
      <w:pPr>
        <w:pStyle w:val="21"/>
        <w:spacing w:before="0"/>
        <w:rPr>
          <w:b/>
        </w:rPr>
      </w:pPr>
      <w:r w:rsidRPr="005117A4">
        <w:rPr>
          <w:b/>
        </w:rPr>
        <w:t xml:space="preserve">4.3.  Size on Disk and Parameter Count </w:t>
      </w:r>
    </w:p>
    <w:p w14:paraId="6BF85CF4" w14:textId="77777777" w:rsidR="00AD55C9" w:rsidRDefault="00000000">
      <w:pPr>
        <w:widowControl w:val="0"/>
        <w:adjustRightInd w:val="0"/>
        <w:snapToGrid w:val="0"/>
        <w:ind w:firstLineChars="200" w:firstLine="400"/>
        <w:jc w:val="both"/>
      </w:pPr>
      <w:r>
        <w:t>Dealing with a high volume of parameters is a significant challenge for deep learning models. This results in increased computational demands and processing time, leading to high memory usage and limiting their suitability for devices with limited resources. The CDH-</w:t>
      </w:r>
      <w:proofErr w:type="spellStart"/>
      <w:r>
        <w:t>CapsNet</w:t>
      </w:r>
      <w:proofErr w:type="spellEnd"/>
      <w:r>
        <w:t xml:space="preserve"> model produced fewer parameters and is smaller on disk than the original or traditional </w:t>
      </w:r>
      <w:proofErr w:type="spellStart"/>
      <w:r>
        <w:t>CapsNet</w:t>
      </w:r>
      <w:proofErr w:type="spellEnd"/>
      <w:r>
        <w:t xml:space="preserve"> and other cutting-edge architectures in the literature. For apple, banana, grape, corn, mango, pepper, potato, rice, tomato, and CIFAR-10 datasets, a reduction in Millions (M) of 6.04M, 6.04M, 6.04M, 6.04M, 7.08M, 5.52M, 5.78M, 6.04M, 7.59M, and 7.59M respectively in parameter count is realized comparing the CDH-</w:t>
      </w:r>
      <w:proofErr w:type="spellStart"/>
      <w:r>
        <w:t>CapsNet</w:t>
      </w:r>
      <w:proofErr w:type="spellEnd"/>
      <w:r>
        <w:t xml:space="preserve"> to the original or traditional </w:t>
      </w:r>
      <w:proofErr w:type="spellStart"/>
      <w:r>
        <w:t>CapsNet</w:t>
      </w:r>
      <w:proofErr w:type="spellEnd"/>
      <w:r>
        <w:t>, and 23MB, 23MB, 23MB, 23MB, 26.9MB, 21MB, 22MB, 23MB, 29MB, and 29MB  respectively of size on disk in Megabytes (MB) reduction is also realized for the same dataset comparing the CDH-</w:t>
      </w:r>
      <w:proofErr w:type="spellStart"/>
      <w:r>
        <w:t>CapsNet</w:t>
      </w:r>
      <w:proofErr w:type="spellEnd"/>
      <w:r>
        <w:t xml:space="preserve"> and the traditional </w:t>
      </w:r>
      <w:proofErr w:type="spellStart"/>
      <w:r>
        <w:t>CapsNet</w:t>
      </w:r>
      <w:proofErr w:type="spellEnd"/>
      <w:r>
        <w:t xml:space="preserve"> as seen in Table 4, indicating the less computational complexity nature of the CDH-</w:t>
      </w:r>
      <w:proofErr w:type="spellStart"/>
      <w:r>
        <w:t>CapsNet</w:t>
      </w:r>
      <w:proofErr w:type="spellEnd"/>
      <w:r>
        <w:t xml:space="preserve"> than the original or traditional </w:t>
      </w:r>
      <w:proofErr w:type="spellStart"/>
      <w:r>
        <w:t>CapsNet</w:t>
      </w:r>
      <w:proofErr w:type="spellEnd"/>
      <w:r>
        <w:t xml:space="preserve"> making it appropriate for embedded or mobile device implementation. This can be attributed to the non-trainable parameters generated by the CDH, as well as the reduction in the number of channels in the primary capsules and the kernel size. It can also be inferred from Table 4 that the original </w:t>
      </w:r>
      <w:proofErr w:type="spellStart"/>
      <w:r>
        <w:t>CapsNet</w:t>
      </w:r>
      <w:proofErr w:type="spellEnd"/>
      <w:r>
        <w:t xml:space="preserve"> model is more than 40% computationally more expensive than the CDH-</w:t>
      </w:r>
      <w:proofErr w:type="spellStart"/>
      <w:r>
        <w:t>CapsNet</w:t>
      </w:r>
      <w:proofErr w:type="spellEnd"/>
      <w:r>
        <w:t>. The Comparison of parameter count in millions (M) and size on disk in Megabytes (MB) for the CDH-</w:t>
      </w:r>
      <w:proofErr w:type="spellStart"/>
      <w:r>
        <w:t>CapsNet</w:t>
      </w:r>
      <w:proofErr w:type="spellEnd"/>
      <w:r>
        <w:t xml:space="preserve">, traditional/Original, and other </w:t>
      </w:r>
      <w:proofErr w:type="spellStart"/>
      <w:r>
        <w:t>CapsNet</w:t>
      </w:r>
      <w:proofErr w:type="spellEnd"/>
      <w:r>
        <w:t xml:space="preserve"> models found in the literature is shown in Table 4.</w:t>
      </w:r>
    </w:p>
    <w:p w14:paraId="3212DCED" w14:textId="77777777" w:rsidR="00AD55C9" w:rsidRDefault="00AD55C9">
      <w:pPr>
        <w:pStyle w:val="a6"/>
        <w:widowControl w:val="0"/>
        <w:adjustRightInd w:val="0"/>
        <w:snapToGrid w:val="0"/>
        <w:ind w:firstLineChars="200" w:firstLine="400"/>
      </w:pPr>
    </w:p>
    <w:p w14:paraId="18B23350" w14:textId="77777777" w:rsidR="00AD55C9" w:rsidRDefault="00AD55C9">
      <w:pPr>
        <w:pStyle w:val="a6"/>
        <w:widowControl w:val="0"/>
        <w:adjustRightInd w:val="0"/>
        <w:snapToGrid w:val="0"/>
        <w:ind w:firstLineChars="200" w:firstLine="400"/>
        <w:rPr>
          <w:lang w:eastAsia="zh-CN"/>
        </w:rPr>
      </w:pPr>
    </w:p>
    <w:p w14:paraId="076734EB" w14:textId="77777777" w:rsidR="00AD55C9" w:rsidRDefault="00AD55C9">
      <w:pPr>
        <w:pStyle w:val="a6"/>
        <w:widowControl w:val="0"/>
        <w:adjustRightInd w:val="0"/>
        <w:snapToGrid w:val="0"/>
        <w:ind w:firstLineChars="200" w:firstLine="400"/>
        <w:rPr>
          <w:lang w:eastAsia="zh-CN"/>
        </w:rPr>
      </w:pPr>
    </w:p>
    <w:p w14:paraId="1D65DF55" w14:textId="77777777" w:rsidR="00AD55C9" w:rsidRDefault="00AD55C9">
      <w:pPr>
        <w:pStyle w:val="a6"/>
        <w:widowControl w:val="0"/>
        <w:adjustRightInd w:val="0"/>
        <w:snapToGrid w:val="0"/>
        <w:ind w:firstLineChars="200" w:firstLine="400"/>
        <w:rPr>
          <w:lang w:eastAsia="zh-CN"/>
        </w:rPr>
      </w:pPr>
    </w:p>
    <w:p w14:paraId="6835900D" w14:textId="77777777" w:rsidR="00AD55C9" w:rsidRDefault="00AD55C9">
      <w:pPr>
        <w:pStyle w:val="a6"/>
        <w:widowControl w:val="0"/>
        <w:adjustRightInd w:val="0"/>
        <w:snapToGrid w:val="0"/>
        <w:ind w:firstLineChars="200" w:firstLine="400"/>
        <w:rPr>
          <w:lang w:eastAsia="zh-CN"/>
        </w:rPr>
      </w:pPr>
    </w:p>
    <w:p w14:paraId="69E42A32" w14:textId="77777777" w:rsidR="00AD55C9" w:rsidRDefault="00000000">
      <w:pPr>
        <w:widowControl w:val="0"/>
        <w:adjustRightInd w:val="0"/>
        <w:snapToGrid w:val="0"/>
        <w:spacing w:before="240" w:after="120"/>
        <w:jc w:val="left"/>
        <w:rPr>
          <w:sz w:val="16"/>
          <w:szCs w:val="16"/>
        </w:rPr>
      </w:pPr>
      <w:r>
        <w:rPr>
          <w:sz w:val="16"/>
          <w:szCs w:val="16"/>
        </w:rPr>
        <w:lastRenderedPageBreak/>
        <w:t>Table 4.</w:t>
      </w:r>
      <w:r>
        <w:rPr>
          <w:rFonts w:hint="eastAsia"/>
          <w:sz w:val="16"/>
          <w:szCs w:val="16"/>
          <w:lang w:eastAsia="zh-CN"/>
        </w:rPr>
        <w:t xml:space="preserve"> </w:t>
      </w:r>
      <w:r>
        <w:rPr>
          <w:sz w:val="16"/>
          <w:szCs w:val="16"/>
        </w:rPr>
        <w:t>Parameter count (P</w:t>
      </w:r>
      <w:proofErr w:type="gramStart"/>
      <w:r>
        <w:rPr>
          <w:sz w:val="16"/>
          <w:szCs w:val="16"/>
        </w:rPr>
        <w:t>)(</w:t>
      </w:r>
      <w:proofErr w:type="gramEnd"/>
      <w:r>
        <w:rPr>
          <w:sz w:val="16"/>
          <w:szCs w:val="16"/>
        </w:rPr>
        <w:t>Millions (M)) and size on disk (S)(MB) comparison</w:t>
      </w:r>
    </w:p>
    <w:tbl>
      <w:tblPr>
        <w:tblStyle w:val="af3"/>
        <w:tblW w:w="9438" w:type="dxa"/>
        <w:jc w:val="center"/>
        <w:tblLayout w:type="fixed"/>
        <w:tblCellMar>
          <w:left w:w="57" w:type="dxa"/>
          <w:right w:w="57" w:type="dxa"/>
        </w:tblCellMar>
        <w:tblLook w:val="04A0" w:firstRow="1" w:lastRow="0" w:firstColumn="1" w:lastColumn="0" w:noHBand="0" w:noVBand="1"/>
      </w:tblPr>
      <w:tblGrid>
        <w:gridCol w:w="2525"/>
        <w:gridCol w:w="275"/>
        <w:gridCol w:w="690"/>
        <w:gridCol w:w="690"/>
        <w:gridCol w:w="690"/>
        <w:gridCol w:w="689"/>
        <w:gridCol w:w="690"/>
        <w:gridCol w:w="692"/>
        <w:gridCol w:w="567"/>
        <w:gridCol w:w="535"/>
        <w:gridCol w:w="690"/>
        <w:gridCol w:w="689"/>
        <w:gridCol w:w="16"/>
      </w:tblGrid>
      <w:tr w:rsidR="00AD55C9" w14:paraId="40E34F64" w14:textId="77777777" w:rsidTr="00816AEA">
        <w:trPr>
          <w:trHeight w:val="255"/>
          <w:jc w:val="center"/>
        </w:trPr>
        <w:tc>
          <w:tcPr>
            <w:tcW w:w="2525" w:type="dxa"/>
            <w:vMerge w:val="restart"/>
            <w:shd w:val="clear" w:color="auto" w:fill="auto"/>
            <w:vAlign w:val="center"/>
          </w:tcPr>
          <w:p w14:paraId="7133BA72" w14:textId="77777777" w:rsidR="00AD55C9" w:rsidRDefault="00000000">
            <w:pPr>
              <w:widowControl w:val="0"/>
              <w:adjustRightInd w:val="0"/>
              <w:snapToGrid w:val="0"/>
              <w:rPr>
                <w:sz w:val="16"/>
                <w:szCs w:val="16"/>
              </w:rPr>
            </w:pPr>
            <w:bookmarkStart w:id="47" w:name="_Hlk192201966"/>
            <w:proofErr w:type="spellStart"/>
            <w:r>
              <w:rPr>
                <w:b/>
                <w:bCs/>
                <w:sz w:val="16"/>
                <w:szCs w:val="16"/>
              </w:rPr>
              <w:t>CapsNet</w:t>
            </w:r>
            <w:proofErr w:type="spellEnd"/>
            <w:r>
              <w:rPr>
                <w:b/>
                <w:bCs/>
                <w:sz w:val="16"/>
                <w:szCs w:val="16"/>
              </w:rPr>
              <w:t xml:space="preserve"> Models/Reference</w:t>
            </w:r>
          </w:p>
        </w:tc>
        <w:tc>
          <w:tcPr>
            <w:tcW w:w="6913" w:type="dxa"/>
            <w:gridSpan w:val="12"/>
            <w:shd w:val="clear" w:color="auto" w:fill="auto"/>
            <w:vAlign w:val="center"/>
          </w:tcPr>
          <w:p w14:paraId="68849209" w14:textId="77777777" w:rsidR="00AD55C9" w:rsidRDefault="00000000">
            <w:pPr>
              <w:widowControl w:val="0"/>
              <w:adjustRightInd w:val="0"/>
              <w:snapToGrid w:val="0"/>
              <w:rPr>
                <w:sz w:val="16"/>
                <w:szCs w:val="16"/>
              </w:rPr>
            </w:pPr>
            <w:r>
              <w:rPr>
                <w:b/>
                <w:bCs/>
                <w:sz w:val="16"/>
                <w:szCs w:val="16"/>
              </w:rPr>
              <w:t>P(M) and S (MB)</w:t>
            </w:r>
          </w:p>
        </w:tc>
      </w:tr>
      <w:tr w:rsidR="00AD55C9" w14:paraId="03BEA8EE" w14:textId="77777777" w:rsidTr="00816AEA">
        <w:trPr>
          <w:gridAfter w:val="1"/>
          <w:wAfter w:w="16" w:type="dxa"/>
          <w:trHeight w:val="255"/>
          <w:jc w:val="center"/>
        </w:trPr>
        <w:tc>
          <w:tcPr>
            <w:tcW w:w="2525" w:type="dxa"/>
            <w:vMerge/>
            <w:shd w:val="clear" w:color="auto" w:fill="auto"/>
            <w:vAlign w:val="center"/>
          </w:tcPr>
          <w:p w14:paraId="6B698D49" w14:textId="77777777" w:rsidR="00AD55C9" w:rsidRDefault="00AD55C9">
            <w:pPr>
              <w:widowControl w:val="0"/>
              <w:adjustRightInd w:val="0"/>
              <w:snapToGrid w:val="0"/>
              <w:rPr>
                <w:sz w:val="16"/>
                <w:szCs w:val="16"/>
              </w:rPr>
            </w:pPr>
          </w:p>
        </w:tc>
        <w:tc>
          <w:tcPr>
            <w:tcW w:w="275" w:type="dxa"/>
            <w:shd w:val="clear" w:color="auto" w:fill="auto"/>
            <w:vAlign w:val="center"/>
          </w:tcPr>
          <w:p w14:paraId="4B5E212E" w14:textId="77777777" w:rsidR="00AD55C9" w:rsidRDefault="00AD55C9">
            <w:pPr>
              <w:widowControl w:val="0"/>
              <w:adjustRightInd w:val="0"/>
              <w:snapToGrid w:val="0"/>
              <w:rPr>
                <w:sz w:val="16"/>
                <w:szCs w:val="16"/>
              </w:rPr>
            </w:pPr>
          </w:p>
        </w:tc>
        <w:tc>
          <w:tcPr>
            <w:tcW w:w="690" w:type="dxa"/>
            <w:shd w:val="clear" w:color="auto" w:fill="auto"/>
            <w:vAlign w:val="center"/>
          </w:tcPr>
          <w:p w14:paraId="752BBEB2" w14:textId="77777777" w:rsidR="00AD55C9" w:rsidRDefault="00000000">
            <w:pPr>
              <w:widowControl w:val="0"/>
              <w:adjustRightInd w:val="0"/>
              <w:snapToGrid w:val="0"/>
              <w:rPr>
                <w:b/>
                <w:bCs/>
                <w:sz w:val="16"/>
                <w:szCs w:val="16"/>
              </w:rPr>
            </w:pPr>
            <w:r>
              <w:rPr>
                <w:b/>
                <w:bCs/>
                <w:sz w:val="16"/>
                <w:szCs w:val="16"/>
              </w:rPr>
              <w:t>Apple</w:t>
            </w:r>
          </w:p>
        </w:tc>
        <w:tc>
          <w:tcPr>
            <w:tcW w:w="690" w:type="dxa"/>
            <w:shd w:val="clear" w:color="auto" w:fill="auto"/>
            <w:vAlign w:val="center"/>
          </w:tcPr>
          <w:p w14:paraId="2A3F9C77" w14:textId="77777777" w:rsidR="00AD55C9" w:rsidRDefault="00000000">
            <w:pPr>
              <w:widowControl w:val="0"/>
              <w:adjustRightInd w:val="0"/>
              <w:snapToGrid w:val="0"/>
              <w:rPr>
                <w:b/>
                <w:bCs/>
                <w:sz w:val="16"/>
                <w:szCs w:val="16"/>
              </w:rPr>
            </w:pPr>
            <w:r>
              <w:rPr>
                <w:b/>
                <w:bCs/>
                <w:sz w:val="16"/>
                <w:szCs w:val="16"/>
              </w:rPr>
              <w:t>Banana</w:t>
            </w:r>
          </w:p>
        </w:tc>
        <w:tc>
          <w:tcPr>
            <w:tcW w:w="690" w:type="dxa"/>
            <w:shd w:val="clear" w:color="auto" w:fill="auto"/>
            <w:vAlign w:val="center"/>
          </w:tcPr>
          <w:p w14:paraId="656246FD" w14:textId="77777777" w:rsidR="00AD55C9" w:rsidRDefault="00000000">
            <w:pPr>
              <w:widowControl w:val="0"/>
              <w:adjustRightInd w:val="0"/>
              <w:snapToGrid w:val="0"/>
              <w:rPr>
                <w:b/>
                <w:bCs/>
                <w:sz w:val="16"/>
                <w:szCs w:val="16"/>
              </w:rPr>
            </w:pPr>
            <w:r>
              <w:rPr>
                <w:b/>
                <w:bCs/>
                <w:sz w:val="16"/>
                <w:szCs w:val="16"/>
              </w:rPr>
              <w:t>Grape</w:t>
            </w:r>
          </w:p>
        </w:tc>
        <w:tc>
          <w:tcPr>
            <w:tcW w:w="689" w:type="dxa"/>
            <w:shd w:val="clear" w:color="auto" w:fill="auto"/>
            <w:vAlign w:val="center"/>
          </w:tcPr>
          <w:p w14:paraId="064A35E0" w14:textId="77777777" w:rsidR="00AD55C9" w:rsidRDefault="00000000">
            <w:pPr>
              <w:widowControl w:val="0"/>
              <w:adjustRightInd w:val="0"/>
              <w:snapToGrid w:val="0"/>
              <w:rPr>
                <w:b/>
                <w:bCs/>
                <w:sz w:val="16"/>
                <w:szCs w:val="16"/>
              </w:rPr>
            </w:pPr>
            <w:r>
              <w:rPr>
                <w:b/>
                <w:bCs/>
                <w:sz w:val="16"/>
                <w:szCs w:val="16"/>
              </w:rPr>
              <w:t>Maize</w:t>
            </w:r>
          </w:p>
        </w:tc>
        <w:tc>
          <w:tcPr>
            <w:tcW w:w="690" w:type="dxa"/>
            <w:shd w:val="clear" w:color="auto" w:fill="auto"/>
            <w:vAlign w:val="center"/>
          </w:tcPr>
          <w:p w14:paraId="68017D4F" w14:textId="77777777" w:rsidR="00AD55C9" w:rsidRDefault="00000000">
            <w:pPr>
              <w:widowControl w:val="0"/>
              <w:adjustRightInd w:val="0"/>
              <w:snapToGrid w:val="0"/>
              <w:rPr>
                <w:b/>
                <w:bCs/>
                <w:sz w:val="16"/>
                <w:szCs w:val="16"/>
              </w:rPr>
            </w:pPr>
            <w:r>
              <w:rPr>
                <w:b/>
                <w:bCs/>
                <w:sz w:val="16"/>
                <w:szCs w:val="16"/>
              </w:rPr>
              <w:t>Mango</w:t>
            </w:r>
          </w:p>
        </w:tc>
        <w:tc>
          <w:tcPr>
            <w:tcW w:w="692" w:type="dxa"/>
            <w:shd w:val="clear" w:color="auto" w:fill="auto"/>
            <w:vAlign w:val="center"/>
          </w:tcPr>
          <w:p w14:paraId="1C311C9D" w14:textId="77777777" w:rsidR="00AD55C9" w:rsidRDefault="00000000">
            <w:pPr>
              <w:widowControl w:val="0"/>
              <w:adjustRightInd w:val="0"/>
              <w:snapToGrid w:val="0"/>
              <w:rPr>
                <w:b/>
                <w:bCs/>
                <w:sz w:val="16"/>
                <w:szCs w:val="16"/>
              </w:rPr>
            </w:pPr>
            <w:r>
              <w:rPr>
                <w:b/>
                <w:bCs/>
                <w:sz w:val="16"/>
                <w:szCs w:val="16"/>
              </w:rPr>
              <w:t>Pepper</w:t>
            </w:r>
          </w:p>
        </w:tc>
        <w:tc>
          <w:tcPr>
            <w:tcW w:w="567" w:type="dxa"/>
            <w:shd w:val="clear" w:color="auto" w:fill="auto"/>
            <w:vAlign w:val="center"/>
          </w:tcPr>
          <w:p w14:paraId="23236F81" w14:textId="77777777" w:rsidR="00AD55C9" w:rsidRDefault="00000000">
            <w:pPr>
              <w:widowControl w:val="0"/>
              <w:adjustRightInd w:val="0"/>
              <w:snapToGrid w:val="0"/>
              <w:rPr>
                <w:b/>
                <w:bCs/>
                <w:sz w:val="16"/>
                <w:szCs w:val="16"/>
              </w:rPr>
            </w:pPr>
            <w:r>
              <w:rPr>
                <w:b/>
                <w:bCs/>
                <w:sz w:val="16"/>
                <w:szCs w:val="16"/>
              </w:rPr>
              <w:t>Potato</w:t>
            </w:r>
          </w:p>
        </w:tc>
        <w:tc>
          <w:tcPr>
            <w:tcW w:w="535" w:type="dxa"/>
            <w:shd w:val="clear" w:color="auto" w:fill="auto"/>
            <w:vAlign w:val="center"/>
          </w:tcPr>
          <w:p w14:paraId="217971BF" w14:textId="77777777" w:rsidR="00AD55C9" w:rsidRDefault="00000000">
            <w:pPr>
              <w:widowControl w:val="0"/>
              <w:adjustRightInd w:val="0"/>
              <w:snapToGrid w:val="0"/>
              <w:rPr>
                <w:b/>
                <w:bCs/>
                <w:sz w:val="16"/>
                <w:szCs w:val="16"/>
              </w:rPr>
            </w:pPr>
            <w:r>
              <w:rPr>
                <w:b/>
                <w:bCs/>
                <w:sz w:val="16"/>
                <w:szCs w:val="16"/>
              </w:rPr>
              <w:t>Rice</w:t>
            </w:r>
          </w:p>
        </w:tc>
        <w:tc>
          <w:tcPr>
            <w:tcW w:w="690" w:type="dxa"/>
            <w:shd w:val="clear" w:color="auto" w:fill="auto"/>
            <w:vAlign w:val="center"/>
          </w:tcPr>
          <w:p w14:paraId="4B0D639C" w14:textId="77777777" w:rsidR="00AD55C9" w:rsidRDefault="00000000">
            <w:pPr>
              <w:widowControl w:val="0"/>
              <w:adjustRightInd w:val="0"/>
              <w:snapToGrid w:val="0"/>
              <w:rPr>
                <w:b/>
                <w:bCs/>
                <w:sz w:val="16"/>
                <w:szCs w:val="16"/>
              </w:rPr>
            </w:pPr>
            <w:r>
              <w:rPr>
                <w:b/>
                <w:bCs/>
                <w:sz w:val="16"/>
                <w:szCs w:val="16"/>
              </w:rPr>
              <w:t>Tomato</w:t>
            </w:r>
          </w:p>
        </w:tc>
        <w:tc>
          <w:tcPr>
            <w:tcW w:w="689" w:type="dxa"/>
            <w:shd w:val="clear" w:color="auto" w:fill="auto"/>
            <w:vAlign w:val="center"/>
          </w:tcPr>
          <w:p w14:paraId="5BB32C7D" w14:textId="77777777" w:rsidR="00AD55C9" w:rsidRDefault="00000000">
            <w:pPr>
              <w:widowControl w:val="0"/>
              <w:adjustRightInd w:val="0"/>
              <w:snapToGrid w:val="0"/>
              <w:rPr>
                <w:b/>
                <w:bCs/>
                <w:sz w:val="16"/>
                <w:szCs w:val="16"/>
              </w:rPr>
            </w:pPr>
            <w:r>
              <w:rPr>
                <w:b/>
                <w:bCs/>
                <w:sz w:val="16"/>
                <w:szCs w:val="16"/>
              </w:rPr>
              <w:t>CIFAR-10</w:t>
            </w:r>
          </w:p>
        </w:tc>
      </w:tr>
      <w:tr w:rsidR="00AD55C9" w14:paraId="02CF27F5" w14:textId="77777777" w:rsidTr="00816AEA">
        <w:trPr>
          <w:gridAfter w:val="1"/>
          <w:wAfter w:w="16" w:type="dxa"/>
          <w:trHeight w:val="255"/>
          <w:jc w:val="center"/>
        </w:trPr>
        <w:tc>
          <w:tcPr>
            <w:tcW w:w="2525" w:type="dxa"/>
            <w:shd w:val="clear" w:color="auto" w:fill="auto"/>
            <w:vAlign w:val="center"/>
          </w:tcPr>
          <w:p w14:paraId="44636D0E" w14:textId="77777777" w:rsidR="00AD55C9" w:rsidRDefault="00000000">
            <w:pPr>
              <w:widowControl w:val="0"/>
              <w:adjustRightInd w:val="0"/>
              <w:snapToGrid w:val="0"/>
              <w:rPr>
                <w:sz w:val="16"/>
                <w:szCs w:val="16"/>
              </w:rPr>
            </w:pPr>
            <w:r>
              <w:rPr>
                <w:sz w:val="16"/>
                <w:szCs w:val="16"/>
              </w:rPr>
              <w:t xml:space="preserve">Gabor </w:t>
            </w:r>
            <w:proofErr w:type="spellStart"/>
            <w:r>
              <w:rPr>
                <w:sz w:val="16"/>
                <w:szCs w:val="16"/>
              </w:rPr>
              <w:t>CapsNet</w:t>
            </w:r>
            <w:proofErr w:type="spellEnd"/>
            <w:r>
              <w:rPr>
                <w:sz w:val="16"/>
                <w:szCs w:val="16"/>
              </w:rPr>
              <w:t xml:space="preserve"> </w:t>
            </w:r>
            <w:r>
              <w:rPr>
                <w:sz w:val="16"/>
                <w:szCs w:val="16"/>
              </w:rPr>
              <w:fldChar w:fldCharType="begin" w:fldLock="1"/>
            </w:r>
            <w:r>
              <w:rPr>
                <w:sz w:val="16"/>
                <w:szCs w:val="16"/>
              </w:rP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rPr>
                <w:sz w:val="16"/>
                <w:szCs w:val="16"/>
              </w:rPr>
              <w:fldChar w:fldCharType="separate"/>
            </w:r>
            <w:r>
              <w:rPr>
                <w:sz w:val="16"/>
                <w:szCs w:val="16"/>
              </w:rPr>
              <w:t>[13]</w:t>
            </w:r>
            <w:r>
              <w:rPr>
                <w:sz w:val="16"/>
                <w:szCs w:val="16"/>
              </w:rPr>
              <w:fldChar w:fldCharType="end"/>
            </w:r>
          </w:p>
        </w:tc>
        <w:tc>
          <w:tcPr>
            <w:tcW w:w="275" w:type="dxa"/>
            <w:shd w:val="clear" w:color="auto" w:fill="auto"/>
            <w:vAlign w:val="center"/>
          </w:tcPr>
          <w:p w14:paraId="355B8D93"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145311ED"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1E37C8D"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1F2E03B1"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4350684E"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7EBE4B5A"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655DC5C9"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5979A73B"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2B115BE6"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3FF5BBF" w14:textId="77777777" w:rsidR="00AD55C9" w:rsidRDefault="00000000">
            <w:pPr>
              <w:widowControl w:val="0"/>
              <w:adjustRightInd w:val="0"/>
              <w:snapToGrid w:val="0"/>
              <w:rPr>
                <w:sz w:val="16"/>
                <w:szCs w:val="16"/>
              </w:rPr>
            </w:pPr>
            <w:r>
              <w:rPr>
                <w:sz w:val="16"/>
                <w:szCs w:val="16"/>
              </w:rPr>
              <w:t>12.00</w:t>
            </w:r>
          </w:p>
        </w:tc>
        <w:tc>
          <w:tcPr>
            <w:tcW w:w="689" w:type="dxa"/>
            <w:shd w:val="clear" w:color="auto" w:fill="auto"/>
            <w:vAlign w:val="center"/>
          </w:tcPr>
          <w:p w14:paraId="066F9C63" w14:textId="77777777" w:rsidR="00AD55C9" w:rsidRDefault="00000000">
            <w:pPr>
              <w:widowControl w:val="0"/>
              <w:adjustRightInd w:val="0"/>
              <w:snapToGrid w:val="0"/>
              <w:rPr>
                <w:sz w:val="16"/>
                <w:szCs w:val="16"/>
              </w:rPr>
            </w:pPr>
            <w:r>
              <w:rPr>
                <w:sz w:val="16"/>
                <w:szCs w:val="16"/>
              </w:rPr>
              <w:t>-</w:t>
            </w:r>
          </w:p>
        </w:tc>
      </w:tr>
      <w:tr w:rsidR="00AD55C9" w14:paraId="16F21DA1" w14:textId="77777777" w:rsidTr="00816AEA">
        <w:trPr>
          <w:gridAfter w:val="1"/>
          <w:wAfter w:w="16" w:type="dxa"/>
          <w:trHeight w:val="255"/>
          <w:jc w:val="center"/>
        </w:trPr>
        <w:tc>
          <w:tcPr>
            <w:tcW w:w="2525" w:type="dxa"/>
            <w:shd w:val="clear" w:color="auto" w:fill="auto"/>
            <w:vAlign w:val="center"/>
          </w:tcPr>
          <w:p w14:paraId="603C9900" w14:textId="77777777" w:rsidR="00AD55C9" w:rsidRDefault="00000000">
            <w:pPr>
              <w:widowControl w:val="0"/>
              <w:adjustRightInd w:val="0"/>
              <w:snapToGrid w:val="0"/>
              <w:rPr>
                <w:sz w:val="16"/>
                <w:szCs w:val="16"/>
              </w:rPr>
            </w:pPr>
            <w:proofErr w:type="spellStart"/>
            <w:r>
              <w:rPr>
                <w:sz w:val="16"/>
                <w:szCs w:val="16"/>
              </w:rPr>
              <w:t>CapsNet</w:t>
            </w:r>
            <w:proofErr w:type="spellEnd"/>
            <w:r>
              <w:rPr>
                <w:sz w:val="16"/>
                <w:szCs w:val="16"/>
              </w:rPr>
              <w:t xml:space="preserve"> [15]</w:t>
            </w:r>
          </w:p>
        </w:tc>
        <w:tc>
          <w:tcPr>
            <w:tcW w:w="275" w:type="dxa"/>
            <w:shd w:val="clear" w:color="auto" w:fill="auto"/>
            <w:vAlign w:val="center"/>
          </w:tcPr>
          <w:p w14:paraId="0FC67B48"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4C744150"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22FA70D5"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7CC75BE4"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071D22BB" w14:textId="77777777" w:rsidR="00AD55C9" w:rsidRDefault="00000000">
            <w:pPr>
              <w:widowControl w:val="0"/>
              <w:adjustRightInd w:val="0"/>
              <w:snapToGrid w:val="0"/>
              <w:rPr>
                <w:sz w:val="16"/>
                <w:szCs w:val="16"/>
              </w:rPr>
            </w:pPr>
            <w:r>
              <w:rPr>
                <w:sz w:val="16"/>
                <w:szCs w:val="16"/>
              </w:rPr>
              <w:t>8.40</w:t>
            </w:r>
          </w:p>
        </w:tc>
        <w:tc>
          <w:tcPr>
            <w:tcW w:w="690" w:type="dxa"/>
            <w:shd w:val="clear" w:color="auto" w:fill="auto"/>
            <w:vAlign w:val="center"/>
          </w:tcPr>
          <w:p w14:paraId="03CA1ECD"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7C0C6128"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01F82EB3"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2924438C"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6F402661" w14:textId="77777777" w:rsidR="00AD55C9" w:rsidRDefault="00000000">
            <w:pPr>
              <w:widowControl w:val="0"/>
              <w:adjustRightInd w:val="0"/>
              <w:snapToGrid w:val="0"/>
              <w:rPr>
                <w:sz w:val="16"/>
                <w:szCs w:val="16"/>
              </w:rPr>
            </w:pPr>
            <w:r>
              <w:rPr>
                <w:sz w:val="16"/>
                <w:szCs w:val="16"/>
              </w:rPr>
              <w:t>8.40</w:t>
            </w:r>
          </w:p>
        </w:tc>
        <w:tc>
          <w:tcPr>
            <w:tcW w:w="689" w:type="dxa"/>
            <w:shd w:val="clear" w:color="auto" w:fill="auto"/>
            <w:vAlign w:val="center"/>
          </w:tcPr>
          <w:p w14:paraId="0B0D43E3" w14:textId="77777777" w:rsidR="00AD55C9" w:rsidRDefault="00000000">
            <w:pPr>
              <w:widowControl w:val="0"/>
              <w:adjustRightInd w:val="0"/>
              <w:snapToGrid w:val="0"/>
              <w:rPr>
                <w:sz w:val="16"/>
                <w:szCs w:val="16"/>
              </w:rPr>
            </w:pPr>
            <w:r>
              <w:rPr>
                <w:sz w:val="16"/>
                <w:szCs w:val="16"/>
              </w:rPr>
              <w:t>5.20</w:t>
            </w:r>
          </w:p>
        </w:tc>
      </w:tr>
      <w:tr w:rsidR="00AD55C9" w14:paraId="463FBCE2" w14:textId="77777777" w:rsidTr="00816AEA">
        <w:trPr>
          <w:gridAfter w:val="1"/>
          <w:wAfter w:w="16" w:type="dxa"/>
          <w:trHeight w:val="255"/>
          <w:jc w:val="center"/>
        </w:trPr>
        <w:tc>
          <w:tcPr>
            <w:tcW w:w="2525" w:type="dxa"/>
            <w:shd w:val="clear" w:color="auto" w:fill="auto"/>
            <w:vAlign w:val="center"/>
          </w:tcPr>
          <w:p w14:paraId="61676BDF" w14:textId="77777777" w:rsidR="00AD55C9" w:rsidRDefault="00000000">
            <w:pPr>
              <w:widowControl w:val="0"/>
              <w:adjustRightInd w:val="0"/>
              <w:snapToGrid w:val="0"/>
              <w:rPr>
                <w:sz w:val="16"/>
                <w:szCs w:val="16"/>
              </w:rPr>
            </w:pPr>
            <w:proofErr w:type="spellStart"/>
            <w:r>
              <w:rPr>
                <w:sz w:val="16"/>
                <w:szCs w:val="16"/>
              </w:rPr>
              <w:t>CapsNet</w:t>
            </w:r>
            <w:proofErr w:type="spellEnd"/>
            <w:r>
              <w:rPr>
                <w:sz w:val="16"/>
                <w:szCs w:val="16"/>
              </w:rPr>
              <w:fldChar w:fldCharType="begin" w:fldLock="1"/>
            </w:r>
            <w:r>
              <w:rPr>
                <w:sz w:val="16"/>
                <w:szCs w:val="16"/>
              </w:rP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2020a)"},"properties":{"noteIndex":0},"schema":"https://github.com/citation-style-language/schema/raw/master/csl-citation.json"}</w:instrText>
            </w:r>
            <w:r>
              <w:rPr>
                <w:sz w:val="16"/>
                <w:szCs w:val="16"/>
              </w:rPr>
              <w:fldChar w:fldCharType="separate"/>
            </w:r>
            <w:r>
              <w:rPr>
                <w:sz w:val="16"/>
                <w:szCs w:val="16"/>
              </w:rPr>
              <w:t>[17]</w:t>
            </w:r>
            <w:r>
              <w:rPr>
                <w:sz w:val="16"/>
                <w:szCs w:val="16"/>
              </w:rPr>
              <w:fldChar w:fldCharType="end"/>
            </w:r>
          </w:p>
        </w:tc>
        <w:tc>
          <w:tcPr>
            <w:tcW w:w="275" w:type="dxa"/>
            <w:shd w:val="clear" w:color="auto" w:fill="auto"/>
            <w:vAlign w:val="center"/>
          </w:tcPr>
          <w:p w14:paraId="57A247AA"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07A4360E"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41BA5CC6"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2585FFC8"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20B26C0E"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77E82B1A"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20CA725E"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1192459C" w14:textId="77777777" w:rsidR="00AD55C9" w:rsidRDefault="00000000">
            <w:pPr>
              <w:widowControl w:val="0"/>
              <w:adjustRightInd w:val="0"/>
              <w:snapToGrid w:val="0"/>
              <w:rPr>
                <w:sz w:val="16"/>
                <w:szCs w:val="16"/>
              </w:rPr>
            </w:pPr>
            <w:r>
              <w:rPr>
                <w:sz w:val="16"/>
                <w:szCs w:val="16"/>
              </w:rPr>
              <w:t>9.86</w:t>
            </w:r>
          </w:p>
        </w:tc>
        <w:tc>
          <w:tcPr>
            <w:tcW w:w="535" w:type="dxa"/>
            <w:shd w:val="clear" w:color="auto" w:fill="auto"/>
            <w:vAlign w:val="center"/>
          </w:tcPr>
          <w:p w14:paraId="338533C2"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181F7B43"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0AC86E65" w14:textId="77777777" w:rsidR="00AD55C9" w:rsidRDefault="00000000">
            <w:pPr>
              <w:widowControl w:val="0"/>
              <w:adjustRightInd w:val="0"/>
              <w:snapToGrid w:val="0"/>
              <w:rPr>
                <w:sz w:val="16"/>
                <w:szCs w:val="16"/>
              </w:rPr>
            </w:pPr>
            <w:r>
              <w:rPr>
                <w:sz w:val="16"/>
                <w:szCs w:val="16"/>
              </w:rPr>
              <w:t>-</w:t>
            </w:r>
          </w:p>
        </w:tc>
      </w:tr>
      <w:tr w:rsidR="00AD55C9" w14:paraId="5130CA9A" w14:textId="77777777" w:rsidTr="00816AEA">
        <w:trPr>
          <w:gridAfter w:val="1"/>
          <w:wAfter w:w="16" w:type="dxa"/>
          <w:trHeight w:val="255"/>
          <w:jc w:val="center"/>
        </w:trPr>
        <w:tc>
          <w:tcPr>
            <w:tcW w:w="2525" w:type="dxa"/>
            <w:shd w:val="clear" w:color="auto" w:fill="auto"/>
            <w:vAlign w:val="center"/>
          </w:tcPr>
          <w:p w14:paraId="163DF9AE" w14:textId="77777777" w:rsidR="00AD55C9" w:rsidRDefault="00000000">
            <w:pPr>
              <w:widowControl w:val="0"/>
              <w:adjustRightInd w:val="0"/>
              <w:snapToGrid w:val="0"/>
              <w:rPr>
                <w:sz w:val="16"/>
                <w:szCs w:val="16"/>
              </w:rPr>
            </w:pPr>
            <w:r>
              <w:rPr>
                <w:rFonts w:eastAsia="Times New Roman"/>
                <w:sz w:val="16"/>
                <w:szCs w:val="16"/>
                <w:lang w:eastAsia="en-GB"/>
              </w:rPr>
              <w:t xml:space="preserve">Dual-Input </w:t>
            </w:r>
            <w:proofErr w:type="spellStart"/>
            <w:r>
              <w:rPr>
                <w:rFonts w:eastAsia="Times New Roman"/>
                <w:sz w:val="16"/>
                <w:szCs w:val="16"/>
                <w:lang w:eastAsia="en-GB"/>
              </w:rPr>
              <w:t>CapsNet</w:t>
            </w:r>
            <w:proofErr w:type="spellEnd"/>
            <w:r>
              <w:rPr>
                <w:rFonts w:eastAsia="Times New Roman"/>
                <w:sz w:val="16"/>
                <w:szCs w:val="16"/>
                <w:lang w:eastAsia="en-GB"/>
              </w:rPr>
              <w:fldChar w:fldCharType="begin" w:fldLock="1"/>
            </w:r>
            <w:r>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Pr>
                <w:rFonts w:eastAsia="Times New Roman"/>
                <w:sz w:val="16"/>
                <w:szCs w:val="16"/>
                <w:lang w:eastAsia="en-GB"/>
              </w:rPr>
              <w:fldChar w:fldCharType="separate"/>
            </w:r>
            <w:r>
              <w:rPr>
                <w:rFonts w:eastAsia="Times New Roman"/>
                <w:sz w:val="16"/>
                <w:szCs w:val="16"/>
                <w:lang w:eastAsia="en-GB"/>
              </w:rPr>
              <w:t>[18]</w:t>
            </w:r>
            <w:r>
              <w:rPr>
                <w:rFonts w:eastAsia="Times New Roman"/>
                <w:sz w:val="16"/>
                <w:szCs w:val="16"/>
                <w:lang w:eastAsia="en-GB"/>
              </w:rPr>
              <w:fldChar w:fldCharType="end"/>
            </w:r>
          </w:p>
        </w:tc>
        <w:tc>
          <w:tcPr>
            <w:tcW w:w="275" w:type="dxa"/>
            <w:shd w:val="clear" w:color="auto" w:fill="auto"/>
            <w:vAlign w:val="center"/>
          </w:tcPr>
          <w:p w14:paraId="62A037F0"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378EE714"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0043AB88"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3F183BE6"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1FBEC8F0"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752F7401"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38823BE1"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774007C4"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6E76F305"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6455FABB" w14:textId="77777777" w:rsidR="00AD55C9" w:rsidRDefault="00000000">
            <w:pPr>
              <w:widowControl w:val="0"/>
              <w:adjustRightInd w:val="0"/>
              <w:snapToGrid w:val="0"/>
              <w:rPr>
                <w:sz w:val="16"/>
                <w:szCs w:val="16"/>
              </w:rPr>
            </w:pPr>
            <w:r>
              <w:rPr>
                <w:sz w:val="16"/>
                <w:szCs w:val="16"/>
              </w:rPr>
              <w:t>6.04</w:t>
            </w:r>
          </w:p>
        </w:tc>
        <w:tc>
          <w:tcPr>
            <w:tcW w:w="689" w:type="dxa"/>
            <w:shd w:val="clear" w:color="auto" w:fill="auto"/>
            <w:vAlign w:val="center"/>
          </w:tcPr>
          <w:p w14:paraId="5180B1C6" w14:textId="77777777" w:rsidR="00AD55C9" w:rsidRDefault="00000000">
            <w:pPr>
              <w:widowControl w:val="0"/>
              <w:adjustRightInd w:val="0"/>
              <w:snapToGrid w:val="0"/>
              <w:rPr>
                <w:sz w:val="16"/>
                <w:szCs w:val="16"/>
              </w:rPr>
            </w:pPr>
            <w:r>
              <w:rPr>
                <w:sz w:val="16"/>
                <w:szCs w:val="16"/>
              </w:rPr>
              <w:t>5.48</w:t>
            </w:r>
          </w:p>
        </w:tc>
      </w:tr>
      <w:tr w:rsidR="00AD55C9" w14:paraId="67D6F621" w14:textId="77777777" w:rsidTr="00816AEA">
        <w:trPr>
          <w:gridAfter w:val="1"/>
          <w:wAfter w:w="16" w:type="dxa"/>
          <w:trHeight w:val="255"/>
          <w:jc w:val="center"/>
        </w:trPr>
        <w:tc>
          <w:tcPr>
            <w:tcW w:w="2525" w:type="dxa"/>
            <w:shd w:val="clear" w:color="auto" w:fill="auto"/>
            <w:vAlign w:val="center"/>
          </w:tcPr>
          <w:p w14:paraId="57D94F55" w14:textId="77777777" w:rsidR="00AD55C9" w:rsidRDefault="00000000">
            <w:pPr>
              <w:widowControl w:val="0"/>
              <w:adjustRightInd w:val="0"/>
              <w:snapToGrid w:val="0"/>
              <w:rPr>
                <w:sz w:val="16"/>
                <w:szCs w:val="16"/>
              </w:rPr>
            </w:pPr>
            <w:r>
              <w:rPr>
                <w:sz w:val="16"/>
                <w:szCs w:val="16"/>
                <w:lang w:val="fr-FR"/>
              </w:rPr>
              <w:t xml:space="preserve">K-Means </w:t>
            </w:r>
            <w:proofErr w:type="spellStart"/>
            <w:r>
              <w:rPr>
                <w:sz w:val="16"/>
                <w:szCs w:val="16"/>
                <w:lang w:val="fr-FR"/>
              </w:rPr>
              <w:t>CapsNet</w:t>
            </w:r>
            <w:proofErr w:type="spellEnd"/>
            <w:r>
              <w:rPr>
                <w:sz w:val="16"/>
                <w:szCs w:val="16"/>
                <w:lang w:val="fr-FR"/>
              </w:rPr>
              <w:t xml:space="preserve"> [36]</w:t>
            </w:r>
          </w:p>
        </w:tc>
        <w:tc>
          <w:tcPr>
            <w:tcW w:w="275" w:type="dxa"/>
            <w:shd w:val="clear" w:color="auto" w:fill="auto"/>
            <w:vAlign w:val="center"/>
          </w:tcPr>
          <w:p w14:paraId="46C56478"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1DAC1B59"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6EA1F14F"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5B34495"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595ADCB9"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0DD281D2"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5FCB1C3F"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0E077741"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4F76AE56"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170AFC26" w14:textId="77777777" w:rsidR="00AD55C9" w:rsidRDefault="00000000">
            <w:pPr>
              <w:widowControl w:val="0"/>
              <w:adjustRightInd w:val="0"/>
              <w:snapToGrid w:val="0"/>
              <w:rPr>
                <w:sz w:val="16"/>
                <w:szCs w:val="16"/>
              </w:rPr>
            </w:pPr>
            <w:r>
              <w:rPr>
                <w:sz w:val="16"/>
                <w:szCs w:val="16"/>
              </w:rPr>
              <w:t>5.12</w:t>
            </w:r>
          </w:p>
        </w:tc>
        <w:tc>
          <w:tcPr>
            <w:tcW w:w="689" w:type="dxa"/>
            <w:shd w:val="clear" w:color="auto" w:fill="auto"/>
            <w:vAlign w:val="center"/>
          </w:tcPr>
          <w:p w14:paraId="1B780EA8" w14:textId="77777777" w:rsidR="00AD55C9" w:rsidRDefault="00000000">
            <w:pPr>
              <w:widowControl w:val="0"/>
              <w:adjustRightInd w:val="0"/>
              <w:snapToGrid w:val="0"/>
              <w:rPr>
                <w:sz w:val="16"/>
                <w:szCs w:val="16"/>
              </w:rPr>
            </w:pPr>
            <w:r>
              <w:rPr>
                <w:sz w:val="16"/>
                <w:szCs w:val="16"/>
              </w:rPr>
              <w:t>-</w:t>
            </w:r>
          </w:p>
        </w:tc>
      </w:tr>
      <w:tr w:rsidR="00AD55C9" w14:paraId="418B03F4" w14:textId="77777777" w:rsidTr="00816AEA">
        <w:trPr>
          <w:gridAfter w:val="1"/>
          <w:wAfter w:w="16" w:type="dxa"/>
          <w:trHeight w:val="255"/>
          <w:jc w:val="center"/>
        </w:trPr>
        <w:tc>
          <w:tcPr>
            <w:tcW w:w="2525" w:type="dxa"/>
            <w:shd w:val="clear" w:color="auto" w:fill="auto"/>
            <w:vAlign w:val="center"/>
          </w:tcPr>
          <w:p w14:paraId="3CAD4B8C" w14:textId="77777777" w:rsidR="00AD55C9" w:rsidRDefault="00000000">
            <w:pPr>
              <w:widowControl w:val="0"/>
              <w:adjustRightInd w:val="0"/>
              <w:snapToGrid w:val="0"/>
              <w:rPr>
                <w:sz w:val="16"/>
                <w:szCs w:val="16"/>
              </w:rPr>
            </w:pPr>
            <w:r>
              <w:rPr>
                <w:rFonts w:eastAsia="Times New Roman"/>
                <w:sz w:val="16"/>
                <w:szCs w:val="16"/>
                <w:lang w:eastAsia="en-GB"/>
              </w:rPr>
              <w:t>Gabor-</w:t>
            </w:r>
            <w:proofErr w:type="spellStart"/>
            <w:r>
              <w:rPr>
                <w:rFonts w:eastAsia="Times New Roman"/>
                <w:sz w:val="16"/>
                <w:szCs w:val="16"/>
                <w:lang w:eastAsia="en-GB"/>
              </w:rPr>
              <w:t>Maxpooled</w:t>
            </w:r>
            <w:proofErr w:type="spellEnd"/>
            <w:r>
              <w:rPr>
                <w:rFonts w:eastAsia="Times New Roman"/>
                <w:sz w:val="16"/>
                <w:szCs w:val="16"/>
                <w:lang w:eastAsia="en-GB"/>
              </w:rPr>
              <w:t xml:space="preserve"> </w:t>
            </w:r>
            <w:proofErr w:type="spellStart"/>
            <w:r>
              <w:rPr>
                <w:rFonts w:eastAsia="Times New Roman"/>
                <w:sz w:val="16"/>
                <w:szCs w:val="16"/>
                <w:lang w:eastAsia="en-GB"/>
              </w:rPr>
              <w:t>CapsNet</w:t>
            </w:r>
            <w:proofErr w:type="spellEnd"/>
            <w:r>
              <w:rPr>
                <w:rFonts w:eastAsia="Times New Roman"/>
                <w:sz w:val="16"/>
                <w:szCs w:val="16"/>
                <w:lang w:eastAsia="en-GB"/>
              </w:rPr>
              <w:t xml:space="preserve"> [37]</w:t>
            </w:r>
          </w:p>
        </w:tc>
        <w:tc>
          <w:tcPr>
            <w:tcW w:w="275" w:type="dxa"/>
            <w:shd w:val="clear" w:color="auto" w:fill="auto"/>
            <w:vAlign w:val="center"/>
          </w:tcPr>
          <w:p w14:paraId="5F38017D"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029E0B21"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041DA7FD"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00C254D5"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3A3D112A"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3C83FC5"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444339DD"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620FB032"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0EE750FF"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B1B1084" w14:textId="77777777" w:rsidR="00AD55C9" w:rsidRDefault="00000000">
            <w:pPr>
              <w:widowControl w:val="0"/>
              <w:adjustRightInd w:val="0"/>
              <w:snapToGrid w:val="0"/>
              <w:rPr>
                <w:sz w:val="16"/>
                <w:szCs w:val="16"/>
              </w:rPr>
            </w:pPr>
            <w:r>
              <w:rPr>
                <w:rFonts w:eastAsia="Times New Roman"/>
                <w:sz w:val="16"/>
                <w:szCs w:val="16"/>
                <w:lang w:eastAsia="en-GB"/>
              </w:rPr>
              <w:t>8.71</w:t>
            </w:r>
          </w:p>
        </w:tc>
        <w:tc>
          <w:tcPr>
            <w:tcW w:w="689" w:type="dxa"/>
            <w:shd w:val="clear" w:color="auto" w:fill="auto"/>
            <w:vAlign w:val="center"/>
          </w:tcPr>
          <w:p w14:paraId="3855758A" w14:textId="77777777" w:rsidR="00AD55C9" w:rsidRDefault="00000000">
            <w:pPr>
              <w:widowControl w:val="0"/>
              <w:adjustRightInd w:val="0"/>
              <w:snapToGrid w:val="0"/>
              <w:rPr>
                <w:sz w:val="16"/>
                <w:szCs w:val="16"/>
              </w:rPr>
            </w:pPr>
            <w:r>
              <w:rPr>
                <w:sz w:val="16"/>
                <w:szCs w:val="16"/>
              </w:rPr>
              <w:t>-</w:t>
            </w:r>
          </w:p>
        </w:tc>
      </w:tr>
      <w:tr w:rsidR="00AD55C9" w14:paraId="65F76986" w14:textId="77777777" w:rsidTr="00816AEA">
        <w:trPr>
          <w:gridAfter w:val="1"/>
          <w:wAfter w:w="16" w:type="dxa"/>
          <w:trHeight w:val="255"/>
          <w:jc w:val="center"/>
        </w:trPr>
        <w:tc>
          <w:tcPr>
            <w:tcW w:w="2525" w:type="dxa"/>
            <w:shd w:val="clear" w:color="auto" w:fill="auto"/>
            <w:vAlign w:val="center"/>
          </w:tcPr>
          <w:p w14:paraId="0D2372CC" w14:textId="77777777" w:rsidR="00AD55C9" w:rsidRDefault="00000000">
            <w:pPr>
              <w:widowControl w:val="0"/>
              <w:adjustRightInd w:val="0"/>
              <w:snapToGrid w:val="0"/>
              <w:rPr>
                <w:rFonts w:eastAsia="Times New Roman"/>
                <w:sz w:val="16"/>
                <w:szCs w:val="16"/>
                <w:lang w:eastAsia="en-GB"/>
              </w:rPr>
            </w:pPr>
            <w:r>
              <w:rPr>
                <w:sz w:val="16"/>
                <w:szCs w:val="16"/>
              </w:rPr>
              <w:t xml:space="preserve">Shallow/Multi-Input </w:t>
            </w:r>
            <w:proofErr w:type="spellStart"/>
            <w:r>
              <w:rPr>
                <w:sz w:val="16"/>
                <w:szCs w:val="16"/>
              </w:rPr>
              <w:t>CapsNet</w:t>
            </w:r>
            <w:proofErr w:type="spellEnd"/>
            <w:r>
              <w:rPr>
                <w:sz w:val="16"/>
                <w:szCs w:val="16"/>
              </w:rPr>
              <w:t xml:space="preserve"> [38]</w:t>
            </w:r>
          </w:p>
        </w:tc>
        <w:tc>
          <w:tcPr>
            <w:tcW w:w="275" w:type="dxa"/>
            <w:shd w:val="clear" w:color="auto" w:fill="auto"/>
            <w:vAlign w:val="center"/>
          </w:tcPr>
          <w:p w14:paraId="23F7B6B5"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7128F2E0"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4AFA7343"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05249CCC" w14:textId="77777777" w:rsidR="00AD55C9" w:rsidRDefault="00000000">
            <w:pPr>
              <w:widowControl w:val="0"/>
              <w:adjustRightInd w:val="0"/>
              <w:snapToGrid w:val="0"/>
              <w:rPr>
                <w:sz w:val="16"/>
                <w:szCs w:val="16"/>
              </w:rPr>
            </w:pPr>
            <w:r>
              <w:rPr>
                <w:sz w:val="16"/>
                <w:szCs w:val="16"/>
              </w:rPr>
              <w:t>-</w:t>
            </w:r>
          </w:p>
        </w:tc>
        <w:tc>
          <w:tcPr>
            <w:tcW w:w="689" w:type="dxa"/>
            <w:shd w:val="clear" w:color="auto" w:fill="auto"/>
            <w:vAlign w:val="center"/>
          </w:tcPr>
          <w:p w14:paraId="689FEE36"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5A827EFB" w14:textId="77777777" w:rsidR="00AD55C9" w:rsidRDefault="00000000">
            <w:pPr>
              <w:widowControl w:val="0"/>
              <w:adjustRightInd w:val="0"/>
              <w:snapToGrid w:val="0"/>
              <w:rPr>
                <w:sz w:val="16"/>
                <w:szCs w:val="16"/>
              </w:rPr>
            </w:pPr>
            <w:r>
              <w:rPr>
                <w:sz w:val="16"/>
                <w:szCs w:val="16"/>
              </w:rPr>
              <w:t>-</w:t>
            </w:r>
          </w:p>
        </w:tc>
        <w:tc>
          <w:tcPr>
            <w:tcW w:w="692" w:type="dxa"/>
            <w:shd w:val="clear" w:color="auto" w:fill="auto"/>
            <w:vAlign w:val="center"/>
          </w:tcPr>
          <w:p w14:paraId="5B4E5C91" w14:textId="77777777" w:rsidR="00AD55C9" w:rsidRDefault="00000000">
            <w:pPr>
              <w:widowControl w:val="0"/>
              <w:adjustRightInd w:val="0"/>
              <w:snapToGrid w:val="0"/>
              <w:rPr>
                <w:sz w:val="16"/>
                <w:szCs w:val="16"/>
              </w:rPr>
            </w:pPr>
            <w:r>
              <w:rPr>
                <w:sz w:val="16"/>
                <w:szCs w:val="16"/>
              </w:rPr>
              <w:t>-</w:t>
            </w:r>
          </w:p>
        </w:tc>
        <w:tc>
          <w:tcPr>
            <w:tcW w:w="567" w:type="dxa"/>
            <w:shd w:val="clear" w:color="auto" w:fill="auto"/>
            <w:vAlign w:val="center"/>
          </w:tcPr>
          <w:p w14:paraId="68420A67" w14:textId="77777777" w:rsidR="00AD55C9" w:rsidRDefault="00000000">
            <w:pPr>
              <w:widowControl w:val="0"/>
              <w:adjustRightInd w:val="0"/>
              <w:snapToGrid w:val="0"/>
              <w:rPr>
                <w:sz w:val="16"/>
                <w:szCs w:val="16"/>
              </w:rPr>
            </w:pPr>
            <w:r>
              <w:rPr>
                <w:sz w:val="16"/>
                <w:szCs w:val="16"/>
              </w:rPr>
              <w:t>-</w:t>
            </w:r>
          </w:p>
        </w:tc>
        <w:tc>
          <w:tcPr>
            <w:tcW w:w="535" w:type="dxa"/>
            <w:shd w:val="clear" w:color="auto" w:fill="auto"/>
            <w:vAlign w:val="center"/>
          </w:tcPr>
          <w:p w14:paraId="4896088E" w14:textId="77777777" w:rsidR="00AD55C9" w:rsidRDefault="00000000">
            <w:pPr>
              <w:widowControl w:val="0"/>
              <w:adjustRightInd w:val="0"/>
              <w:snapToGrid w:val="0"/>
              <w:rPr>
                <w:sz w:val="16"/>
                <w:szCs w:val="16"/>
              </w:rPr>
            </w:pPr>
            <w:r>
              <w:rPr>
                <w:sz w:val="16"/>
                <w:szCs w:val="16"/>
              </w:rPr>
              <w:t>-</w:t>
            </w:r>
          </w:p>
        </w:tc>
        <w:tc>
          <w:tcPr>
            <w:tcW w:w="690" w:type="dxa"/>
            <w:shd w:val="clear" w:color="auto" w:fill="auto"/>
            <w:vAlign w:val="center"/>
          </w:tcPr>
          <w:p w14:paraId="3ED30215" w14:textId="77777777" w:rsidR="00AD55C9" w:rsidRDefault="00000000">
            <w:pPr>
              <w:widowControl w:val="0"/>
              <w:adjustRightInd w:val="0"/>
              <w:snapToGrid w:val="0"/>
              <w:rPr>
                <w:sz w:val="16"/>
                <w:szCs w:val="16"/>
              </w:rPr>
            </w:pPr>
            <w:r>
              <w:rPr>
                <w:sz w:val="16"/>
                <w:szCs w:val="16"/>
              </w:rPr>
              <w:t>4.10/</w:t>
            </w:r>
          </w:p>
          <w:p w14:paraId="4003B8F2" w14:textId="77777777" w:rsidR="00AD55C9" w:rsidRDefault="00000000">
            <w:pPr>
              <w:widowControl w:val="0"/>
              <w:adjustRightInd w:val="0"/>
              <w:snapToGrid w:val="0"/>
              <w:rPr>
                <w:rFonts w:eastAsia="Times New Roman"/>
                <w:sz w:val="16"/>
                <w:szCs w:val="16"/>
                <w:lang w:eastAsia="en-GB"/>
              </w:rPr>
            </w:pPr>
            <w:r>
              <w:rPr>
                <w:sz w:val="16"/>
                <w:szCs w:val="16"/>
              </w:rPr>
              <w:t>4.00</w:t>
            </w:r>
          </w:p>
        </w:tc>
        <w:tc>
          <w:tcPr>
            <w:tcW w:w="689" w:type="dxa"/>
            <w:shd w:val="clear" w:color="auto" w:fill="auto"/>
            <w:vAlign w:val="center"/>
          </w:tcPr>
          <w:p w14:paraId="69DAE32B" w14:textId="77777777" w:rsidR="00AD55C9" w:rsidRDefault="00000000">
            <w:pPr>
              <w:widowControl w:val="0"/>
              <w:adjustRightInd w:val="0"/>
              <w:snapToGrid w:val="0"/>
              <w:rPr>
                <w:sz w:val="16"/>
                <w:szCs w:val="16"/>
              </w:rPr>
            </w:pPr>
            <w:r>
              <w:rPr>
                <w:sz w:val="16"/>
                <w:szCs w:val="16"/>
              </w:rPr>
              <w:t>4.60/</w:t>
            </w:r>
          </w:p>
          <w:p w14:paraId="0D49DEDD" w14:textId="77777777" w:rsidR="00AD55C9" w:rsidRDefault="00000000">
            <w:pPr>
              <w:widowControl w:val="0"/>
              <w:adjustRightInd w:val="0"/>
              <w:snapToGrid w:val="0"/>
              <w:rPr>
                <w:sz w:val="16"/>
                <w:szCs w:val="16"/>
              </w:rPr>
            </w:pPr>
            <w:r>
              <w:rPr>
                <w:sz w:val="16"/>
                <w:szCs w:val="16"/>
              </w:rPr>
              <w:t>4.30</w:t>
            </w:r>
          </w:p>
        </w:tc>
      </w:tr>
      <w:tr w:rsidR="00AD55C9" w14:paraId="13578F9A" w14:textId="77777777" w:rsidTr="00816AEA">
        <w:trPr>
          <w:gridAfter w:val="1"/>
          <w:wAfter w:w="16" w:type="dxa"/>
          <w:trHeight w:val="255"/>
          <w:jc w:val="center"/>
        </w:trPr>
        <w:tc>
          <w:tcPr>
            <w:tcW w:w="2525" w:type="dxa"/>
            <w:vMerge w:val="restart"/>
            <w:shd w:val="clear" w:color="auto" w:fill="auto"/>
            <w:vAlign w:val="center"/>
          </w:tcPr>
          <w:p w14:paraId="5F981E15" w14:textId="77777777" w:rsidR="00AD55C9" w:rsidRDefault="00000000">
            <w:pPr>
              <w:widowControl w:val="0"/>
              <w:adjustRightInd w:val="0"/>
              <w:snapToGrid w:val="0"/>
              <w:rPr>
                <w:sz w:val="16"/>
                <w:szCs w:val="16"/>
                <w:lang w:val="fr-FR"/>
              </w:rPr>
            </w:pPr>
            <w:r>
              <w:rPr>
                <w:sz w:val="16"/>
                <w:szCs w:val="16"/>
                <w:lang w:val="fr-FR"/>
              </w:rPr>
              <w:t xml:space="preserve">Original </w:t>
            </w:r>
            <w:proofErr w:type="spellStart"/>
            <w:r>
              <w:rPr>
                <w:sz w:val="16"/>
                <w:szCs w:val="16"/>
                <w:lang w:val="fr-FR"/>
              </w:rPr>
              <w:t>CapsNet</w:t>
            </w:r>
            <w:proofErr w:type="spellEnd"/>
            <w:r>
              <w:rPr>
                <w:sz w:val="16"/>
                <w:szCs w:val="16"/>
                <w:lang w:val="fr-FR"/>
              </w:rPr>
              <w:t xml:space="preserve"> </w:t>
            </w:r>
            <w:r>
              <w:rPr>
                <w:sz w:val="16"/>
                <w:szCs w:val="16"/>
              </w:rPr>
              <w:fldChar w:fldCharType="begin" w:fldLock="1"/>
            </w:r>
            <w:r>
              <w:rPr>
                <w:sz w:val="16"/>
                <w:szCs w:val="16"/>
              </w:rP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rPr>
                <w:sz w:val="16"/>
                <w:szCs w:val="16"/>
              </w:rPr>
              <w:fldChar w:fldCharType="separate"/>
            </w:r>
            <w:r>
              <w:rPr>
                <w:sz w:val="16"/>
                <w:szCs w:val="16"/>
              </w:rPr>
              <w:t>[11]</w:t>
            </w:r>
            <w:r>
              <w:rPr>
                <w:sz w:val="16"/>
                <w:szCs w:val="16"/>
              </w:rPr>
              <w:fldChar w:fldCharType="end"/>
            </w:r>
          </w:p>
        </w:tc>
        <w:tc>
          <w:tcPr>
            <w:tcW w:w="275" w:type="dxa"/>
            <w:shd w:val="clear" w:color="auto" w:fill="auto"/>
            <w:vAlign w:val="center"/>
          </w:tcPr>
          <w:p w14:paraId="69C6F4C0" w14:textId="77777777" w:rsidR="00AD55C9" w:rsidRDefault="00000000">
            <w:pPr>
              <w:widowControl w:val="0"/>
              <w:adjustRightInd w:val="0"/>
              <w:snapToGrid w:val="0"/>
              <w:rPr>
                <w:sz w:val="16"/>
                <w:szCs w:val="16"/>
              </w:rPr>
            </w:pPr>
            <w:r>
              <w:rPr>
                <w:sz w:val="16"/>
                <w:szCs w:val="16"/>
              </w:rPr>
              <w:t>P</w:t>
            </w:r>
          </w:p>
        </w:tc>
        <w:tc>
          <w:tcPr>
            <w:tcW w:w="690" w:type="dxa"/>
            <w:shd w:val="clear" w:color="auto" w:fill="auto"/>
            <w:vAlign w:val="center"/>
          </w:tcPr>
          <w:p w14:paraId="10A863E3" w14:textId="77777777" w:rsidR="00AD55C9" w:rsidRDefault="00000000">
            <w:pPr>
              <w:widowControl w:val="0"/>
              <w:adjustRightInd w:val="0"/>
              <w:snapToGrid w:val="0"/>
              <w:rPr>
                <w:sz w:val="16"/>
                <w:szCs w:val="16"/>
              </w:rPr>
            </w:pPr>
            <w:r>
              <w:rPr>
                <w:sz w:val="16"/>
                <w:szCs w:val="16"/>
              </w:rPr>
              <w:t>10.13</w:t>
            </w:r>
          </w:p>
        </w:tc>
        <w:tc>
          <w:tcPr>
            <w:tcW w:w="690" w:type="dxa"/>
            <w:shd w:val="clear" w:color="auto" w:fill="auto"/>
            <w:vAlign w:val="center"/>
          </w:tcPr>
          <w:p w14:paraId="270CB1CA" w14:textId="77777777" w:rsidR="00AD55C9" w:rsidRDefault="00000000">
            <w:pPr>
              <w:widowControl w:val="0"/>
              <w:adjustRightInd w:val="0"/>
              <w:snapToGrid w:val="0"/>
              <w:rPr>
                <w:sz w:val="16"/>
                <w:szCs w:val="16"/>
              </w:rPr>
            </w:pPr>
            <w:r>
              <w:rPr>
                <w:sz w:val="16"/>
                <w:szCs w:val="16"/>
              </w:rPr>
              <w:t>10.13</w:t>
            </w:r>
          </w:p>
        </w:tc>
        <w:tc>
          <w:tcPr>
            <w:tcW w:w="690" w:type="dxa"/>
            <w:shd w:val="clear" w:color="auto" w:fill="auto"/>
            <w:vAlign w:val="center"/>
          </w:tcPr>
          <w:p w14:paraId="2D0D604F" w14:textId="77777777" w:rsidR="00AD55C9" w:rsidRDefault="00000000">
            <w:pPr>
              <w:widowControl w:val="0"/>
              <w:adjustRightInd w:val="0"/>
              <w:snapToGrid w:val="0"/>
              <w:rPr>
                <w:sz w:val="16"/>
                <w:szCs w:val="16"/>
              </w:rPr>
            </w:pPr>
            <w:r>
              <w:rPr>
                <w:sz w:val="16"/>
                <w:szCs w:val="16"/>
              </w:rPr>
              <w:t>10.13</w:t>
            </w:r>
          </w:p>
        </w:tc>
        <w:tc>
          <w:tcPr>
            <w:tcW w:w="689" w:type="dxa"/>
            <w:shd w:val="clear" w:color="auto" w:fill="auto"/>
            <w:vAlign w:val="center"/>
          </w:tcPr>
          <w:p w14:paraId="75348CF0" w14:textId="77777777" w:rsidR="00AD55C9" w:rsidRDefault="00000000">
            <w:pPr>
              <w:widowControl w:val="0"/>
              <w:adjustRightInd w:val="0"/>
              <w:snapToGrid w:val="0"/>
              <w:rPr>
                <w:sz w:val="16"/>
                <w:szCs w:val="16"/>
              </w:rPr>
            </w:pPr>
            <w:r>
              <w:rPr>
                <w:sz w:val="16"/>
                <w:szCs w:val="16"/>
              </w:rPr>
              <w:t>10.13</w:t>
            </w:r>
          </w:p>
        </w:tc>
        <w:tc>
          <w:tcPr>
            <w:tcW w:w="690" w:type="dxa"/>
            <w:shd w:val="clear" w:color="auto" w:fill="auto"/>
            <w:vAlign w:val="center"/>
          </w:tcPr>
          <w:p w14:paraId="7C0FD602" w14:textId="77777777" w:rsidR="00AD55C9" w:rsidRDefault="00000000">
            <w:pPr>
              <w:widowControl w:val="0"/>
              <w:adjustRightInd w:val="0"/>
              <w:snapToGrid w:val="0"/>
              <w:rPr>
                <w:sz w:val="16"/>
                <w:szCs w:val="16"/>
              </w:rPr>
            </w:pPr>
            <w:r>
              <w:rPr>
                <w:sz w:val="16"/>
                <w:szCs w:val="16"/>
              </w:rPr>
              <w:t>11.21</w:t>
            </w:r>
          </w:p>
        </w:tc>
        <w:tc>
          <w:tcPr>
            <w:tcW w:w="692" w:type="dxa"/>
            <w:shd w:val="clear" w:color="auto" w:fill="auto"/>
            <w:vAlign w:val="center"/>
          </w:tcPr>
          <w:p w14:paraId="069210A1" w14:textId="77777777" w:rsidR="00AD55C9" w:rsidRDefault="00000000">
            <w:pPr>
              <w:widowControl w:val="0"/>
              <w:adjustRightInd w:val="0"/>
              <w:snapToGrid w:val="0"/>
              <w:rPr>
                <w:sz w:val="16"/>
                <w:szCs w:val="16"/>
              </w:rPr>
            </w:pPr>
            <w:r>
              <w:rPr>
                <w:sz w:val="16"/>
                <w:szCs w:val="16"/>
              </w:rPr>
              <w:t>9.59</w:t>
            </w:r>
          </w:p>
        </w:tc>
        <w:tc>
          <w:tcPr>
            <w:tcW w:w="567" w:type="dxa"/>
            <w:shd w:val="clear" w:color="auto" w:fill="auto"/>
            <w:vAlign w:val="center"/>
          </w:tcPr>
          <w:p w14:paraId="2C949461" w14:textId="77777777" w:rsidR="00AD55C9" w:rsidRDefault="00000000">
            <w:pPr>
              <w:widowControl w:val="0"/>
              <w:adjustRightInd w:val="0"/>
              <w:snapToGrid w:val="0"/>
              <w:rPr>
                <w:sz w:val="16"/>
                <w:szCs w:val="16"/>
              </w:rPr>
            </w:pPr>
            <w:r>
              <w:rPr>
                <w:sz w:val="16"/>
                <w:szCs w:val="16"/>
              </w:rPr>
              <w:t>9.86</w:t>
            </w:r>
          </w:p>
        </w:tc>
        <w:tc>
          <w:tcPr>
            <w:tcW w:w="535" w:type="dxa"/>
            <w:shd w:val="clear" w:color="auto" w:fill="auto"/>
            <w:vAlign w:val="center"/>
          </w:tcPr>
          <w:p w14:paraId="5B0D274D" w14:textId="77777777" w:rsidR="00AD55C9" w:rsidRDefault="00000000">
            <w:pPr>
              <w:widowControl w:val="0"/>
              <w:adjustRightInd w:val="0"/>
              <w:snapToGrid w:val="0"/>
              <w:rPr>
                <w:sz w:val="16"/>
                <w:szCs w:val="16"/>
              </w:rPr>
            </w:pPr>
            <w:r>
              <w:rPr>
                <w:sz w:val="16"/>
                <w:szCs w:val="16"/>
              </w:rPr>
              <w:t>10.13</w:t>
            </w:r>
          </w:p>
        </w:tc>
        <w:tc>
          <w:tcPr>
            <w:tcW w:w="690" w:type="dxa"/>
            <w:shd w:val="clear" w:color="auto" w:fill="auto"/>
            <w:vAlign w:val="center"/>
          </w:tcPr>
          <w:p w14:paraId="22A99B8D" w14:textId="77777777" w:rsidR="00AD55C9" w:rsidRDefault="00000000">
            <w:pPr>
              <w:widowControl w:val="0"/>
              <w:adjustRightInd w:val="0"/>
              <w:snapToGrid w:val="0"/>
              <w:rPr>
                <w:sz w:val="16"/>
                <w:szCs w:val="16"/>
              </w:rPr>
            </w:pPr>
            <w:r>
              <w:rPr>
                <w:sz w:val="16"/>
                <w:szCs w:val="16"/>
              </w:rPr>
              <w:t>11.75</w:t>
            </w:r>
          </w:p>
        </w:tc>
        <w:tc>
          <w:tcPr>
            <w:tcW w:w="689" w:type="dxa"/>
            <w:shd w:val="clear" w:color="auto" w:fill="auto"/>
            <w:vAlign w:val="center"/>
          </w:tcPr>
          <w:p w14:paraId="5FC13D3F" w14:textId="77777777" w:rsidR="00AD55C9" w:rsidRDefault="00000000">
            <w:pPr>
              <w:widowControl w:val="0"/>
              <w:adjustRightInd w:val="0"/>
              <w:snapToGrid w:val="0"/>
              <w:rPr>
                <w:sz w:val="16"/>
                <w:szCs w:val="16"/>
              </w:rPr>
            </w:pPr>
            <w:r>
              <w:rPr>
                <w:sz w:val="16"/>
                <w:szCs w:val="16"/>
              </w:rPr>
              <w:t>11.75</w:t>
            </w:r>
          </w:p>
        </w:tc>
      </w:tr>
      <w:tr w:rsidR="00AD55C9" w14:paraId="33F56FE8" w14:textId="77777777" w:rsidTr="00816AEA">
        <w:trPr>
          <w:gridAfter w:val="1"/>
          <w:wAfter w:w="16" w:type="dxa"/>
          <w:trHeight w:val="255"/>
          <w:jc w:val="center"/>
        </w:trPr>
        <w:tc>
          <w:tcPr>
            <w:tcW w:w="2525" w:type="dxa"/>
            <w:vMerge/>
            <w:shd w:val="clear" w:color="auto" w:fill="auto"/>
            <w:vAlign w:val="center"/>
          </w:tcPr>
          <w:p w14:paraId="212CC823" w14:textId="77777777" w:rsidR="00AD55C9" w:rsidRDefault="00AD55C9">
            <w:pPr>
              <w:widowControl w:val="0"/>
              <w:adjustRightInd w:val="0"/>
              <w:snapToGrid w:val="0"/>
              <w:rPr>
                <w:sz w:val="16"/>
                <w:szCs w:val="16"/>
              </w:rPr>
            </w:pPr>
          </w:p>
        </w:tc>
        <w:tc>
          <w:tcPr>
            <w:tcW w:w="275" w:type="dxa"/>
            <w:shd w:val="clear" w:color="auto" w:fill="auto"/>
            <w:vAlign w:val="center"/>
          </w:tcPr>
          <w:p w14:paraId="4E069B3D" w14:textId="77777777" w:rsidR="00AD55C9" w:rsidRDefault="00000000">
            <w:pPr>
              <w:widowControl w:val="0"/>
              <w:adjustRightInd w:val="0"/>
              <w:snapToGrid w:val="0"/>
              <w:rPr>
                <w:sz w:val="16"/>
                <w:szCs w:val="16"/>
              </w:rPr>
            </w:pPr>
            <w:r>
              <w:rPr>
                <w:sz w:val="16"/>
                <w:szCs w:val="16"/>
              </w:rPr>
              <w:t>S</w:t>
            </w:r>
          </w:p>
        </w:tc>
        <w:tc>
          <w:tcPr>
            <w:tcW w:w="690" w:type="dxa"/>
            <w:shd w:val="clear" w:color="auto" w:fill="auto"/>
            <w:vAlign w:val="center"/>
          </w:tcPr>
          <w:p w14:paraId="6E7E59A9" w14:textId="77777777" w:rsidR="00AD55C9" w:rsidRDefault="00000000">
            <w:pPr>
              <w:widowControl w:val="0"/>
              <w:adjustRightInd w:val="0"/>
              <w:snapToGrid w:val="0"/>
              <w:rPr>
                <w:sz w:val="16"/>
                <w:szCs w:val="16"/>
              </w:rPr>
            </w:pPr>
            <w:r>
              <w:rPr>
                <w:sz w:val="16"/>
                <w:szCs w:val="16"/>
              </w:rPr>
              <w:t>38.6</w:t>
            </w:r>
          </w:p>
        </w:tc>
        <w:tc>
          <w:tcPr>
            <w:tcW w:w="690" w:type="dxa"/>
            <w:shd w:val="clear" w:color="auto" w:fill="auto"/>
            <w:vAlign w:val="center"/>
          </w:tcPr>
          <w:p w14:paraId="004294D2" w14:textId="77777777" w:rsidR="00AD55C9" w:rsidRDefault="00000000">
            <w:pPr>
              <w:widowControl w:val="0"/>
              <w:adjustRightInd w:val="0"/>
              <w:snapToGrid w:val="0"/>
              <w:rPr>
                <w:sz w:val="16"/>
                <w:szCs w:val="16"/>
              </w:rPr>
            </w:pPr>
            <w:r>
              <w:rPr>
                <w:sz w:val="16"/>
                <w:szCs w:val="16"/>
              </w:rPr>
              <w:t>38.6</w:t>
            </w:r>
          </w:p>
        </w:tc>
        <w:tc>
          <w:tcPr>
            <w:tcW w:w="690" w:type="dxa"/>
            <w:shd w:val="clear" w:color="auto" w:fill="auto"/>
            <w:vAlign w:val="center"/>
          </w:tcPr>
          <w:p w14:paraId="1553E979" w14:textId="77777777" w:rsidR="00AD55C9" w:rsidRDefault="00000000">
            <w:pPr>
              <w:widowControl w:val="0"/>
              <w:adjustRightInd w:val="0"/>
              <w:snapToGrid w:val="0"/>
              <w:rPr>
                <w:sz w:val="16"/>
                <w:szCs w:val="16"/>
              </w:rPr>
            </w:pPr>
            <w:r>
              <w:rPr>
                <w:sz w:val="16"/>
                <w:szCs w:val="16"/>
              </w:rPr>
              <w:t>38.6</w:t>
            </w:r>
          </w:p>
        </w:tc>
        <w:tc>
          <w:tcPr>
            <w:tcW w:w="689" w:type="dxa"/>
            <w:shd w:val="clear" w:color="auto" w:fill="auto"/>
            <w:vAlign w:val="center"/>
          </w:tcPr>
          <w:p w14:paraId="4F308EBD" w14:textId="77777777" w:rsidR="00AD55C9" w:rsidRDefault="00000000">
            <w:pPr>
              <w:widowControl w:val="0"/>
              <w:adjustRightInd w:val="0"/>
              <w:snapToGrid w:val="0"/>
              <w:rPr>
                <w:sz w:val="16"/>
                <w:szCs w:val="16"/>
              </w:rPr>
            </w:pPr>
            <w:r>
              <w:rPr>
                <w:sz w:val="16"/>
                <w:szCs w:val="16"/>
              </w:rPr>
              <w:t>38.6</w:t>
            </w:r>
          </w:p>
        </w:tc>
        <w:tc>
          <w:tcPr>
            <w:tcW w:w="690" w:type="dxa"/>
            <w:shd w:val="clear" w:color="auto" w:fill="auto"/>
            <w:vAlign w:val="center"/>
          </w:tcPr>
          <w:p w14:paraId="14E0D152" w14:textId="77777777" w:rsidR="00AD55C9" w:rsidRDefault="00000000">
            <w:pPr>
              <w:widowControl w:val="0"/>
              <w:adjustRightInd w:val="0"/>
              <w:snapToGrid w:val="0"/>
              <w:rPr>
                <w:sz w:val="16"/>
                <w:szCs w:val="16"/>
              </w:rPr>
            </w:pPr>
            <w:r>
              <w:rPr>
                <w:sz w:val="16"/>
                <w:szCs w:val="16"/>
              </w:rPr>
              <w:t>42.7</w:t>
            </w:r>
          </w:p>
        </w:tc>
        <w:tc>
          <w:tcPr>
            <w:tcW w:w="692" w:type="dxa"/>
            <w:shd w:val="clear" w:color="auto" w:fill="auto"/>
            <w:vAlign w:val="center"/>
          </w:tcPr>
          <w:p w14:paraId="0FCAE89F" w14:textId="77777777" w:rsidR="00AD55C9" w:rsidRDefault="00000000">
            <w:pPr>
              <w:widowControl w:val="0"/>
              <w:adjustRightInd w:val="0"/>
              <w:snapToGrid w:val="0"/>
              <w:rPr>
                <w:sz w:val="16"/>
                <w:szCs w:val="16"/>
              </w:rPr>
            </w:pPr>
            <w:r>
              <w:rPr>
                <w:sz w:val="16"/>
                <w:szCs w:val="16"/>
              </w:rPr>
              <w:t>36.5</w:t>
            </w:r>
          </w:p>
        </w:tc>
        <w:tc>
          <w:tcPr>
            <w:tcW w:w="567" w:type="dxa"/>
            <w:shd w:val="clear" w:color="auto" w:fill="auto"/>
            <w:vAlign w:val="center"/>
          </w:tcPr>
          <w:p w14:paraId="764AC738" w14:textId="77777777" w:rsidR="00AD55C9" w:rsidRDefault="00000000">
            <w:pPr>
              <w:widowControl w:val="0"/>
              <w:adjustRightInd w:val="0"/>
              <w:snapToGrid w:val="0"/>
              <w:rPr>
                <w:sz w:val="16"/>
                <w:szCs w:val="16"/>
              </w:rPr>
            </w:pPr>
            <w:r>
              <w:rPr>
                <w:sz w:val="16"/>
                <w:szCs w:val="16"/>
              </w:rPr>
              <w:t>37.6</w:t>
            </w:r>
          </w:p>
        </w:tc>
        <w:tc>
          <w:tcPr>
            <w:tcW w:w="535" w:type="dxa"/>
            <w:shd w:val="clear" w:color="auto" w:fill="auto"/>
            <w:vAlign w:val="center"/>
          </w:tcPr>
          <w:p w14:paraId="2DC996AC" w14:textId="77777777" w:rsidR="00AD55C9" w:rsidRDefault="00000000">
            <w:pPr>
              <w:widowControl w:val="0"/>
              <w:adjustRightInd w:val="0"/>
              <w:snapToGrid w:val="0"/>
              <w:rPr>
                <w:sz w:val="16"/>
                <w:szCs w:val="16"/>
              </w:rPr>
            </w:pPr>
            <w:r>
              <w:rPr>
                <w:sz w:val="16"/>
                <w:szCs w:val="16"/>
              </w:rPr>
              <w:t>38.6</w:t>
            </w:r>
          </w:p>
        </w:tc>
        <w:tc>
          <w:tcPr>
            <w:tcW w:w="690" w:type="dxa"/>
            <w:shd w:val="clear" w:color="auto" w:fill="auto"/>
            <w:vAlign w:val="center"/>
          </w:tcPr>
          <w:p w14:paraId="29A60A8B" w14:textId="77777777" w:rsidR="00AD55C9" w:rsidRDefault="00000000">
            <w:pPr>
              <w:widowControl w:val="0"/>
              <w:adjustRightInd w:val="0"/>
              <w:snapToGrid w:val="0"/>
              <w:rPr>
                <w:sz w:val="16"/>
                <w:szCs w:val="16"/>
              </w:rPr>
            </w:pPr>
            <w:r>
              <w:rPr>
                <w:sz w:val="16"/>
                <w:szCs w:val="16"/>
              </w:rPr>
              <w:t>44.8</w:t>
            </w:r>
          </w:p>
        </w:tc>
        <w:tc>
          <w:tcPr>
            <w:tcW w:w="689" w:type="dxa"/>
            <w:shd w:val="clear" w:color="auto" w:fill="auto"/>
            <w:vAlign w:val="center"/>
          </w:tcPr>
          <w:p w14:paraId="61EF49F7" w14:textId="77777777" w:rsidR="00AD55C9" w:rsidRDefault="00000000">
            <w:pPr>
              <w:widowControl w:val="0"/>
              <w:adjustRightInd w:val="0"/>
              <w:snapToGrid w:val="0"/>
              <w:rPr>
                <w:sz w:val="16"/>
                <w:szCs w:val="16"/>
              </w:rPr>
            </w:pPr>
            <w:r>
              <w:rPr>
                <w:sz w:val="16"/>
                <w:szCs w:val="16"/>
              </w:rPr>
              <w:t>44.8</w:t>
            </w:r>
          </w:p>
        </w:tc>
      </w:tr>
      <w:tr w:rsidR="00AD55C9" w14:paraId="3FFE95C7" w14:textId="77777777" w:rsidTr="00816AEA">
        <w:trPr>
          <w:gridAfter w:val="1"/>
          <w:wAfter w:w="16" w:type="dxa"/>
          <w:trHeight w:val="255"/>
          <w:jc w:val="center"/>
        </w:trPr>
        <w:tc>
          <w:tcPr>
            <w:tcW w:w="2525" w:type="dxa"/>
            <w:vMerge w:val="restart"/>
            <w:shd w:val="clear" w:color="auto" w:fill="auto"/>
            <w:vAlign w:val="center"/>
          </w:tcPr>
          <w:p w14:paraId="69D2F5B0" w14:textId="77777777" w:rsidR="00AD55C9" w:rsidRDefault="00000000">
            <w:pPr>
              <w:widowControl w:val="0"/>
              <w:adjustRightInd w:val="0"/>
              <w:snapToGrid w:val="0"/>
              <w:rPr>
                <w:sz w:val="16"/>
                <w:szCs w:val="16"/>
              </w:rPr>
            </w:pPr>
            <w:r>
              <w:rPr>
                <w:b/>
                <w:bCs/>
                <w:sz w:val="16"/>
                <w:szCs w:val="16"/>
              </w:rPr>
              <w:t>CDH-</w:t>
            </w:r>
            <w:proofErr w:type="spellStart"/>
            <w:r>
              <w:rPr>
                <w:b/>
                <w:bCs/>
                <w:sz w:val="16"/>
                <w:szCs w:val="16"/>
              </w:rPr>
              <w:t>CapsNet</w:t>
            </w:r>
            <w:proofErr w:type="spellEnd"/>
            <w:r>
              <w:rPr>
                <w:b/>
                <w:bCs/>
                <w:sz w:val="16"/>
                <w:szCs w:val="16"/>
              </w:rPr>
              <w:t xml:space="preserve"> Proposed </w:t>
            </w:r>
          </w:p>
        </w:tc>
        <w:tc>
          <w:tcPr>
            <w:tcW w:w="275" w:type="dxa"/>
            <w:shd w:val="clear" w:color="auto" w:fill="auto"/>
            <w:vAlign w:val="center"/>
          </w:tcPr>
          <w:p w14:paraId="5D285C0B" w14:textId="77777777" w:rsidR="00AD55C9" w:rsidRDefault="00000000">
            <w:pPr>
              <w:widowControl w:val="0"/>
              <w:adjustRightInd w:val="0"/>
              <w:snapToGrid w:val="0"/>
              <w:rPr>
                <w:b/>
                <w:bCs/>
                <w:sz w:val="16"/>
                <w:szCs w:val="16"/>
              </w:rPr>
            </w:pPr>
            <w:r>
              <w:rPr>
                <w:b/>
                <w:bCs/>
                <w:sz w:val="16"/>
                <w:szCs w:val="16"/>
              </w:rPr>
              <w:t>P</w:t>
            </w:r>
          </w:p>
        </w:tc>
        <w:tc>
          <w:tcPr>
            <w:tcW w:w="690" w:type="dxa"/>
            <w:shd w:val="clear" w:color="auto" w:fill="auto"/>
            <w:vAlign w:val="center"/>
          </w:tcPr>
          <w:p w14:paraId="705FFC8B" w14:textId="77777777" w:rsidR="00AD55C9" w:rsidRDefault="00000000">
            <w:pPr>
              <w:widowControl w:val="0"/>
              <w:adjustRightInd w:val="0"/>
              <w:snapToGrid w:val="0"/>
              <w:rPr>
                <w:b/>
                <w:bCs/>
                <w:sz w:val="16"/>
                <w:szCs w:val="16"/>
              </w:rPr>
            </w:pPr>
            <w:r>
              <w:rPr>
                <w:b/>
                <w:bCs/>
                <w:sz w:val="16"/>
                <w:szCs w:val="16"/>
              </w:rPr>
              <w:t>4.09</w:t>
            </w:r>
          </w:p>
        </w:tc>
        <w:tc>
          <w:tcPr>
            <w:tcW w:w="690" w:type="dxa"/>
            <w:shd w:val="clear" w:color="auto" w:fill="auto"/>
            <w:vAlign w:val="center"/>
          </w:tcPr>
          <w:p w14:paraId="2D684593" w14:textId="77777777" w:rsidR="00AD55C9" w:rsidRDefault="00000000">
            <w:pPr>
              <w:widowControl w:val="0"/>
              <w:adjustRightInd w:val="0"/>
              <w:snapToGrid w:val="0"/>
              <w:rPr>
                <w:b/>
                <w:bCs/>
                <w:sz w:val="16"/>
                <w:szCs w:val="16"/>
              </w:rPr>
            </w:pPr>
            <w:r>
              <w:rPr>
                <w:b/>
                <w:bCs/>
                <w:sz w:val="16"/>
                <w:szCs w:val="16"/>
              </w:rPr>
              <w:t>4.09</w:t>
            </w:r>
          </w:p>
        </w:tc>
        <w:tc>
          <w:tcPr>
            <w:tcW w:w="690" w:type="dxa"/>
            <w:shd w:val="clear" w:color="auto" w:fill="auto"/>
            <w:vAlign w:val="center"/>
          </w:tcPr>
          <w:p w14:paraId="1441F398" w14:textId="77777777" w:rsidR="00AD55C9" w:rsidRDefault="00000000">
            <w:pPr>
              <w:widowControl w:val="0"/>
              <w:adjustRightInd w:val="0"/>
              <w:snapToGrid w:val="0"/>
              <w:rPr>
                <w:b/>
                <w:bCs/>
                <w:sz w:val="16"/>
                <w:szCs w:val="16"/>
              </w:rPr>
            </w:pPr>
            <w:r>
              <w:rPr>
                <w:b/>
                <w:bCs/>
                <w:sz w:val="16"/>
                <w:szCs w:val="16"/>
              </w:rPr>
              <w:t>4.09</w:t>
            </w:r>
          </w:p>
        </w:tc>
        <w:tc>
          <w:tcPr>
            <w:tcW w:w="689" w:type="dxa"/>
            <w:shd w:val="clear" w:color="auto" w:fill="auto"/>
            <w:vAlign w:val="center"/>
          </w:tcPr>
          <w:p w14:paraId="412AC3DE" w14:textId="77777777" w:rsidR="00AD55C9" w:rsidRDefault="00000000">
            <w:pPr>
              <w:widowControl w:val="0"/>
              <w:adjustRightInd w:val="0"/>
              <w:snapToGrid w:val="0"/>
              <w:rPr>
                <w:b/>
                <w:bCs/>
                <w:sz w:val="16"/>
                <w:szCs w:val="16"/>
              </w:rPr>
            </w:pPr>
            <w:r>
              <w:rPr>
                <w:b/>
                <w:bCs/>
                <w:sz w:val="16"/>
                <w:szCs w:val="16"/>
              </w:rPr>
              <w:t>4.09</w:t>
            </w:r>
          </w:p>
        </w:tc>
        <w:tc>
          <w:tcPr>
            <w:tcW w:w="690" w:type="dxa"/>
            <w:shd w:val="clear" w:color="auto" w:fill="auto"/>
            <w:vAlign w:val="center"/>
          </w:tcPr>
          <w:p w14:paraId="20A8F796" w14:textId="77777777" w:rsidR="00AD55C9" w:rsidRDefault="00000000">
            <w:pPr>
              <w:widowControl w:val="0"/>
              <w:adjustRightInd w:val="0"/>
              <w:snapToGrid w:val="0"/>
              <w:rPr>
                <w:b/>
                <w:bCs/>
                <w:sz w:val="16"/>
                <w:szCs w:val="16"/>
              </w:rPr>
            </w:pPr>
            <w:r>
              <w:rPr>
                <w:b/>
                <w:bCs/>
                <w:sz w:val="16"/>
                <w:szCs w:val="16"/>
              </w:rPr>
              <w:t>4.13</w:t>
            </w:r>
          </w:p>
        </w:tc>
        <w:tc>
          <w:tcPr>
            <w:tcW w:w="692" w:type="dxa"/>
            <w:shd w:val="clear" w:color="auto" w:fill="auto"/>
            <w:vAlign w:val="center"/>
          </w:tcPr>
          <w:p w14:paraId="0D2F0A77" w14:textId="77777777" w:rsidR="00AD55C9" w:rsidRDefault="00000000">
            <w:pPr>
              <w:widowControl w:val="0"/>
              <w:adjustRightInd w:val="0"/>
              <w:snapToGrid w:val="0"/>
              <w:rPr>
                <w:b/>
                <w:bCs/>
                <w:sz w:val="16"/>
                <w:szCs w:val="16"/>
              </w:rPr>
            </w:pPr>
            <w:r>
              <w:rPr>
                <w:b/>
                <w:bCs/>
                <w:sz w:val="16"/>
                <w:szCs w:val="16"/>
              </w:rPr>
              <w:t>4.07</w:t>
            </w:r>
          </w:p>
        </w:tc>
        <w:tc>
          <w:tcPr>
            <w:tcW w:w="567" w:type="dxa"/>
            <w:shd w:val="clear" w:color="auto" w:fill="auto"/>
            <w:vAlign w:val="center"/>
          </w:tcPr>
          <w:p w14:paraId="60B129F5" w14:textId="77777777" w:rsidR="00AD55C9" w:rsidRDefault="00000000">
            <w:pPr>
              <w:widowControl w:val="0"/>
              <w:adjustRightInd w:val="0"/>
              <w:snapToGrid w:val="0"/>
              <w:rPr>
                <w:b/>
                <w:bCs/>
                <w:sz w:val="16"/>
                <w:szCs w:val="16"/>
              </w:rPr>
            </w:pPr>
            <w:r>
              <w:rPr>
                <w:b/>
                <w:bCs/>
                <w:sz w:val="16"/>
                <w:szCs w:val="16"/>
              </w:rPr>
              <w:t>4.08</w:t>
            </w:r>
          </w:p>
        </w:tc>
        <w:tc>
          <w:tcPr>
            <w:tcW w:w="535" w:type="dxa"/>
            <w:shd w:val="clear" w:color="auto" w:fill="auto"/>
            <w:vAlign w:val="center"/>
          </w:tcPr>
          <w:p w14:paraId="07A374B9" w14:textId="77777777" w:rsidR="00AD55C9" w:rsidRDefault="00000000">
            <w:pPr>
              <w:widowControl w:val="0"/>
              <w:adjustRightInd w:val="0"/>
              <w:snapToGrid w:val="0"/>
              <w:rPr>
                <w:b/>
                <w:bCs/>
                <w:sz w:val="16"/>
                <w:szCs w:val="16"/>
              </w:rPr>
            </w:pPr>
            <w:r>
              <w:rPr>
                <w:b/>
                <w:bCs/>
                <w:sz w:val="16"/>
                <w:szCs w:val="16"/>
              </w:rPr>
              <w:t>4.09</w:t>
            </w:r>
          </w:p>
        </w:tc>
        <w:tc>
          <w:tcPr>
            <w:tcW w:w="690" w:type="dxa"/>
            <w:shd w:val="clear" w:color="auto" w:fill="auto"/>
            <w:vAlign w:val="center"/>
          </w:tcPr>
          <w:p w14:paraId="24C19315" w14:textId="77777777" w:rsidR="00AD55C9" w:rsidRDefault="00000000">
            <w:pPr>
              <w:widowControl w:val="0"/>
              <w:adjustRightInd w:val="0"/>
              <w:snapToGrid w:val="0"/>
              <w:rPr>
                <w:b/>
                <w:bCs/>
                <w:sz w:val="16"/>
                <w:szCs w:val="16"/>
              </w:rPr>
            </w:pPr>
            <w:r>
              <w:rPr>
                <w:b/>
                <w:bCs/>
                <w:sz w:val="16"/>
                <w:szCs w:val="16"/>
              </w:rPr>
              <w:t>4.16</w:t>
            </w:r>
          </w:p>
        </w:tc>
        <w:tc>
          <w:tcPr>
            <w:tcW w:w="689" w:type="dxa"/>
            <w:shd w:val="clear" w:color="auto" w:fill="auto"/>
            <w:vAlign w:val="center"/>
          </w:tcPr>
          <w:p w14:paraId="3134571C" w14:textId="77777777" w:rsidR="00AD55C9" w:rsidRDefault="00000000">
            <w:pPr>
              <w:widowControl w:val="0"/>
              <w:adjustRightInd w:val="0"/>
              <w:snapToGrid w:val="0"/>
              <w:rPr>
                <w:b/>
                <w:bCs/>
                <w:sz w:val="16"/>
                <w:szCs w:val="16"/>
              </w:rPr>
            </w:pPr>
            <w:r>
              <w:rPr>
                <w:b/>
                <w:bCs/>
                <w:sz w:val="16"/>
                <w:szCs w:val="16"/>
              </w:rPr>
              <w:t>4.16</w:t>
            </w:r>
          </w:p>
        </w:tc>
      </w:tr>
      <w:tr w:rsidR="00AD55C9" w14:paraId="1F92010F" w14:textId="77777777" w:rsidTr="00816AEA">
        <w:trPr>
          <w:gridAfter w:val="1"/>
          <w:wAfter w:w="16" w:type="dxa"/>
          <w:trHeight w:val="255"/>
          <w:jc w:val="center"/>
        </w:trPr>
        <w:tc>
          <w:tcPr>
            <w:tcW w:w="2525" w:type="dxa"/>
            <w:vMerge/>
            <w:shd w:val="clear" w:color="auto" w:fill="auto"/>
            <w:vAlign w:val="center"/>
          </w:tcPr>
          <w:p w14:paraId="24C4CD82" w14:textId="77777777" w:rsidR="00AD55C9" w:rsidRDefault="00AD55C9">
            <w:pPr>
              <w:widowControl w:val="0"/>
              <w:adjustRightInd w:val="0"/>
              <w:snapToGrid w:val="0"/>
              <w:rPr>
                <w:sz w:val="16"/>
                <w:szCs w:val="16"/>
              </w:rPr>
            </w:pPr>
          </w:p>
        </w:tc>
        <w:tc>
          <w:tcPr>
            <w:tcW w:w="275" w:type="dxa"/>
            <w:shd w:val="clear" w:color="auto" w:fill="auto"/>
            <w:vAlign w:val="center"/>
          </w:tcPr>
          <w:p w14:paraId="2D0CC261" w14:textId="77777777" w:rsidR="00AD55C9" w:rsidRDefault="00000000">
            <w:pPr>
              <w:widowControl w:val="0"/>
              <w:adjustRightInd w:val="0"/>
              <w:snapToGrid w:val="0"/>
              <w:rPr>
                <w:b/>
                <w:bCs/>
                <w:sz w:val="16"/>
                <w:szCs w:val="16"/>
              </w:rPr>
            </w:pPr>
            <w:r>
              <w:rPr>
                <w:b/>
                <w:bCs/>
                <w:sz w:val="16"/>
                <w:szCs w:val="16"/>
              </w:rPr>
              <w:t>S</w:t>
            </w:r>
          </w:p>
        </w:tc>
        <w:tc>
          <w:tcPr>
            <w:tcW w:w="690" w:type="dxa"/>
            <w:shd w:val="clear" w:color="auto" w:fill="auto"/>
            <w:vAlign w:val="center"/>
          </w:tcPr>
          <w:p w14:paraId="5D89C805" w14:textId="77777777" w:rsidR="00AD55C9" w:rsidRDefault="00000000">
            <w:pPr>
              <w:widowControl w:val="0"/>
              <w:adjustRightInd w:val="0"/>
              <w:snapToGrid w:val="0"/>
              <w:rPr>
                <w:b/>
                <w:bCs/>
                <w:sz w:val="16"/>
                <w:szCs w:val="16"/>
              </w:rPr>
            </w:pPr>
            <w:r>
              <w:rPr>
                <w:b/>
                <w:bCs/>
                <w:sz w:val="16"/>
                <w:szCs w:val="16"/>
              </w:rPr>
              <w:t>15.6</w:t>
            </w:r>
          </w:p>
        </w:tc>
        <w:tc>
          <w:tcPr>
            <w:tcW w:w="690" w:type="dxa"/>
            <w:shd w:val="clear" w:color="auto" w:fill="auto"/>
            <w:vAlign w:val="center"/>
          </w:tcPr>
          <w:p w14:paraId="09CB5E48" w14:textId="77777777" w:rsidR="00AD55C9" w:rsidRDefault="00000000">
            <w:pPr>
              <w:widowControl w:val="0"/>
              <w:adjustRightInd w:val="0"/>
              <w:snapToGrid w:val="0"/>
              <w:rPr>
                <w:b/>
                <w:bCs/>
                <w:sz w:val="16"/>
                <w:szCs w:val="16"/>
              </w:rPr>
            </w:pPr>
            <w:r>
              <w:rPr>
                <w:b/>
                <w:bCs/>
                <w:sz w:val="16"/>
                <w:szCs w:val="16"/>
              </w:rPr>
              <w:t>15.6</w:t>
            </w:r>
          </w:p>
        </w:tc>
        <w:tc>
          <w:tcPr>
            <w:tcW w:w="690" w:type="dxa"/>
            <w:shd w:val="clear" w:color="auto" w:fill="auto"/>
            <w:vAlign w:val="center"/>
          </w:tcPr>
          <w:p w14:paraId="59ECAA4D" w14:textId="77777777" w:rsidR="00AD55C9" w:rsidRDefault="00000000">
            <w:pPr>
              <w:widowControl w:val="0"/>
              <w:adjustRightInd w:val="0"/>
              <w:snapToGrid w:val="0"/>
              <w:rPr>
                <w:b/>
                <w:bCs/>
                <w:sz w:val="16"/>
                <w:szCs w:val="16"/>
              </w:rPr>
            </w:pPr>
            <w:r>
              <w:rPr>
                <w:b/>
                <w:bCs/>
                <w:sz w:val="16"/>
                <w:szCs w:val="16"/>
              </w:rPr>
              <w:t>15.6</w:t>
            </w:r>
          </w:p>
        </w:tc>
        <w:tc>
          <w:tcPr>
            <w:tcW w:w="689" w:type="dxa"/>
            <w:shd w:val="clear" w:color="auto" w:fill="auto"/>
            <w:vAlign w:val="center"/>
          </w:tcPr>
          <w:p w14:paraId="674E2403" w14:textId="77777777" w:rsidR="00AD55C9" w:rsidRDefault="00000000">
            <w:pPr>
              <w:widowControl w:val="0"/>
              <w:adjustRightInd w:val="0"/>
              <w:snapToGrid w:val="0"/>
              <w:rPr>
                <w:b/>
                <w:bCs/>
                <w:sz w:val="16"/>
                <w:szCs w:val="16"/>
              </w:rPr>
            </w:pPr>
            <w:r>
              <w:rPr>
                <w:b/>
                <w:bCs/>
                <w:sz w:val="16"/>
                <w:szCs w:val="16"/>
              </w:rPr>
              <w:t>15.6</w:t>
            </w:r>
          </w:p>
        </w:tc>
        <w:tc>
          <w:tcPr>
            <w:tcW w:w="690" w:type="dxa"/>
            <w:shd w:val="clear" w:color="auto" w:fill="auto"/>
            <w:vAlign w:val="center"/>
          </w:tcPr>
          <w:p w14:paraId="3BC87157" w14:textId="77777777" w:rsidR="00AD55C9" w:rsidRDefault="00000000">
            <w:pPr>
              <w:widowControl w:val="0"/>
              <w:adjustRightInd w:val="0"/>
              <w:snapToGrid w:val="0"/>
              <w:rPr>
                <w:b/>
                <w:bCs/>
                <w:sz w:val="16"/>
                <w:szCs w:val="16"/>
              </w:rPr>
            </w:pPr>
            <w:r>
              <w:rPr>
                <w:b/>
                <w:bCs/>
                <w:sz w:val="16"/>
                <w:szCs w:val="16"/>
              </w:rPr>
              <w:t>15.8</w:t>
            </w:r>
          </w:p>
        </w:tc>
        <w:tc>
          <w:tcPr>
            <w:tcW w:w="692" w:type="dxa"/>
            <w:shd w:val="clear" w:color="auto" w:fill="auto"/>
            <w:vAlign w:val="center"/>
          </w:tcPr>
          <w:p w14:paraId="13B0DFD0" w14:textId="77777777" w:rsidR="00AD55C9" w:rsidRDefault="00000000">
            <w:pPr>
              <w:widowControl w:val="0"/>
              <w:adjustRightInd w:val="0"/>
              <w:snapToGrid w:val="0"/>
              <w:rPr>
                <w:b/>
                <w:bCs/>
                <w:sz w:val="16"/>
                <w:szCs w:val="16"/>
              </w:rPr>
            </w:pPr>
            <w:r>
              <w:rPr>
                <w:b/>
                <w:bCs/>
                <w:sz w:val="16"/>
                <w:szCs w:val="16"/>
              </w:rPr>
              <w:t>15.5</w:t>
            </w:r>
          </w:p>
        </w:tc>
        <w:tc>
          <w:tcPr>
            <w:tcW w:w="567" w:type="dxa"/>
            <w:shd w:val="clear" w:color="auto" w:fill="auto"/>
            <w:vAlign w:val="center"/>
          </w:tcPr>
          <w:p w14:paraId="0386F3CD" w14:textId="77777777" w:rsidR="00AD55C9" w:rsidRDefault="00000000">
            <w:pPr>
              <w:widowControl w:val="0"/>
              <w:adjustRightInd w:val="0"/>
              <w:snapToGrid w:val="0"/>
              <w:rPr>
                <w:b/>
                <w:bCs/>
                <w:sz w:val="16"/>
                <w:szCs w:val="16"/>
              </w:rPr>
            </w:pPr>
            <w:r>
              <w:rPr>
                <w:b/>
                <w:bCs/>
                <w:sz w:val="16"/>
                <w:szCs w:val="16"/>
              </w:rPr>
              <w:t>15.6</w:t>
            </w:r>
          </w:p>
        </w:tc>
        <w:tc>
          <w:tcPr>
            <w:tcW w:w="535" w:type="dxa"/>
            <w:shd w:val="clear" w:color="auto" w:fill="auto"/>
            <w:vAlign w:val="center"/>
          </w:tcPr>
          <w:p w14:paraId="6B43ACA7" w14:textId="77777777" w:rsidR="00AD55C9" w:rsidRDefault="00000000">
            <w:pPr>
              <w:widowControl w:val="0"/>
              <w:adjustRightInd w:val="0"/>
              <w:snapToGrid w:val="0"/>
              <w:rPr>
                <w:b/>
                <w:bCs/>
                <w:sz w:val="16"/>
                <w:szCs w:val="16"/>
              </w:rPr>
            </w:pPr>
            <w:r>
              <w:rPr>
                <w:b/>
                <w:bCs/>
                <w:sz w:val="16"/>
                <w:szCs w:val="16"/>
              </w:rPr>
              <w:t>15.6</w:t>
            </w:r>
          </w:p>
        </w:tc>
        <w:tc>
          <w:tcPr>
            <w:tcW w:w="690" w:type="dxa"/>
            <w:shd w:val="clear" w:color="auto" w:fill="auto"/>
            <w:vAlign w:val="center"/>
          </w:tcPr>
          <w:p w14:paraId="1E4370D1" w14:textId="77777777" w:rsidR="00AD55C9" w:rsidRDefault="00000000">
            <w:pPr>
              <w:widowControl w:val="0"/>
              <w:adjustRightInd w:val="0"/>
              <w:snapToGrid w:val="0"/>
              <w:rPr>
                <w:b/>
                <w:bCs/>
                <w:sz w:val="16"/>
                <w:szCs w:val="16"/>
              </w:rPr>
            </w:pPr>
            <w:r>
              <w:rPr>
                <w:b/>
                <w:bCs/>
                <w:sz w:val="16"/>
                <w:szCs w:val="16"/>
              </w:rPr>
              <w:t>15.8</w:t>
            </w:r>
          </w:p>
        </w:tc>
        <w:tc>
          <w:tcPr>
            <w:tcW w:w="689" w:type="dxa"/>
            <w:shd w:val="clear" w:color="auto" w:fill="auto"/>
            <w:vAlign w:val="center"/>
          </w:tcPr>
          <w:p w14:paraId="1C4BB601" w14:textId="77777777" w:rsidR="00AD55C9" w:rsidRDefault="00000000">
            <w:pPr>
              <w:widowControl w:val="0"/>
              <w:adjustRightInd w:val="0"/>
              <w:snapToGrid w:val="0"/>
              <w:rPr>
                <w:b/>
                <w:bCs/>
                <w:sz w:val="16"/>
                <w:szCs w:val="16"/>
              </w:rPr>
            </w:pPr>
            <w:r>
              <w:rPr>
                <w:b/>
                <w:bCs/>
                <w:sz w:val="16"/>
                <w:szCs w:val="16"/>
              </w:rPr>
              <w:t>15.8</w:t>
            </w:r>
          </w:p>
        </w:tc>
      </w:tr>
      <w:bookmarkEnd w:id="47"/>
    </w:tbl>
    <w:p w14:paraId="3F3F54DF" w14:textId="77777777" w:rsidR="00AD55C9" w:rsidRDefault="00AD55C9">
      <w:pPr>
        <w:pStyle w:val="a6"/>
        <w:widowControl w:val="0"/>
        <w:adjustRightInd w:val="0"/>
        <w:snapToGrid w:val="0"/>
        <w:ind w:firstLine="0"/>
        <w:rPr>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4356"/>
        <w:gridCol w:w="4176"/>
      </w:tblGrid>
      <w:tr w:rsidR="00AD55C9" w14:paraId="1DC7507D" w14:textId="77777777" w:rsidTr="00816AEA">
        <w:trPr>
          <w:trHeight w:val="247"/>
          <w:jc w:val="center"/>
        </w:trPr>
        <w:tc>
          <w:tcPr>
            <w:tcW w:w="395" w:type="dxa"/>
            <w:shd w:val="clear" w:color="auto" w:fill="auto"/>
          </w:tcPr>
          <w:p w14:paraId="7BA7C03B" w14:textId="77777777" w:rsidR="00AD55C9" w:rsidRDefault="00AD55C9">
            <w:pPr>
              <w:pStyle w:val="a6"/>
              <w:widowControl w:val="0"/>
              <w:adjustRightInd w:val="0"/>
              <w:snapToGrid w:val="0"/>
              <w:ind w:firstLine="0"/>
              <w:jc w:val="center"/>
              <w:rPr>
                <w:lang w:eastAsia="zh-CN"/>
              </w:rPr>
            </w:pPr>
          </w:p>
        </w:tc>
        <w:tc>
          <w:tcPr>
            <w:tcW w:w="4356" w:type="dxa"/>
            <w:shd w:val="clear" w:color="auto" w:fill="auto"/>
          </w:tcPr>
          <w:p w14:paraId="6D8693BD" w14:textId="77777777" w:rsidR="00AD55C9" w:rsidRDefault="00000000">
            <w:pPr>
              <w:pStyle w:val="a6"/>
              <w:widowControl w:val="0"/>
              <w:adjustRightInd w:val="0"/>
              <w:snapToGrid w:val="0"/>
              <w:ind w:firstLine="0"/>
              <w:jc w:val="center"/>
              <w:rPr>
                <w:lang w:eastAsia="zh-CN"/>
              </w:rPr>
            </w:pPr>
            <w:r>
              <w:rPr>
                <w:b/>
                <w:bCs/>
                <w:sz w:val="16"/>
                <w:szCs w:val="16"/>
              </w:rPr>
              <w:t>Conv1 Layer</w:t>
            </w:r>
          </w:p>
        </w:tc>
        <w:tc>
          <w:tcPr>
            <w:tcW w:w="4176" w:type="dxa"/>
            <w:shd w:val="clear" w:color="auto" w:fill="auto"/>
          </w:tcPr>
          <w:p w14:paraId="5EDEA0AF" w14:textId="77777777" w:rsidR="00AD55C9" w:rsidRDefault="00000000">
            <w:pPr>
              <w:rPr>
                <w:b/>
                <w:bCs/>
                <w:sz w:val="16"/>
                <w:szCs w:val="16"/>
              </w:rPr>
            </w:pPr>
            <w:r>
              <w:rPr>
                <w:b/>
                <w:bCs/>
                <w:sz w:val="16"/>
                <w:szCs w:val="16"/>
              </w:rPr>
              <w:t>PC Layer</w:t>
            </w:r>
          </w:p>
        </w:tc>
      </w:tr>
      <w:tr w:rsidR="00AD55C9" w14:paraId="33AB7069" w14:textId="77777777" w:rsidTr="00816AEA">
        <w:trPr>
          <w:cantSplit/>
          <w:trHeight w:val="1134"/>
          <w:jc w:val="center"/>
        </w:trPr>
        <w:tc>
          <w:tcPr>
            <w:tcW w:w="395" w:type="dxa"/>
            <w:shd w:val="clear" w:color="auto" w:fill="auto"/>
          </w:tcPr>
          <w:p w14:paraId="02678901" w14:textId="77777777" w:rsidR="00AD55C9" w:rsidRDefault="00000000" w:rsidP="00816AEA">
            <w:pPr>
              <w:rPr>
                <w:b/>
                <w:bCs/>
                <w:sz w:val="16"/>
                <w:szCs w:val="16"/>
              </w:rPr>
            </w:pPr>
            <w:r>
              <w:rPr>
                <w:b/>
                <w:bCs/>
                <w:sz w:val="16"/>
                <w:szCs w:val="16"/>
              </w:rPr>
              <w:t>CDH-</w:t>
            </w:r>
            <w:proofErr w:type="spellStart"/>
            <w:r>
              <w:rPr>
                <w:b/>
                <w:bCs/>
                <w:sz w:val="16"/>
                <w:szCs w:val="16"/>
              </w:rPr>
              <w:t>CapsNet</w:t>
            </w:r>
            <w:proofErr w:type="spellEnd"/>
          </w:p>
        </w:tc>
        <w:tc>
          <w:tcPr>
            <w:tcW w:w="4356" w:type="dxa"/>
            <w:shd w:val="clear" w:color="auto" w:fill="auto"/>
          </w:tcPr>
          <w:p w14:paraId="58FFAAAD" w14:textId="77777777" w:rsidR="00AD55C9" w:rsidRDefault="00000000">
            <w:pPr>
              <w:pStyle w:val="a6"/>
              <w:widowControl w:val="0"/>
              <w:adjustRightInd w:val="0"/>
              <w:snapToGrid w:val="0"/>
              <w:ind w:firstLine="0"/>
              <w:jc w:val="center"/>
              <w:rPr>
                <w:lang w:eastAsia="zh-CN"/>
              </w:rPr>
            </w:pPr>
            <w:r>
              <w:rPr>
                <w:noProof/>
              </w:rPr>
              <w:drawing>
                <wp:inline distT="0" distB="0" distL="0" distR="0" wp14:anchorId="708B44C7" wp14:editId="29DA8586">
                  <wp:extent cx="2621280" cy="1717675"/>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48" cstate="print">
                            <a:extLst>
                              <a:ext uri="{28A0092B-C50C-407E-A947-70E740481C1C}">
                                <a14:useLocalDpi xmlns:a14="http://schemas.microsoft.com/office/drawing/2010/main" val="0"/>
                              </a:ext>
                            </a:extLst>
                          </a:blip>
                          <a:srcRect l="11817" t="13752" r="7867" b="13147"/>
                          <a:stretch>
                            <a:fillRect/>
                          </a:stretch>
                        </pic:blipFill>
                        <pic:spPr>
                          <a:xfrm>
                            <a:off x="0" y="0"/>
                            <a:ext cx="2621627" cy="1718096"/>
                          </a:xfrm>
                          <a:prstGeom prst="rect">
                            <a:avLst/>
                          </a:prstGeom>
                          <a:noFill/>
                          <a:ln>
                            <a:noFill/>
                          </a:ln>
                        </pic:spPr>
                      </pic:pic>
                    </a:graphicData>
                  </a:graphic>
                </wp:inline>
              </w:drawing>
            </w:r>
          </w:p>
        </w:tc>
        <w:tc>
          <w:tcPr>
            <w:tcW w:w="4176" w:type="dxa"/>
            <w:shd w:val="clear" w:color="auto" w:fill="auto"/>
          </w:tcPr>
          <w:p w14:paraId="63439B58" w14:textId="77777777" w:rsidR="00AD55C9" w:rsidRDefault="00000000">
            <w:pPr>
              <w:pStyle w:val="a6"/>
              <w:widowControl w:val="0"/>
              <w:adjustRightInd w:val="0"/>
              <w:snapToGrid w:val="0"/>
              <w:ind w:firstLine="0"/>
              <w:jc w:val="center"/>
              <w:rPr>
                <w:lang w:eastAsia="zh-CN"/>
              </w:rPr>
            </w:pPr>
            <w:r>
              <w:rPr>
                <w:noProof/>
              </w:rPr>
              <w:drawing>
                <wp:inline distT="0" distB="0" distL="0" distR="0" wp14:anchorId="3F4129A4" wp14:editId="41E748C0">
                  <wp:extent cx="2506345" cy="1785620"/>
                  <wp:effectExtent l="0" t="0" r="8255"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49" cstate="print">
                            <a:extLst>
                              <a:ext uri="{28A0092B-C50C-407E-A947-70E740481C1C}">
                                <a14:useLocalDpi xmlns:a14="http://schemas.microsoft.com/office/drawing/2010/main" val="0"/>
                              </a:ext>
                            </a:extLst>
                          </a:blip>
                          <a:srcRect l="11020" t="12993" r="8139" b="12503"/>
                          <a:stretch>
                            <a:fillRect/>
                          </a:stretch>
                        </pic:blipFill>
                        <pic:spPr>
                          <a:xfrm>
                            <a:off x="0" y="0"/>
                            <a:ext cx="2506933" cy="1785805"/>
                          </a:xfrm>
                          <a:prstGeom prst="rect">
                            <a:avLst/>
                          </a:prstGeom>
                          <a:noFill/>
                          <a:ln>
                            <a:noFill/>
                          </a:ln>
                        </pic:spPr>
                      </pic:pic>
                    </a:graphicData>
                  </a:graphic>
                </wp:inline>
              </w:drawing>
            </w:r>
          </w:p>
        </w:tc>
      </w:tr>
      <w:tr w:rsidR="00AD55C9" w14:paraId="513C19ED" w14:textId="77777777" w:rsidTr="00816AEA">
        <w:trPr>
          <w:trHeight w:val="247"/>
          <w:jc w:val="center"/>
        </w:trPr>
        <w:tc>
          <w:tcPr>
            <w:tcW w:w="395" w:type="dxa"/>
            <w:shd w:val="clear" w:color="auto" w:fill="auto"/>
          </w:tcPr>
          <w:p w14:paraId="53044622" w14:textId="77777777" w:rsidR="00AD55C9" w:rsidRDefault="00AD55C9">
            <w:pPr>
              <w:pStyle w:val="a6"/>
              <w:widowControl w:val="0"/>
              <w:adjustRightInd w:val="0"/>
              <w:snapToGrid w:val="0"/>
              <w:ind w:firstLine="0"/>
              <w:rPr>
                <w:lang w:eastAsia="zh-CN"/>
              </w:rPr>
            </w:pPr>
          </w:p>
        </w:tc>
        <w:tc>
          <w:tcPr>
            <w:tcW w:w="4356" w:type="dxa"/>
            <w:shd w:val="clear" w:color="auto" w:fill="auto"/>
          </w:tcPr>
          <w:p w14:paraId="660365F5" w14:textId="77777777" w:rsidR="00AD55C9" w:rsidRDefault="00000000">
            <w:pPr>
              <w:pStyle w:val="a6"/>
              <w:widowControl w:val="0"/>
              <w:adjustRightInd w:val="0"/>
              <w:snapToGrid w:val="0"/>
              <w:ind w:firstLine="0"/>
              <w:jc w:val="center"/>
              <w:rPr>
                <w:lang w:eastAsia="zh-CN"/>
              </w:rPr>
            </w:pPr>
            <w:r>
              <w:rPr>
                <w:b/>
                <w:bCs/>
                <w:sz w:val="16"/>
                <w:szCs w:val="16"/>
              </w:rPr>
              <w:t>Conv1 Layer</w:t>
            </w:r>
          </w:p>
        </w:tc>
        <w:tc>
          <w:tcPr>
            <w:tcW w:w="4176" w:type="dxa"/>
            <w:shd w:val="clear" w:color="auto" w:fill="auto"/>
          </w:tcPr>
          <w:p w14:paraId="2B6B5F84" w14:textId="77777777" w:rsidR="00AD55C9" w:rsidRDefault="00000000">
            <w:pPr>
              <w:pStyle w:val="a6"/>
              <w:widowControl w:val="0"/>
              <w:adjustRightInd w:val="0"/>
              <w:snapToGrid w:val="0"/>
              <w:ind w:firstLine="0"/>
              <w:jc w:val="center"/>
              <w:rPr>
                <w:lang w:eastAsia="zh-CN"/>
              </w:rPr>
            </w:pPr>
            <w:r>
              <w:rPr>
                <w:b/>
                <w:bCs/>
                <w:sz w:val="16"/>
                <w:szCs w:val="16"/>
              </w:rPr>
              <w:t>PC Layer</w:t>
            </w:r>
          </w:p>
        </w:tc>
      </w:tr>
      <w:tr w:rsidR="00AD55C9" w14:paraId="6B0208FF" w14:textId="77777777" w:rsidTr="00816AEA">
        <w:trPr>
          <w:cantSplit/>
          <w:trHeight w:val="1134"/>
          <w:jc w:val="center"/>
        </w:trPr>
        <w:tc>
          <w:tcPr>
            <w:tcW w:w="395" w:type="dxa"/>
            <w:shd w:val="clear" w:color="auto" w:fill="auto"/>
          </w:tcPr>
          <w:p w14:paraId="09BB842C" w14:textId="77777777" w:rsidR="00AD55C9" w:rsidRDefault="00000000" w:rsidP="00816AEA">
            <w:pPr>
              <w:rPr>
                <w:b/>
                <w:bCs/>
                <w:sz w:val="16"/>
                <w:szCs w:val="16"/>
              </w:rPr>
            </w:pPr>
            <w:r>
              <w:rPr>
                <w:b/>
                <w:bCs/>
                <w:sz w:val="16"/>
                <w:szCs w:val="16"/>
              </w:rPr>
              <w:t>Original -</w:t>
            </w:r>
            <w:proofErr w:type="spellStart"/>
            <w:r>
              <w:rPr>
                <w:b/>
                <w:bCs/>
                <w:sz w:val="16"/>
                <w:szCs w:val="16"/>
              </w:rPr>
              <w:t>CapsNet</w:t>
            </w:r>
            <w:proofErr w:type="spellEnd"/>
          </w:p>
        </w:tc>
        <w:tc>
          <w:tcPr>
            <w:tcW w:w="4356" w:type="dxa"/>
            <w:shd w:val="clear" w:color="auto" w:fill="auto"/>
          </w:tcPr>
          <w:p w14:paraId="79CA551C" w14:textId="77777777" w:rsidR="00AD55C9" w:rsidRDefault="00000000">
            <w:pPr>
              <w:pStyle w:val="a6"/>
              <w:widowControl w:val="0"/>
              <w:adjustRightInd w:val="0"/>
              <w:snapToGrid w:val="0"/>
              <w:ind w:firstLine="0"/>
              <w:jc w:val="center"/>
              <w:rPr>
                <w:lang w:eastAsia="zh-CN"/>
              </w:rPr>
            </w:pPr>
            <w:r>
              <w:rPr>
                <w:noProof/>
              </w:rPr>
              <w:drawing>
                <wp:inline distT="0" distB="0" distL="0" distR="0" wp14:anchorId="60DED539" wp14:editId="5FA6E5FD">
                  <wp:extent cx="2561590" cy="169100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50" cstate="print">
                            <a:extLst>
                              <a:ext uri="{28A0092B-C50C-407E-A947-70E740481C1C}">
                                <a14:useLocalDpi xmlns:a14="http://schemas.microsoft.com/office/drawing/2010/main" val="0"/>
                              </a:ext>
                            </a:extLst>
                          </a:blip>
                          <a:srcRect l="10930" t="14186" r="9258" b="13234"/>
                          <a:stretch>
                            <a:fillRect/>
                          </a:stretch>
                        </pic:blipFill>
                        <pic:spPr>
                          <a:xfrm>
                            <a:off x="0" y="0"/>
                            <a:ext cx="2562069" cy="1691376"/>
                          </a:xfrm>
                          <a:prstGeom prst="rect">
                            <a:avLst/>
                          </a:prstGeom>
                          <a:noFill/>
                          <a:ln>
                            <a:noFill/>
                          </a:ln>
                        </pic:spPr>
                      </pic:pic>
                    </a:graphicData>
                  </a:graphic>
                </wp:inline>
              </w:drawing>
            </w:r>
          </w:p>
        </w:tc>
        <w:tc>
          <w:tcPr>
            <w:tcW w:w="4176" w:type="dxa"/>
            <w:shd w:val="clear" w:color="auto" w:fill="auto"/>
          </w:tcPr>
          <w:p w14:paraId="62301E29" w14:textId="77777777" w:rsidR="00AD55C9" w:rsidRDefault="00000000">
            <w:pPr>
              <w:pStyle w:val="a6"/>
              <w:widowControl w:val="0"/>
              <w:adjustRightInd w:val="0"/>
              <w:snapToGrid w:val="0"/>
              <w:ind w:firstLine="0"/>
              <w:jc w:val="center"/>
              <w:rPr>
                <w:lang w:eastAsia="zh-CN"/>
              </w:rPr>
            </w:pPr>
            <w:r>
              <w:rPr>
                <w:noProof/>
              </w:rPr>
              <w:drawing>
                <wp:inline distT="0" distB="0" distL="0" distR="0" wp14:anchorId="20D20589" wp14:editId="342B1E74">
                  <wp:extent cx="2425700" cy="1635125"/>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51" cstate="print">
                            <a:extLst>
                              <a:ext uri="{28A0092B-C50C-407E-A947-70E740481C1C}">
                                <a14:useLocalDpi xmlns:a14="http://schemas.microsoft.com/office/drawing/2010/main" val="0"/>
                              </a:ext>
                            </a:extLst>
                          </a:blip>
                          <a:srcRect l="10610" t="13277" r="8157" b="12555"/>
                          <a:stretch>
                            <a:fillRect/>
                          </a:stretch>
                        </pic:blipFill>
                        <pic:spPr>
                          <a:xfrm>
                            <a:off x="0" y="0"/>
                            <a:ext cx="2426067" cy="1635748"/>
                          </a:xfrm>
                          <a:prstGeom prst="rect">
                            <a:avLst/>
                          </a:prstGeom>
                          <a:noFill/>
                          <a:ln>
                            <a:noFill/>
                          </a:ln>
                        </pic:spPr>
                      </pic:pic>
                    </a:graphicData>
                  </a:graphic>
                </wp:inline>
              </w:drawing>
            </w:r>
          </w:p>
        </w:tc>
      </w:tr>
    </w:tbl>
    <w:p w14:paraId="48201360" w14:textId="77777777" w:rsidR="00AD55C9" w:rsidRDefault="00000000">
      <w:pPr>
        <w:pStyle w:val="a3"/>
        <w:widowControl w:val="0"/>
        <w:adjustRightInd w:val="0"/>
        <w:snapToGrid w:val="0"/>
        <w:spacing w:before="120" w:after="240"/>
        <w:jc w:val="left"/>
        <w:rPr>
          <w:b w:val="0"/>
          <w:bCs w:val="0"/>
          <w:sz w:val="16"/>
          <w:szCs w:val="16"/>
        </w:rPr>
      </w:pPr>
      <w:r>
        <w:rPr>
          <w:b w:val="0"/>
          <w:bCs w:val="0"/>
          <w:sz w:val="16"/>
          <w:szCs w:val="16"/>
        </w:rPr>
        <w:t>Fig.6. Activation maps for CDH-</w:t>
      </w:r>
      <w:proofErr w:type="spellStart"/>
      <w:r>
        <w:rPr>
          <w:b w:val="0"/>
          <w:bCs w:val="0"/>
          <w:sz w:val="16"/>
          <w:szCs w:val="16"/>
        </w:rPr>
        <w:t>CapsNet</w:t>
      </w:r>
      <w:proofErr w:type="spellEnd"/>
      <w:r>
        <w:rPr>
          <w:b w:val="0"/>
          <w:bCs w:val="0"/>
          <w:sz w:val="16"/>
          <w:szCs w:val="16"/>
        </w:rPr>
        <w:t xml:space="preserve"> and Original </w:t>
      </w:r>
      <w:proofErr w:type="spellStart"/>
      <w:r>
        <w:rPr>
          <w:b w:val="0"/>
          <w:bCs w:val="0"/>
          <w:sz w:val="16"/>
          <w:szCs w:val="16"/>
        </w:rPr>
        <w:t>CapsNet</w:t>
      </w:r>
      <w:proofErr w:type="spellEnd"/>
      <w:r>
        <w:rPr>
          <w:b w:val="0"/>
          <w:bCs w:val="0"/>
          <w:sz w:val="16"/>
          <w:szCs w:val="16"/>
        </w:rPr>
        <w:t xml:space="preserve"> models using the corn dataset</w:t>
      </w:r>
    </w:p>
    <w:p w14:paraId="119423B8" w14:textId="77777777" w:rsidR="00AD55C9" w:rsidRPr="005117A4" w:rsidRDefault="00000000" w:rsidP="005117A4">
      <w:pPr>
        <w:pStyle w:val="21"/>
        <w:rPr>
          <w:b/>
        </w:rPr>
      </w:pPr>
      <w:r w:rsidRPr="005117A4">
        <w:rPr>
          <w:b/>
        </w:rPr>
        <w:t>4.4.  Visualization of Activation Maps and Clusters</w:t>
      </w:r>
    </w:p>
    <w:p w14:paraId="7B2AF526" w14:textId="77777777" w:rsidR="00AD55C9" w:rsidRDefault="00000000">
      <w:pPr>
        <w:widowControl w:val="0"/>
        <w:adjustRightInd w:val="0"/>
        <w:snapToGrid w:val="0"/>
        <w:ind w:firstLineChars="200" w:firstLine="400"/>
        <w:jc w:val="both"/>
      </w:pPr>
      <w:r>
        <w:t xml:space="preserve">Figure 6 illustrates the visualized feature maps from the CDH and traditional </w:t>
      </w:r>
      <w:proofErr w:type="spellStart"/>
      <w:r>
        <w:t>CapsNet</w:t>
      </w:r>
      <w:proofErr w:type="spellEnd"/>
      <w:r>
        <w:t xml:space="preserve"> models using the corn dataset. The features extracted by the initial convolution layers for CDH and traditional </w:t>
      </w:r>
      <w:proofErr w:type="spellStart"/>
      <w:r>
        <w:t>CapsNet</w:t>
      </w:r>
      <w:proofErr w:type="spellEnd"/>
      <w:r>
        <w:t xml:space="preserve"> are analyzed and compared. A feature map from the CDH is extracted by the first convolution layer (conv1) and compared with the feature map from the first convolution layer of the traditional/original </w:t>
      </w:r>
      <w:proofErr w:type="spellStart"/>
      <w:r>
        <w:t>CapsNet</w:t>
      </w:r>
      <w:proofErr w:type="spellEnd"/>
      <w:r>
        <w:t>.  It can be seen that the activations from the proposed CDH-</w:t>
      </w:r>
      <w:proofErr w:type="spellStart"/>
      <w:r>
        <w:t>CapsNet</w:t>
      </w:r>
      <w:proofErr w:type="spellEnd"/>
      <w:r>
        <w:t xml:space="preserve"> model are much more detailed than those of the traditional </w:t>
      </w:r>
      <w:proofErr w:type="spellStart"/>
      <w:r>
        <w:t>CapsNet</w:t>
      </w:r>
      <w:proofErr w:type="spellEnd"/>
      <w:r>
        <w:t xml:space="preserve">. This suggests that the convolution layer alone, as found in traditional </w:t>
      </w:r>
      <w:proofErr w:type="spellStart"/>
      <w:r>
        <w:t>CapsNets</w:t>
      </w:r>
      <w:proofErr w:type="spellEnd"/>
      <w:r>
        <w:t xml:space="preserve">, is insufficient to extract highly relevant features from the input image. This limitation in feature extraction by the original </w:t>
      </w:r>
      <w:proofErr w:type="spellStart"/>
      <w:r>
        <w:t>CapsNet</w:t>
      </w:r>
      <w:proofErr w:type="spellEnd"/>
      <w:r>
        <w:t xml:space="preserve"> impacts the Primary Capsule layer, as it fails to receive the essential features needed to distinguish between different classes in the dataset. It can also be observed that the CDH layer extracts pertinent features, which are then passed to the first convolutional layer (conv1) for the CDH-</w:t>
      </w:r>
      <w:proofErr w:type="spellStart"/>
      <w:r>
        <w:t>CapsNet</w:t>
      </w:r>
      <w:proofErr w:type="spellEnd"/>
      <w:r>
        <w:t xml:space="preserve"> and then to the primary capsule layer (PC), thereby distinguishing between the different classes in the dataset. This is evident when comparing the activation maps of the traditional </w:t>
      </w:r>
      <w:proofErr w:type="spellStart"/>
      <w:r>
        <w:t>CapsNet</w:t>
      </w:r>
      <w:proofErr w:type="spellEnd"/>
      <w:r>
        <w:t xml:space="preserve"> model in Figure 6 to those of the CDH-</w:t>
      </w:r>
      <w:proofErr w:type="spellStart"/>
      <w:r>
        <w:t>CapsNet</w:t>
      </w:r>
      <w:proofErr w:type="spellEnd"/>
      <w:r>
        <w:t xml:space="preserve"> model in the same Figure. Moreover, the t-distributed stochastic </w:t>
      </w:r>
      <w:proofErr w:type="spellStart"/>
      <w:r>
        <w:t>neighbour</w:t>
      </w:r>
      <w:proofErr w:type="spellEnd"/>
      <w:r>
        <w:t xml:space="preserve"> embedding (t-SNE) technique</w:t>
      </w:r>
      <w:r>
        <w:rPr>
          <w:lang w:val="fr-FR"/>
        </w:rPr>
        <w:t xml:space="preserve"> </w:t>
      </w:r>
      <w:proofErr w:type="spellStart"/>
      <w:r>
        <w:rPr>
          <w:lang w:val="fr-FR"/>
        </w:rPr>
        <w:t>was</w:t>
      </w:r>
      <w:proofErr w:type="spellEnd"/>
      <w:r>
        <w:rPr>
          <w:lang w:val="fr-FR"/>
        </w:rPr>
        <w:t xml:space="preserve"> </w:t>
      </w:r>
      <w:proofErr w:type="spellStart"/>
      <w:r>
        <w:rPr>
          <w:lang w:val="fr-FR"/>
        </w:rPr>
        <w:t>employed</w:t>
      </w:r>
      <w:proofErr w:type="spellEnd"/>
      <w:r>
        <w:rPr>
          <w:lang w:val="fr-FR"/>
        </w:rPr>
        <w:t xml:space="preserve"> to </w:t>
      </w:r>
      <w:proofErr w:type="spellStart"/>
      <w:r>
        <w:rPr>
          <w:lang w:val="fr-FR"/>
        </w:rPr>
        <w:t>visualize</w:t>
      </w:r>
      <w:proofErr w:type="spellEnd"/>
      <w:r>
        <w:rPr>
          <w:lang w:val="fr-FR"/>
        </w:rPr>
        <w:t xml:space="preserve"> the </w:t>
      </w:r>
      <w:proofErr w:type="spellStart"/>
      <w:r>
        <w:rPr>
          <w:lang w:val="fr-FR"/>
        </w:rPr>
        <w:t>separability</w:t>
      </w:r>
      <w:proofErr w:type="spellEnd"/>
      <w:r>
        <w:rPr>
          <w:lang w:val="fr-FR"/>
        </w:rPr>
        <w:t xml:space="preserve"> of clusters </w:t>
      </w:r>
      <w:proofErr w:type="spellStart"/>
      <w:r>
        <w:rPr>
          <w:lang w:val="fr-FR"/>
        </w:rPr>
        <w:t>formed</w:t>
      </w:r>
      <w:proofErr w:type="spellEnd"/>
      <w:r>
        <w:rPr>
          <w:lang w:val="fr-FR"/>
        </w:rPr>
        <w:t xml:space="preserve"> at the Class Capsule layer of the </w:t>
      </w:r>
      <w:proofErr w:type="spellStart"/>
      <w:r>
        <w:rPr>
          <w:lang w:val="fr-FR"/>
        </w:rPr>
        <w:t>models</w:t>
      </w:r>
      <w:proofErr w:type="spellEnd"/>
      <w:r>
        <w:rPr>
          <w:lang w:val="fr-FR"/>
        </w:rPr>
        <w:t xml:space="preserve">. </w:t>
      </w:r>
      <w:r>
        <w:t xml:space="preserve">Figure 7 displays the clusters formed at the </w:t>
      </w:r>
      <w:r>
        <w:lastRenderedPageBreak/>
        <w:t>class capsule layers for the CIFAR-10, tomato, and mango datasets of the CDH-</w:t>
      </w:r>
      <w:proofErr w:type="spellStart"/>
      <w:r>
        <w:t>CapsNet</w:t>
      </w:r>
      <w:proofErr w:type="spellEnd"/>
      <w:r>
        <w:t xml:space="preserve"> (first column) and original </w:t>
      </w:r>
      <w:proofErr w:type="spellStart"/>
      <w:r>
        <w:t>CapsNets</w:t>
      </w:r>
      <w:proofErr w:type="spellEnd"/>
      <w:r>
        <w:t xml:space="preserve"> (second column), respectively. The formation of distinct clusters signifies the model's strong ability to categorize each image into its appropriate class accurately. It is evident that the CDH-</w:t>
      </w:r>
      <w:proofErr w:type="spellStart"/>
      <w:r>
        <w:t>CapsNet</w:t>
      </w:r>
      <w:proofErr w:type="spellEnd"/>
      <w:r>
        <w:t xml:space="preserve"> model can discriminate or distinguish the various classes of the datasets well, with fewer and closer outliers than the original </w:t>
      </w:r>
      <w:proofErr w:type="spellStart"/>
      <w:r>
        <w:t>CapsNet</w:t>
      </w:r>
      <w:proofErr w:type="spellEnd"/>
      <w:r>
        <w:t xml:space="preserve"> model. This enhances the clarity of </w:t>
      </w:r>
      <w:proofErr w:type="spellStart"/>
      <w:r>
        <w:t>CapsNet's</w:t>
      </w:r>
      <w:proofErr w:type="spellEnd"/>
      <w:r>
        <w:t xml:space="preserve"> internal processes and supports the development of explainable artificial intelligence (XAI).</w:t>
      </w:r>
    </w:p>
    <w:p w14:paraId="3A0BB28F" w14:textId="77777777" w:rsidR="00AD55C9" w:rsidRDefault="00AD55C9">
      <w:pPr>
        <w:pStyle w:val="a6"/>
        <w:widowControl w:val="0"/>
        <w:adjustRightInd w:val="0"/>
        <w:snapToGrid w:val="0"/>
        <w:ind w:firstLine="0"/>
        <w:rPr>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28"/>
      </w:tblGrid>
      <w:tr w:rsidR="00AD55C9" w14:paraId="1963D351" w14:textId="77777777" w:rsidTr="00816AEA">
        <w:trPr>
          <w:trHeight w:val="247"/>
          <w:jc w:val="center"/>
        </w:trPr>
        <w:tc>
          <w:tcPr>
            <w:tcW w:w="4727" w:type="dxa"/>
            <w:shd w:val="clear" w:color="auto" w:fill="auto"/>
          </w:tcPr>
          <w:p w14:paraId="6DCDE63F" w14:textId="77777777" w:rsidR="00AD55C9" w:rsidRDefault="00000000">
            <w:pPr>
              <w:rPr>
                <w:b/>
                <w:bCs/>
                <w:sz w:val="16"/>
                <w:szCs w:val="16"/>
              </w:rPr>
            </w:pPr>
            <w:r>
              <w:rPr>
                <w:b/>
                <w:bCs/>
                <w:sz w:val="16"/>
                <w:szCs w:val="16"/>
              </w:rPr>
              <w:t>CDH-</w:t>
            </w:r>
            <w:proofErr w:type="spellStart"/>
            <w:r>
              <w:rPr>
                <w:b/>
                <w:bCs/>
                <w:sz w:val="16"/>
                <w:szCs w:val="16"/>
              </w:rPr>
              <w:t>CapsNet</w:t>
            </w:r>
            <w:proofErr w:type="spellEnd"/>
          </w:p>
        </w:tc>
        <w:tc>
          <w:tcPr>
            <w:tcW w:w="4728" w:type="dxa"/>
            <w:shd w:val="clear" w:color="auto" w:fill="auto"/>
          </w:tcPr>
          <w:p w14:paraId="0F06F7F9" w14:textId="77777777" w:rsidR="00AD55C9" w:rsidRDefault="00000000">
            <w:pPr>
              <w:pStyle w:val="a6"/>
              <w:widowControl w:val="0"/>
              <w:adjustRightInd w:val="0"/>
              <w:snapToGrid w:val="0"/>
              <w:ind w:firstLine="0"/>
              <w:jc w:val="center"/>
              <w:rPr>
                <w:sz w:val="16"/>
                <w:szCs w:val="16"/>
                <w:lang w:eastAsia="zh-CN"/>
              </w:rPr>
            </w:pPr>
            <w:r>
              <w:rPr>
                <w:b/>
                <w:bCs/>
                <w:sz w:val="16"/>
                <w:szCs w:val="16"/>
              </w:rPr>
              <w:t xml:space="preserve">Original </w:t>
            </w:r>
            <w:proofErr w:type="spellStart"/>
            <w:r>
              <w:rPr>
                <w:b/>
                <w:bCs/>
                <w:sz w:val="16"/>
                <w:szCs w:val="16"/>
              </w:rPr>
              <w:t>CapsNet</w:t>
            </w:r>
            <w:proofErr w:type="spellEnd"/>
          </w:p>
        </w:tc>
      </w:tr>
      <w:tr w:rsidR="00AD55C9" w14:paraId="010452D3" w14:textId="77777777" w:rsidTr="00816AEA">
        <w:trPr>
          <w:trHeight w:val="247"/>
          <w:jc w:val="center"/>
        </w:trPr>
        <w:tc>
          <w:tcPr>
            <w:tcW w:w="4727" w:type="dxa"/>
            <w:shd w:val="clear" w:color="auto" w:fill="auto"/>
          </w:tcPr>
          <w:p w14:paraId="25AE8552" w14:textId="77777777" w:rsidR="00AD55C9" w:rsidRDefault="00000000">
            <w:pPr>
              <w:jc w:val="left"/>
              <w:rPr>
                <w:b/>
                <w:bCs/>
                <w:sz w:val="16"/>
                <w:szCs w:val="16"/>
              </w:rPr>
            </w:pPr>
            <w:r>
              <w:rPr>
                <w:b/>
                <w:bCs/>
                <w:sz w:val="16"/>
                <w:szCs w:val="16"/>
              </w:rPr>
              <w:t>CIFAR-10</w:t>
            </w:r>
          </w:p>
          <w:p w14:paraId="333D6BCA"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753C1F21" wp14:editId="16F34536">
                  <wp:extent cx="2743200" cy="1691640"/>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52503" cy="1697969"/>
                          </a:xfrm>
                          <a:prstGeom prst="rect">
                            <a:avLst/>
                          </a:prstGeom>
                        </pic:spPr>
                      </pic:pic>
                    </a:graphicData>
                  </a:graphic>
                </wp:inline>
              </w:drawing>
            </w:r>
          </w:p>
        </w:tc>
        <w:tc>
          <w:tcPr>
            <w:tcW w:w="4728" w:type="dxa"/>
            <w:shd w:val="clear" w:color="auto" w:fill="auto"/>
          </w:tcPr>
          <w:p w14:paraId="565CE56B" w14:textId="77777777" w:rsidR="00AD55C9" w:rsidRDefault="00000000">
            <w:pPr>
              <w:pStyle w:val="a6"/>
              <w:widowControl w:val="0"/>
              <w:adjustRightInd w:val="0"/>
              <w:snapToGrid w:val="0"/>
              <w:ind w:firstLine="0"/>
              <w:rPr>
                <w:sz w:val="16"/>
                <w:szCs w:val="16"/>
                <w:lang w:eastAsia="zh-CN"/>
              </w:rPr>
            </w:pPr>
            <w:r>
              <w:rPr>
                <w:b/>
                <w:bCs/>
                <w:sz w:val="16"/>
                <w:szCs w:val="16"/>
              </w:rPr>
              <w:t>CIFAR-10</w:t>
            </w:r>
          </w:p>
          <w:p w14:paraId="44DA2D30"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29F2D21B" wp14:editId="637315CC">
                  <wp:extent cx="2562860" cy="1741170"/>
                  <wp:effectExtent l="0" t="0" r="889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80494" cy="1753223"/>
                          </a:xfrm>
                          <a:prstGeom prst="rect">
                            <a:avLst/>
                          </a:prstGeom>
                        </pic:spPr>
                      </pic:pic>
                    </a:graphicData>
                  </a:graphic>
                </wp:inline>
              </w:drawing>
            </w:r>
          </w:p>
        </w:tc>
      </w:tr>
      <w:tr w:rsidR="00AD55C9" w14:paraId="7179F7AF" w14:textId="77777777" w:rsidTr="00816AEA">
        <w:trPr>
          <w:trHeight w:val="239"/>
          <w:jc w:val="center"/>
        </w:trPr>
        <w:tc>
          <w:tcPr>
            <w:tcW w:w="4727" w:type="dxa"/>
            <w:shd w:val="clear" w:color="auto" w:fill="auto"/>
          </w:tcPr>
          <w:p w14:paraId="1DEA079A" w14:textId="77777777" w:rsidR="00AD55C9" w:rsidRDefault="00000000">
            <w:pPr>
              <w:jc w:val="left"/>
              <w:rPr>
                <w:b/>
                <w:bCs/>
                <w:sz w:val="16"/>
                <w:szCs w:val="16"/>
              </w:rPr>
            </w:pPr>
            <w:r>
              <w:rPr>
                <w:b/>
                <w:bCs/>
                <w:sz w:val="16"/>
                <w:szCs w:val="16"/>
              </w:rPr>
              <w:t>Tomato</w:t>
            </w:r>
          </w:p>
          <w:p w14:paraId="36325319"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51181198" wp14:editId="7E7B38CE">
                  <wp:extent cx="2642235" cy="1891665"/>
                  <wp:effectExtent l="0" t="0" r="571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47150" cy="1895609"/>
                          </a:xfrm>
                          <a:prstGeom prst="rect">
                            <a:avLst/>
                          </a:prstGeom>
                        </pic:spPr>
                      </pic:pic>
                    </a:graphicData>
                  </a:graphic>
                </wp:inline>
              </w:drawing>
            </w:r>
          </w:p>
        </w:tc>
        <w:tc>
          <w:tcPr>
            <w:tcW w:w="4728" w:type="dxa"/>
            <w:shd w:val="clear" w:color="auto" w:fill="auto"/>
          </w:tcPr>
          <w:p w14:paraId="43AAB53E" w14:textId="77777777" w:rsidR="00AD55C9" w:rsidRDefault="00000000">
            <w:pPr>
              <w:jc w:val="left"/>
              <w:rPr>
                <w:b/>
                <w:bCs/>
                <w:sz w:val="16"/>
                <w:szCs w:val="16"/>
              </w:rPr>
            </w:pPr>
            <w:r>
              <w:rPr>
                <w:b/>
                <w:bCs/>
                <w:sz w:val="16"/>
                <w:szCs w:val="16"/>
              </w:rPr>
              <w:t>Tomato</w:t>
            </w:r>
          </w:p>
          <w:p w14:paraId="06F7F4E0"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60A0C3E3" wp14:editId="7EC59F3F">
                  <wp:extent cx="2678430" cy="1923415"/>
                  <wp:effectExtent l="0" t="0" r="762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83632" cy="1927428"/>
                          </a:xfrm>
                          <a:prstGeom prst="rect">
                            <a:avLst/>
                          </a:prstGeom>
                        </pic:spPr>
                      </pic:pic>
                    </a:graphicData>
                  </a:graphic>
                </wp:inline>
              </w:drawing>
            </w:r>
          </w:p>
        </w:tc>
      </w:tr>
      <w:tr w:rsidR="00AD55C9" w14:paraId="7DC2C856" w14:textId="77777777" w:rsidTr="00816AEA">
        <w:trPr>
          <w:trHeight w:val="256"/>
          <w:jc w:val="center"/>
        </w:trPr>
        <w:tc>
          <w:tcPr>
            <w:tcW w:w="4727" w:type="dxa"/>
            <w:shd w:val="clear" w:color="auto" w:fill="auto"/>
          </w:tcPr>
          <w:p w14:paraId="6F1FEB42" w14:textId="77777777" w:rsidR="00AD55C9" w:rsidRDefault="00000000">
            <w:pPr>
              <w:pStyle w:val="a6"/>
              <w:widowControl w:val="0"/>
              <w:adjustRightInd w:val="0"/>
              <w:snapToGrid w:val="0"/>
              <w:ind w:firstLine="0"/>
              <w:jc w:val="left"/>
              <w:rPr>
                <w:b/>
                <w:bCs/>
                <w:sz w:val="16"/>
                <w:szCs w:val="16"/>
              </w:rPr>
            </w:pPr>
            <w:r>
              <w:rPr>
                <w:b/>
                <w:bCs/>
                <w:sz w:val="16"/>
                <w:szCs w:val="16"/>
              </w:rPr>
              <w:t>Mango</w:t>
            </w:r>
          </w:p>
          <w:p w14:paraId="36913864"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7D00CEF5" wp14:editId="1EB7730E">
                  <wp:extent cx="2795905" cy="1937385"/>
                  <wp:effectExtent l="0" t="0" r="4445"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04067" cy="1943194"/>
                          </a:xfrm>
                          <a:prstGeom prst="rect">
                            <a:avLst/>
                          </a:prstGeom>
                        </pic:spPr>
                      </pic:pic>
                    </a:graphicData>
                  </a:graphic>
                </wp:inline>
              </w:drawing>
            </w:r>
          </w:p>
        </w:tc>
        <w:tc>
          <w:tcPr>
            <w:tcW w:w="4728" w:type="dxa"/>
            <w:shd w:val="clear" w:color="auto" w:fill="auto"/>
          </w:tcPr>
          <w:p w14:paraId="7C2D2014" w14:textId="77777777" w:rsidR="00AD55C9" w:rsidRDefault="00000000">
            <w:pPr>
              <w:pStyle w:val="a6"/>
              <w:widowControl w:val="0"/>
              <w:adjustRightInd w:val="0"/>
              <w:snapToGrid w:val="0"/>
              <w:ind w:firstLine="0"/>
              <w:jc w:val="left"/>
              <w:rPr>
                <w:b/>
                <w:bCs/>
                <w:sz w:val="16"/>
                <w:szCs w:val="16"/>
              </w:rPr>
            </w:pPr>
            <w:r>
              <w:rPr>
                <w:b/>
                <w:bCs/>
                <w:sz w:val="16"/>
                <w:szCs w:val="16"/>
              </w:rPr>
              <w:t>Mango</w:t>
            </w:r>
          </w:p>
          <w:p w14:paraId="6A34919B" w14:textId="77777777" w:rsidR="00AD55C9" w:rsidRDefault="00000000">
            <w:pPr>
              <w:pStyle w:val="a6"/>
              <w:widowControl w:val="0"/>
              <w:adjustRightInd w:val="0"/>
              <w:snapToGrid w:val="0"/>
              <w:ind w:firstLine="0"/>
              <w:jc w:val="center"/>
              <w:rPr>
                <w:sz w:val="16"/>
                <w:szCs w:val="16"/>
                <w:lang w:eastAsia="zh-CN"/>
              </w:rPr>
            </w:pPr>
            <w:r>
              <w:rPr>
                <w:noProof/>
                <w:sz w:val="16"/>
                <w:szCs w:val="16"/>
              </w:rPr>
              <w:drawing>
                <wp:inline distT="0" distB="0" distL="0" distR="0" wp14:anchorId="4EF7458D" wp14:editId="5968A60F">
                  <wp:extent cx="2557780" cy="1788160"/>
                  <wp:effectExtent l="0" t="0" r="0" b="254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62976" cy="1791500"/>
                          </a:xfrm>
                          <a:prstGeom prst="rect">
                            <a:avLst/>
                          </a:prstGeom>
                        </pic:spPr>
                      </pic:pic>
                    </a:graphicData>
                  </a:graphic>
                </wp:inline>
              </w:drawing>
            </w:r>
          </w:p>
        </w:tc>
      </w:tr>
    </w:tbl>
    <w:p w14:paraId="348C9410" w14:textId="77777777" w:rsidR="00AD55C9" w:rsidRDefault="00000000">
      <w:pPr>
        <w:widowControl w:val="0"/>
        <w:adjustRightInd w:val="0"/>
        <w:snapToGrid w:val="0"/>
        <w:spacing w:before="120" w:after="240"/>
        <w:jc w:val="left"/>
        <w:rPr>
          <w:sz w:val="16"/>
          <w:szCs w:val="16"/>
        </w:rPr>
      </w:pPr>
      <w:r>
        <w:rPr>
          <w:sz w:val="16"/>
          <w:szCs w:val="16"/>
        </w:rPr>
        <w:t>Fig.7. Clusters formed at the class capsule layers (CDH-</w:t>
      </w:r>
      <w:proofErr w:type="spellStart"/>
      <w:r>
        <w:rPr>
          <w:sz w:val="16"/>
          <w:szCs w:val="16"/>
        </w:rPr>
        <w:t>CapsNet</w:t>
      </w:r>
      <w:proofErr w:type="spellEnd"/>
      <w:r>
        <w:rPr>
          <w:sz w:val="16"/>
          <w:szCs w:val="16"/>
        </w:rPr>
        <w:t xml:space="preserve"> and original models) for CIFAR-10, tomato, and mango datasets</w:t>
      </w:r>
    </w:p>
    <w:p w14:paraId="1018F75E" w14:textId="77777777" w:rsidR="00AD55C9" w:rsidRPr="005117A4" w:rsidRDefault="00000000" w:rsidP="005117A4">
      <w:pPr>
        <w:pStyle w:val="21"/>
        <w:rPr>
          <w:b/>
        </w:rPr>
      </w:pPr>
      <w:r w:rsidRPr="005117A4">
        <w:rPr>
          <w:b/>
        </w:rPr>
        <w:t>4.5.  Prediction and Reconstruction</w:t>
      </w:r>
    </w:p>
    <w:p w14:paraId="28D6848D" w14:textId="77777777" w:rsidR="00AD55C9" w:rsidRDefault="00000000">
      <w:pPr>
        <w:widowControl w:val="0"/>
        <w:adjustRightInd w:val="0"/>
        <w:snapToGrid w:val="0"/>
        <w:ind w:firstLineChars="200" w:firstLine="400"/>
        <w:jc w:val="both"/>
      </w:pPr>
      <w:r>
        <w:t>The reconstruction method helps to know the probable class of an input image, and the decoder network is used to display the reconstructed images of plant disease images. Considering the pepper and rice datasets, using the CDH-</w:t>
      </w:r>
      <w:proofErr w:type="spellStart"/>
      <w:r>
        <w:t>CapsNet</w:t>
      </w:r>
      <w:proofErr w:type="spellEnd"/>
      <w:r>
        <w:t xml:space="preserve"> and Original </w:t>
      </w:r>
      <w:proofErr w:type="spellStart"/>
      <w:r>
        <w:t>CapsNet</w:t>
      </w:r>
      <w:proofErr w:type="spellEnd"/>
      <w:r>
        <w:t xml:space="preserve"> models, the images generated by the CDH-</w:t>
      </w:r>
      <w:proofErr w:type="spellStart"/>
      <w:r>
        <w:t>CapsNet</w:t>
      </w:r>
      <w:proofErr w:type="spellEnd"/>
      <w:r>
        <w:t xml:space="preserve"> model show better quality visuals and higher-class predictions than those generated by the original </w:t>
      </w:r>
      <w:proofErr w:type="spellStart"/>
      <w:r>
        <w:t>CapsNet</w:t>
      </w:r>
      <w:proofErr w:type="spellEnd"/>
      <w:r>
        <w:t xml:space="preserve"> model, as shown in Figure 8. The first columns in this figure show the class labels along with the predicted images that require reconstruction.</w:t>
      </w:r>
    </w:p>
    <w:p w14:paraId="48A7DFED" w14:textId="77777777" w:rsidR="00AD55C9" w:rsidRDefault="00AD55C9">
      <w:pPr>
        <w:pStyle w:val="a6"/>
        <w:widowControl w:val="0"/>
        <w:adjustRightInd w:val="0"/>
        <w:snapToGrid w:val="0"/>
        <w:ind w:firstLineChars="200" w:firstLine="400"/>
        <w:rPr>
          <w:lang w:eastAsia="zh-CN"/>
        </w:rPr>
      </w:pPr>
    </w:p>
    <w:p w14:paraId="6B46649B" w14:textId="77777777" w:rsidR="00AD55C9" w:rsidRDefault="00AD55C9">
      <w:pPr>
        <w:pStyle w:val="a6"/>
        <w:widowControl w:val="0"/>
        <w:adjustRightInd w:val="0"/>
        <w:snapToGrid w:val="0"/>
        <w:ind w:firstLineChars="200" w:firstLine="400"/>
        <w:rPr>
          <w:lang w:eastAsia="zh-CN"/>
        </w:rPr>
      </w:pPr>
    </w:p>
    <w:p w14:paraId="71A9F4AE" w14:textId="77777777" w:rsidR="00816AEA" w:rsidRDefault="00816AEA">
      <w:pPr>
        <w:pStyle w:val="a6"/>
        <w:widowControl w:val="0"/>
        <w:adjustRightInd w:val="0"/>
        <w:snapToGrid w:val="0"/>
        <w:ind w:firstLineChars="200" w:firstLine="400"/>
        <w:rPr>
          <w:lang w:eastAsia="zh-CN"/>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7"/>
      </w:tblGrid>
      <w:tr w:rsidR="00AD55C9" w14:paraId="31B6DA18" w14:textId="77777777" w:rsidTr="00816AEA">
        <w:trPr>
          <w:jc w:val="center"/>
        </w:trPr>
        <w:tc>
          <w:tcPr>
            <w:tcW w:w="7307" w:type="dxa"/>
          </w:tcPr>
          <w:p w14:paraId="068E8287" w14:textId="77777777" w:rsidR="00AD55C9" w:rsidRDefault="00000000">
            <w:pPr>
              <w:pStyle w:val="a6"/>
              <w:widowControl w:val="0"/>
              <w:adjustRightInd w:val="0"/>
              <w:snapToGrid w:val="0"/>
              <w:spacing w:before="20" w:after="40"/>
              <w:ind w:firstLine="0"/>
              <w:rPr>
                <w:b/>
                <w:bCs/>
                <w:sz w:val="16"/>
                <w:szCs w:val="16"/>
              </w:rPr>
            </w:pPr>
            <w:bookmarkStart w:id="48" w:name="_Hlk203069757"/>
            <w:r>
              <w:rPr>
                <w:b/>
                <w:bCs/>
                <w:sz w:val="16"/>
                <w:szCs w:val="16"/>
              </w:rPr>
              <w:lastRenderedPageBreak/>
              <w:t>Pepper – CDH-</w:t>
            </w:r>
            <w:proofErr w:type="spellStart"/>
            <w:r>
              <w:rPr>
                <w:b/>
                <w:bCs/>
                <w:sz w:val="16"/>
                <w:szCs w:val="16"/>
              </w:rPr>
              <w:t>CapsNet</w:t>
            </w:r>
            <w:proofErr w:type="spellEnd"/>
          </w:p>
          <w:p w14:paraId="24321E08" w14:textId="77777777" w:rsidR="00AD55C9" w:rsidRDefault="00000000">
            <w:pPr>
              <w:pStyle w:val="a6"/>
              <w:widowControl w:val="0"/>
              <w:adjustRightInd w:val="0"/>
              <w:snapToGrid w:val="0"/>
              <w:ind w:firstLine="0"/>
              <w:rPr>
                <w:sz w:val="16"/>
                <w:szCs w:val="16"/>
                <w:lang w:eastAsia="zh-CN"/>
              </w:rPr>
            </w:pPr>
            <w:r>
              <w:rPr>
                <w:noProof/>
                <w:sz w:val="16"/>
                <w:szCs w:val="16"/>
              </w:rPr>
              <w:drawing>
                <wp:inline distT="0" distB="0" distL="0" distR="0" wp14:anchorId="0D1298B8" wp14:editId="1D7974E2">
                  <wp:extent cx="4307205" cy="139509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316702" cy="1398510"/>
                          </a:xfrm>
                          <a:prstGeom prst="rect">
                            <a:avLst/>
                          </a:prstGeom>
                        </pic:spPr>
                      </pic:pic>
                    </a:graphicData>
                  </a:graphic>
                </wp:inline>
              </w:drawing>
            </w:r>
          </w:p>
        </w:tc>
      </w:tr>
      <w:tr w:rsidR="00AD55C9" w14:paraId="06BF1EA0" w14:textId="77777777" w:rsidTr="00816AEA">
        <w:trPr>
          <w:jc w:val="center"/>
        </w:trPr>
        <w:tc>
          <w:tcPr>
            <w:tcW w:w="7307" w:type="dxa"/>
          </w:tcPr>
          <w:p w14:paraId="4ED9A59B" w14:textId="77777777" w:rsidR="00AD55C9" w:rsidRDefault="00000000">
            <w:pPr>
              <w:spacing w:before="20" w:after="40"/>
              <w:jc w:val="left"/>
              <w:rPr>
                <w:b/>
                <w:bCs/>
                <w:sz w:val="16"/>
                <w:szCs w:val="16"/>
              </w:rPr>
            </w:pPr>
            <w:r>
              <w:rPr>
                <w:b/>
                <w:bCs/>
                <w:sz w:val="16"/>
                <w:szCs w:val="16"/>
              </w:rPr>
              <w:t xml:space="preserve">Pepper – Original </w:t>
            </w:r>
            <w:proofErr w:type="spellStart"/>
            <w:r>
              <w:rPr>
                <w:b/>
                <w:bCs/>
                <w:sz w:val="16"/>
                <w:szCs w:val="16"/>
              </w:rPr>
              <w:t>CapsNet</w:t>
            </w:r>
            <w:proofErr w:type="spellEnd"/>
          </w:p>
          <w:p w14:paraId="0EB311D0" w14:textId="77777777" w:rsidR="00AD55C9" w:rsidRDefault="00000000">
            <w:pPr>
              <w:pStyle w:val="a6"/>
              <w:widowControl w:val="0"/>
              <w:adjustRightInd w:val="0"/>
              <w:snapToGrid w:val="0"/>
              <w:ind w:firstLine="0"/>
              <w:rPr>
                <w:sz w:val="16"/>
                <w:szCs w:val="16"/>
                <w:lang w:eastAsia="zh-CN"/>
              </w:rPr>
            </w:pPr>
            <w:r>
              <w:rPr>
                <w:noProof/>
                <w:sz w:val="16"/>
                <w:szCs w:val="16"/>
              </w:rPr>
              <w:drawing>
                <wp:inline distT="0" distB="0" distL="0" distR="0" wp14:anchorId="5785B1C1" wp14:editId="3F012709">
                  <wp:extent cx="4249420" cy="1463675"/>
                  <wp:effectExtent l="0" t="0" r="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254896" cy="1466142"/>
                          </a:xfrm>
                          <a:prstGeom prst="rect">
                            <a:avLst/>
                          </a:prstGeom>
                        </pic:spPr>
                      </pic:pic>
                    </a:graphicData>
                  </a:graphic>
                </wp:inline>
              </w:drawing>
            </w:r>
          </w:p>
        </w:tc>
      </w:tr>
      <w:tr w:rsidR="00AD55C9" w14:paraId="4F7BFA28" w14:textId="77777777" w:rsidTr="00816AEA">
        <w:trPr>
          <w:jc w:val="center"/>
        </w:trPr>
        <w:tc>
          <w:tcPr>
            <w:tcW w:w="7307" w:type="dxa"/>
          </w:tcPr>
          <w:p w14:paraId="6D068D3B" w14:textId="77777777" w:rsidR="00AD55C9" w:rsidRDefault="00000000">
            <w:pPr>
              <w:spacing w:before="20" w:after="40"/>
              <w:jc w:val="left"/>
              <w:rPr>
                <w:b/>
                <w:bCs/>
                <w:sz w:val="16"/>
                <w:szCs w:val="16"/>
              </w:rPr>
            </w:pPr>
            <w:r>
              <w:rPr>
                <w:b/>
                <w:bCs/>
                <w:sz w:val="16"/>
                <w:szCs w:val="16"/>
              </w:rPr>
              <w:t>Rice – CDH-</w:t>
            </w:r>
            <w:proofErr w:type="spellStart"/>
            <w:r>
              <w:rPr>
                <w:b/>
                <w:bCs/>
                <w:sz w:val="16"/>
                <w:szCs w:val="16"/>
              </w:rPr>
              <w:t>CapsNet</w:t>
            </w:r>
            <w:proofErr w:type="spellEnd"/>
          </w:p>
          <w:p w14:paraId="2F64F79C" w14:textId="77777777" w:rsidR="00AD55C9" w:rsidRDefault="00000000">
            <w:pPr>
              <w:pStyle w:val="a6"/>
              <w:widowControl w:val="0"/>
              <w:adjustRightInd w:val="0"/>
              <w:snapToGrid w:val="0"/>
              <w:ind w:firstLine="0"/>
              <w:rPr>
                <w:sz w:val="16"/>
                <w:szCs w:val="16"/>
                <w:lang w:eastAsia="zh-CN"/>
              </w:rPr>
            </w:pPr>
            <w:r>
              <w:rPr>
                <w:noProof/>
                <w:sz w:val="16"/>
                <w:szCs w:val="16"/>
              </w:rPr>
              <w:drawing>
                <wp:inline distT="0" distB="0" distL="0" distR="0" wp14:anchorId="2A4349A8" wp14:editId="726D6D26">
                  <wp:extent cx="4502785" cy="16414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507998" cy="1643734"/>
                          </a:xfrm>
                          <a:prstGeom prst="rect">
                            <a:avLst/>
                          </a:prstGeom>
                        </pic:spPr>
                      </pic:pic>
                    </a:graphicData>
                  </a:graphic>
                </wp:inline>
              </w:drawing>
            </w:r>
          </w:p>
        </w:tc>
      </w:tr>
      <w:tr w:rsidR="00AD55C9" w14:paraId="06DBCBBC" w14:textId="77777777" w:rsidTr="00816AEA">
        <w:trPr>
          <w:jc w:val="center"/>
        </w:trPr>
        <w:tc>
          <w:tcPr>
            <w:tcW w:w="7307" w:type="dxa"/>
          </w:tcPr>
          <w:p w14:paraId="6238AC3E" w14:textId="77777777" w:rsidR="00AD55C9" w:rsidRDefault="00000000">
            <w:pPr>
              <w:spacing w:before="20" w:after="40"/>
              <w:jc w:val="left"/>
              <w:rPr>
                <w:b/>
                <w:bCs/>
                <w:sz w:val="16"/>
                <w:szCs w:val="16"/>
              </w:rPr>
            </w:pPr>
            <w:r>
              <w:rPr>
                <w:b/>
                <w:bCs/>
                <w:sz w:val="16"/>
                <w:szCs w:val="16"/>
              </w:rPr>
              <w:t xml:space="preserve">Rice – Original </w:t>
            </w:r>
            <w:proofErr w:type="spellStart"/>
            <w:r>
              <w:rPr>
                <w:b/>
                <w:bCs/>
                <w:sz w:val="16"/>
                <w:szCs w:val="16"/>
              </w:rPr>
              <w:t>CapsNet</w:t>
            </w:r>
            <w:proofErr w:type="spellEnd"/>
          </w:p>
          <w:p w14:paraId="3334ACF4" w14:textId="77777777" w:rsidR="00AD55C9" w:rsidRDefault="00000000">
            <w:pPr>
              <w:pStyle w:val="a6"/>
              <w:widowControl w:val="0"/>
              <w:adjustRightInd w:val="0"/>
              <w:snapToGrid w:val="0"/>
              <w:ind w:firstLine="0"/>
              <w:rPr>
                <w:sz w:val="16"/>
                <w:szCs w:val="16"/>
                <w:lang w:eastAsia="zh-CN"/>
              </w:rPr>
            </w:pPr>
            <w:r>
              <w:rPr>
                <w:noProof/>
                <w:sz w:val="16"/>
                <w:szCs w:val="16"/>
              </w:rPr>
              <w:drawing>
                <wp:inline distT="0" distB="0" distL="0" distR="0" wp14:anchorId="6B0130B4" wp14:editId="27B66ACB">
                  <wp:extent cx="4502785" cy="1638935"/>
                  <wp:effectExtent l="0" t="0" r="0" b="0"/>
                  <wp:docPr id="129785039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50392" name="Picture 11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21607" cy="1646280"/>
                          </a:xfrm>
                          <a:prstGeom prst="rect">
                            <a:avLst/>
                          </a:prstGeom>
                        </pic:spPr>
                      </pic:pic>
                    </a:graphicData>
                  </a:graphic>
                </wp:inline>
              </w:drawing>
            </w:r>
          </w:p>
        </w:tc>
      </w:tr>
    </w:tbl>
    <w:bookmarkEnd w:id="48"/>
    <w:p w14:paraId="39239C87" w14:textId="77777777" w:rsidR="00AD55C9" w:rsidRDefault="00000000">
      <w:pPr>
        <w:widowControl w:val="0"/>
        <w:adjustRightInd w:val="0"/>
        <w:snapToGrid w:val="0"/>
        <w:spacing w:before="120" w:after="240"/>
        <w:jc w:val="left"/>
        <w:rPr>
          <w:sz w:val="16"/>
          <w:szCs w:val="16"/>
        </w:rPr>
      </w:pPr>
      <w:r>
        <w:rPr>
          <w:sz w:val="16"/>
          <w:szCs w:val="16"/>
        </w:rPr>
        <w:t>Fig.8. Reconstructed images for CDH-</w:t>
      </w:r>
      <w:proofErr w:type="spellStart"/>
      <w:r>
        <w:rPr>
          <w:sz w:val="16"/>
          <w:szCs w:val="16"/>
        </w:rPr>
        <w:t>CapsNet</w:t>
      </w:r>
      <w:proofErr w:type="spellEnd"/>
      <w:r>
        <w:rPr>
          <w:sz w:val="16"/>
          <w:szCs w:val="16"/>
        </w:rPr>
        <w:t xml:space="preserve"> and Original </w:t>
      </w:r>
      <w:proofErr w:type="spellStart"/>
      <w:r>
        <w:rPr>
          <w:sz w:val="16"/>
          <w:szCs w:val="16"/>
        </w:rPr>
        <w:t>CapsNet</w:t>
      </w:r>
      <w:proofErr w:type="spellEnd"/>
      <w:r>
        <w:rPr>
          <w:sz w:val="16"/>
          <w:szCs w:val="16"/>
        </w:rPr>
        <w:t xml:space="preserve"> using the pepper and rice datasets </w:t>
      </w:r>
    </w:p>
    <w:p w14:paraId="2638A77C" w14:textId="77777777" w:rsidR="00AD55C9" w:rsidRPr="005117A4" w:rsidRDefault="00000000" w:rsidP="005117A4">
      <w:pPr>
        <w:pStyle w:val="21"/>
        <w:rPr>
          <w:b/>
        </w:rPr>
      </w:pPr>
      <w:bookmarkStart w:id="49" w:name="_Hlk203079321"/>
      <w:r w:rsidRPr="005117A4">
        <w:rPr>
          <w:b/>
        </w:rPr>
        <w:t>4.6.  Comparison of Results</w:t>
      </w:r>
    </w:p>
    <w:bookmarkEnd w:id="49"/>
    <w:p w14:paraId="667DFB9D" w14:textId="77777777" w:rsidR="00AD55C9" w:rsidRDefault="00000000">
      <w:pPr>
        <w:widowControl w:val="0"/>
        <w:adjustRightInd w:val="0"/>
        <w:snapToGrid w:val="0"/>
        <w:ind w:firstLineChars="200" w:firstLine="400"/>
        <w:jc w:val="both"/>
      </w:pPr>
      <w:r>
        <w:t>We compared the proposed CDH-</w:t>
      </w:r>
      <w:proofErr w:type="spellStart"/>
      <w:r>
        <w:t>CapsNet</w:t>
      </w:r>
      <w:proofErr w:type="spellEnd"/>
      <w:r>
        <w:t xml:space="preserve"> model with the original </w:t>
      </w:r>
      <w:proofErr w:type="spellStart"/>
      <w:r>
        <w:t>CapsNet</w:t>
      </w:r>
      <w:proofErr w:type="spellEnd"/>
      <w:r>
        <w:t xml:space="preserve"> and several other leading models reported in the literature. Although our model emphasizes dynamic routing with structural enhancements, we included various routing methods in the comparison. As shown in Table 5, CDH-</w:t>
      </w:r>
      <w:proofErr w:type="spellStart"/>
      <w:r>
        <w:t>CapsNet</w:t>
      </w:r>
      <w:proofErr w:type="spellEnd"/>
      <w:r>
        <w:t xml:space="preserve"> outperformed the original </w:t>
      </w:r>
      <w:proofErr w:type="spellStart"/>
      <w:r>
        <w:t>CapsNet</w:t>
      </w:r>
      <w:proofErr w:type="spellEnd"/>
      <w:r>
        <w:t xml:space="preserve"> with accuracy improvements of 5.83%, 14.82%, 5.9%, 4.42%, 20.87%, 40.12%, 4.41%, 0.76%, 9.49%, and 13.97% on the apple, banana, grape, corn, mango, pepper, potato, rice, tomato, and CIFAR-10 datasets, respectively. It also achieved competitive results against other top-tier models. Again, on the datasets mentioned, the CDH-</w:t>
      </w:r>
      <w:proofErr w:type="spellStart"/>
      <w:r>
        <w:t>CapsNet</w:t>
      </w:r>
      <w:proofErr w:type="spellEnd"/>
      <w:r>
        <w:t xml:space="preserve"> model achieves parameter reductions of 6.04M, 6.04M, 6.04M, 6.04M, 7.08M, 5.52M, 5.78M, 6.04M, 7.59M, and 7.59M, respectively, compared to the original </w:t>
      </w:r>
      <w:proofErr w:type="spellStart"/>
      <w:r>
        <w:t>CapsNet</w:t>
      </w:r>
      <w:proofErr w:type="spellEnd"/>
      <w:r>
        <w:t>. Corresponding reductions in disk size are 23 MB, 23 MB, 23 MB, 23 MB, 26.9 MB, 21 MB, 22 MB, 23 MB, 29 MB, and 29 MB. These reductions demonstrate the lower computational complexity of CDH-</w:t>
      </w:r>
      <w:proofErr w:type="spellStart"/>
      <w:r>
        <w:t>CapsNet</w:t>
      </w:r>
      <w:proofErr w:type="spellEnd"/>
      <w:r>
        <w:t xml:space="preserve">, making it more fitting for deployment on resource-constrained devices. This notable performance is primarily attributed to the inclusion of CDH, along with two convolutional, three max pooling, and three batch normalization layers </w:t>
      </w:r>
      <w:r>
        <w:lastRenderedPageBreak/>
        <w:t>in the encoder network, which significantly enhances feature extraction and makes a meaningful contribution to the field of computer vision.</w:t>
      </w:r>
    </w:p>
    <w:p w14:paraId="0A2A9F63" w14:textId="77777777" w:rsidR="00AD55C9" w:rsidRDefault="00000000">
      <w:pPr>
        <w:pStyle w:val="a6"/>
        <w:widowControl w:val="0"/>
        <w:adjustRightInd w:val="0"/>
        <w:snapToGrid w:val="0"/>
        <w:ind w:firstLineChars="200" w:firstLine="400"/>
        <w:rPr>
          <w:rFonts w:eastAsia="Times New Roman"/>
          <w:lang w:eastAsia="en-GB"/>
        </w:rPr>
      </w:pPr>
      <w:proofErr w:type="spellStart"/>
      <w:r>
        <w:t>CapsNet</w:t>
      </w:r>
      <w:proofErr w:type="spellEnd"/>
      <w:r>
        <w:t xml:space="preserve"> variants and hybrid </w:t>
      </w:r>
      <w:proofErr w:type="spellStart"/>
      <w:r>
        <w:t>CapsNet</w:t>
      </w:r>
      <w:proofErr w:type="spellEnd"/>
      <w:r>
        <w:t xml:space="preserve"> models, which used the same plant disease datasets and CIFAR-10, are also compared, as shown in Table 5. For hybrid models like Gabor </w:t>
      </w:r>
      <w:proofErr w:type="spellStart"/>
      <w:r>
        <w:t>CapsNet</w:t>
      </w:r>
      <w:proofErr w:type="spellEnd"/>
      <w:r>
        <w:t xml:space="preserve"> </w:t>
      </w:r>
      <w:r>
        <w:fldChar w:fldCharType="begin" w:fldLock="1"/>
      </w:r>
      <w: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fldChar w:fldCharType="separate"/>
      </w:r>
      <w:r>
        <w:t>[13]</w:t>
      </w:r>
      <w:r>
        <w:fldChar w:fldCharType="end"/>
      </w:r>
      <w:r>
        <w:t xml:space="preserve">, E-GAN </w:t>
      </w:r>
      <w:proofErr w:type="spellStart"/>
      <w:r>
        <w:t>CapsNet</w:t>
      </w:r>
      <w:proofErr w:type="spellEnd"/>
      <w:r>
        <w:t xml:space="preserve"> </w:t>
      </w:r>
      <w:r>
        <w:fldChar w:fldCharType="begin" w:fldLock="1"/>
      </w:r>
      <w: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fldChar w:fldCharType="separate"/>
      </w:r>
      <w:r>
        <w:t>[14]</w:t>
      </w:r>
      <w:r>
        <w:fldChar w:fldCharType="end"/>
      </w:r>
      <w:r>
        <w:t xml:space="preserve">, </w:t>
      </w:r>
      <w:r>
        <w:rPr>
          <w:lang w:val="fr-FR"/>
        </w:rPr>
        <w:t xml:space="preserve">K-Means </w:t>
      </w:r>
      <w:proofErr w:type="spellStart"/>
      <w:r>
        <w:rPr>
          <w:lang w:val="fr-FR"/>
        </w:rPr>
        <w:t>CapsNet</w:t>
      </w:r>
      <w:proofErr w:type="spellEnd"/>
      <w:r>
        <w:rPr>
          <w:lang w:val="fr-FR"/>
        </w:rPr>
        <w:t xml:space="preserve"> [36], </w:t>
      </w:r>
      <w:r>
        <w:rPr>
          <w:rFonts w:eastAsia="Times New Roman"/>
          <w:lang w:eastAsia="en-GB"/>
        </w:rPr>
        <w:t>Gabor-</w:t>
      </w:r>
      <w:proofErr w:type="spellStart"/>
      <w:r>
        <w:rPr>
          <w:rFonts w:eastAsia="Times New Roman"/>
          <w:lang w:eastAsia="en-GB"/>
        </w:rPr>
        <w:t>Maxpooled</w:t>
      </w:r>
      <w:proofErr w:type="spellEnd"/>
      <w:r>
        <w:rPr>
          <w:rFonts w:eastAsia="Times New Roman"/>
          <w:lang w:eastAsia="en-GB"/>
        </w:rPr>
        <w:t xml:space="preserve"> </w:t>
      </w:r>
      <w:proofErr w:type="spellStart"/>
      <w:r>
        <w:rPr>
          <w:rFonts w:eastAsia="Times New Roman"/>
          <w:lang w:eastAsia="en-GB"/>
        </w:rPr>
        <w:t>CapsNet</w:t>
      </w:r>
      <w:proofErr w:type="spellEnd"/>
      <w:r>
        <w:rPr>
          <w:rFonts w:eastAsia="Times New Roman"/>
          <w:lang w:eastAsia="en-GB"/>
        </w:rPr>
        <w:t xml:space="preserve"> [37], </w:t>
      </w:r>
      <w:r>
        <w:t xml:space="preserve">Shallow/Multi-Input </w:t>
      </w:r>
      <w:proofErr w:type="spellStart"/>
      <w:r>
        <w:t>CapsNet</w:t>
      </w:r>
      <w:proofErr w:type="spellEnd"/>
      <w:r>
        <w:t xml:space="preserve"> [38], </w:t>
      </w:r>
      <w:r>
        <w:rPr>
          <w:rFonts w:eastAsia="Times New Roman"/>
          <w:lang w:eastAsia="en-GB"/>
        </w:rPr>
        <w:t xml:space="preserve">SE-SK </w:t>
      </w:r>
      <w:proofErr w:type="spellStart"/>
      <w:r>
        <w:rPr>
          <w:rFonts w:eastAsia="Times New Roman"/>
          <w:lang w:eastAsia="en-GB"/>
        </w:rPr>
        <w:t>CapsNet</w:t>
      </w:r>
      <w:proofErr w:type="spellEnd"/>
      <w:r>
        <w:rPr>
          <w:rFonts w:eastAsia="Times New Roman"/>
          <w:lang w:eastAsia="en-GB"/>
        </w:rPr>
        <w:fldChar w:fldCharType="begin" w:fldLock="1"/>
      </w:r>
      <w:r>
        <w:rPr>
          <w:rFonts w:eastAsia="Times New Roman"/>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Pr>
          <w:rFonts w:eastAsia="Times New Roman"/>
          <w:lang w:eastAsia="en-GB"/>
        </w:rPr>
        <w:fldChar w:fldCharType="separate"/>
      </w:r>
      <w:r>
        <w:rPr>
          <w:rFonts w:eastAsia="Times New Roman"/>
          <w:lang w:eastAsia="en-GB"/>
        </w:rPr>
        <w:t>[39]</w:t>
      </w:r>
      <w:r>
        <w:rPr>
          <w:rFonts w:eastAsia="Times New Roman"/>
          <w:lang w:eastAsia="en-GB"/>
        </w:rPr>
        <w:fldChar w:fldCharType="end"/>
      </w:r>
      <w:r>
        <w:rPr>
          <w:rFonts w:eastAsia="Times New Roman"/>
          <w:lang w:eastAsia="en-GB"/>
        </w:rPr>
        <w:t xml:space="preserve">, Multi-Channel </w:t>
      </w:r>
      <w:proofErr w:type="spellStart"/>
      <w:r>
        <w:rPr>
          <w:rFonts w:eastAsia="Times New Roman"/>
          <w:lang w:eastAsia="en-GB"/>
        </w:rPr>
        <w:t>CapsNet</w:t>
      </w:r>
      <w:proofErr w:type="spellEnd"/>
      <w:r>
        <w:rPr>
          <w:rFonts w:eastAsia="Times New Roman"/>
          <w:lang w:eastAsia="en-GB"/>
        </w:rPr>
        <w:fldChar w:fldCharType="begin" w:fldLock="1"/>
      </w:r>
      <w:r>
        <w:rPr>
          <w:rFonts w:eastAsia="Times New Roman"/>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Pr>
          <w:rFonts w:eastAsia="Times New Roman"/>
          <w:lang w:eastAsia="en-GB"/>
        </w:rPr>
        <w:fldChar w:fldCharType="separate"/>
      </w:r>
      <w:r>
        <w:rPr>
          <w:rFonts w:eastAsia="Times New Roman"/>
          <w:lang w:eastAsia="en-GB"/>
        </w:rPr>
        <w:t>[40]</w:t>
      </w:r>
      <w:r>
        <w:rPr>
          <w:rFonts w:eastAsia="Times New Roman"/>
          <w:lang w:eastAsia="en-GB"/>
        </w:rPr>
        <w:fldChar w:fldCharType="end"/>
      </w:r>
      <w:r>
        <w:rPr>
          <w:rFonts w:eastAsia="Times New Roman"/>
          <w:lang w:eastAsia="en-GB"/>
        </w:rPr>
        <w:t>, etc., the CDH-</w:t>
      </w:r>
      <w:proofErr w:type="spellStart"/>
      <w:r>
        <w:rPr>
          <w:rFonts w:eastAsia="Times New Roman"/>
          <w:lang w:eastAsia="en-GB"/>
        </w:rPr>
        <w:t>CapsNet</w:t>
      </w:r>
      <w:proofErr w:type="spellEnd"/>
      <w:r>
        <w:rPr>
          <w:rFonts w:eastAsia="Times New Roman"/>
          <w:lang w:eastAsia="en-GB"/>
        </w:rPr>
        <w:t xml:space="preserve"> performed comparably well in terms of accuracy, number of parameters, and size on disk as seen in Tables 4 and 5. Only </w:t>
      </w:r>
      <w:proofErr w:type="spellStart"/>
      <w:r>
        <w:rPr>
          <w:rFonts w:eastAsia="Times New Roman"/>
          <w:lang w:eastAsia="en-GB"/>
        </w:rPr>
        <w:t>CapsNet</w:t>
      </w:r>
      <w:proofErr w:type="spellEnd"/>
      <w:r>
        <w:rPr>
          <w:rFonts w:eastAsia="Times New Roman"/>
          <w:lang w:eastAsia="en-GB"/>
        </w:rPr>
        <w:t xml:space="preserve"> models were considered, as the study aims to improve the performance of </w:t>
      </w:r>
      <w:proofErr w:type="spellStart"/>
      <w:r>
        <w:rPr>
          <w:rFonts w:eastAsia="Times New Roman"/>
          <w:lang w:eastAsia="en-GB"/>
        </w:rPr>
        <w:t>CapsNet</w:t>
      </w:r>
      <w:proofErr w:type="spellEnd"/>
      <w:r>
        <w:rPr>
          <w:rFonts w:eastAsia="Times New Roman"/>
          <w:lang w:eastAsia="en-GB"/>
        </w:rPr>
        <w:t>.</w:t>
      </w:r>
    </w:p>
    <w:p w14:paraId="20315B47" w14:textId="77777777" w:rsidR="00AD55C9" w:rsidRDefault="00000000">
      <w:pPr>
        <w:pStyle w:val="a6"/>
        <w:widowControl w:val="0"/>
        <w:adjustRightInd w:val="0"/>
        <w:snapToGrid w:val="0"/>
        <w:ind w:firstLineChars="200" w:firstLine="400"/>
      </w:pPr>
      <w:bookmarkStart w:id="50" w:name="_Hlk203069992"/>
      <w:r>
        <w:t>An essential aspect of this study was to evaluate not only the performance of the proposed CDH-</w:t>
      </w:r>
      <w:proofErr w:type="spellStart"/>
      <w:r>
        <w:t>CapsNet</w:t>
      </w:r>
      <w:proofErr w:type="spellEnd"/>
      <w:r>
        <w:t xml:space="preserve"> model on plant-specific datasets but also its ability to generalize beyond the narrow domain of plant pathology. To this end, the CIFAR-10 dataset was deliberately included not to assess the model's efficacy in general-purpose object recognition per se, but to serve as a rigorous benchmark for testing its generalization capability. While plant disease datasets typically exhibit fine-grained features and high inter-class similarity, CIFAR-10 presents an entirely different challenge: it contains diverse, low-resolution images of unrelated object classes, with cluttered backgrounds and significant intra-class variability. These characteristics make it a valuable testbed for understanding how well a model can handle more complex, unstructured visual data. The CDH-</w:t>
      </w:r>
      <w:proofErr w:type="spellStart"/>
      <w:r>
        <w:t>CapsNet</w:t>
      </w:r>
      <w:proofErr w:type="spellEnd"/>
      <w:r>
        <w:t xml:space="preserve"> model achieved 77.55% accuracy on CIFAR-10, which, although lower than its performance on plant datasets, is comparable to and slightly exceeds the results of prior original </w:t>
      </w:r>
      <w:proofErr w:type="spellStart"/>
      <w:r>
        <w:t>CapsNet</w:t>
      </w:r>
      <w:proofErr w:type="spellEnd"/>
      <w:r>
        <w:t xml:space="preserve"> on the same dataset that achieved 63.58%, and other </w:t>
      </w:r>
      <w:proofErr w:type="spellStart"/>
      <w:r>
        <w:t>CapsNet</w:t>
      </w:r>
      <w:proofErr w:type="spellEnd"/>
      <w:r>
        <w:t>-based models on the same dataset such as those reported by Mensah et al. [15,18, 38], who achieved 75.80%, 76.58%, and 75.7/63.95 respectively. This consistency suggests that our model possesses general representational ability and is not merely overfitting to the structure and regularity of the plant disease images. It also confirms the robustness of the model’s feature extraction and classification pipeline, especially in handling diverse and noisy input data. This helps to demonstrate that CDH-</w:t>
      </w:r>
      <w:proofErr w:type="spellStart"/>
      <w:r>
        <w:t>CapsNet</w:t>
      </w:r>
      <w:proofErr w:type="spellEnd"/>
      <w:r>
        <w:t xml:space="preserve"> is an improvement over </w:t>
      </w:r>
      <w:proofErr w:type="spellStart"/>
      <w:r>
        <w:t>CapsNet</w:t>
      </w:r>
      <w:proofErr w:type="spellEnd"/>
      <w:r>
        <w:t>.</w:t>
      </w:r>
    </w:p>
    <w:bookmarkEnd w:id="50"/>
    <w:p w14:paraId="2087831E"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rPr>
      </w:pPr>
      <w:r>
        <w:rPr>
          <w:sz w:val="20"/>
          <w:szCs w:val="20"/>
        </w:rPr>
        <w:t>The CDH-</w:t>
      </w:r>
      <w:proofErr w:type="spellStart"/>
      <w:r>
        <w:rPr>
          <w:sz w:val="20"/>
          <w:szCs w:val="20"/>
        </w:rPr>
        <w:t>CapsNet</w:t>
      </w:r>
      <w:proofErr w:type="spellEnd"/>
      <w:r>
        <w:rPr>
          <w:sz w:val="20"/>
          <w:szCs w:val="20"/>
        </w:rPr>
        <w:t xml:space="preserve"> model </w:t>
      </w:r>
      <w:proofErr w:type="spellStart"/>
      <w:r>
        <w:rPr>
          <w:sz w:val="20"/>
          <w:szCs w:val="20"/>
        </w:rPr>
        <w:t>delivered</w:t>
      </w:r>
      <w:proofErr w:type="spellEnd"/>
      <w:r>
        <w:rPr>
          <w:sz w:val="20"/>
          <w:szCs w:val="20"/>
        </w:rPr>
        <w:t xml:space="preserve"> </w:t>
      </w:r>
      <w:proofErr w:type="spellStart"/>
      <w:r>
        <w:rPr>
          <w:sz w:val="20"/>
          <w:szCs w:val="20"/>
        </w:rPr>
        <w:t>outstanding</w:t>
      </w:r>
      <w:proofErr w:type="spellEnd"/>
      <w:r>
        <w:rPr>
          <w:sz w:val="20"/>
          <w:szCs w:val="20"/>
        </w:rPr>
        <w:t xml:space="preserve"> performance </w:t>
      </w:r>
      <w:proofErr w:type="spellStart"/>
      <w:r>
        <w:rPr>
          <w:sz w:val="20"/>
          <w:szCs w:val="20"/>
        </w:rPr>
        <w:t>across</w:t>
      </w:r>
      <w:proofErr w:type="spellEnd"/>
      <w:r>
        <w:rPr>
          <w:sz w:val="20"/>
          <w:szCs w:val="20"/>
        </w:rPr>
        <w:t xml:space="preserve"> all </w:t>
      </w:r>
      <w:proofErr w:type="spellStart"/>
      <w:r>
        <w:rPr>
          <w:sz w:val="20"/>
          <w:szCs w:val="20"/>
        </w:rPr>
        <w:t>evaluated</w:t>
      </w:r>
      <w:proofErr w:type="spellEnd"/>
      <w:r>
        <w:rPr>
          <w:sz w:val="20"/>
          <w:szCs w:val="20"/>
        </w:rPr>
        <w:t xml:space="preserve"> </w:t>
      </w:r>
      <w:proofErr w:type="spellStart"/>
      <w:r>
        <w:rPr>
          <w:sz w:val="20"/>
          <w:szCs w:val="20"/>
        </w:rPr>
        <w:t>datasets</w:t>
      </w:r>
      <w:proofErr w:type="spellEnd"/>
      <w:r>
        <w:rPr>
          <w:sz w:val="20"/>
          <w:szCs w:val="20"/>
        </w:rPr>
        <w:t xml:space="preserve">, </w:t>
      </w:r>
      <w:proofErr w:type="spellStart"/>
      <w:r>
        <w:rPr>
          <w:sz w:val="20"/>
          <w:szCs w:val="20"/>
        </w:rPr>
        <w:t>outperforming</w:t>
      </w:r>
      <w:proofErr w:type="spellEnd"/>
      <w:r>
        <w:rPr>
          <w:sz w:val="20"/>
          <w:szCs w:val="20"/>
        </w:rPr>
        <w:t xml:space="preserve"> the original </w:t>
      </w:r>
      <w:proofErr w:type="spellStart"/>
      <w:r>
        <w:rPr>
          <w:sz w:val="20"/>
          <w:szCs w:val="20"/>
        </w:rPr>
        <w:t>CapsNet</w:t>
      </w:r>
      <w:proofErr w:type="spellEnd"/>
      <w:r>
        <w:rPr>
          <w:sz w:val="20"/>
          <w:szCs w:val="20"/>
        </w:rPr>
        <w:t xml:space="preserve"> on </w:t>
      </w:r>
      <w:proofErr w:type="spellStart"/>
      <w:r>
        <w:rPr>
          <w:sz w:val="20"/>
          <w:szCs w:val="20"/>
        </w:rPr>
        <w:t>several</w:t>
      </w:r>
      <w:proofErr w:type="spellEnd"/>
      <w:r>
        <w:rPr>
          <w:sz w:val="20"/>
          <w:szCs w:val="20"/>
        </w:rPr>
        <w:t xml:space="preserve"> occasions. </w:t>
      </w:r>
      <w:proofErr w:type="spellStart"/>
      <w:r>
        <w:rPr>
          <w:sz w:val="20"/>
          <w:szCs w:val="20"/>
        </w:rPr>
        <w:t>However</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strong</w:t>
      </w:r>
      <w:proofErr w:type="spellEnd"/>
      <w:r>
        <w:rPr>
          <w:sz w:val="20"/>
          <w:szCs w:val="20"/>
        </w:rPr>
        <w:t xml:space="preserve"> performance </w:t>
      </w:r>
      <w:proofErr w:type="spellStart"/>
      <w:r>
        <w:rPr>
          <w:sz w:val="20"/>
          <w:szCs w:val="20"/>
        </w:rPr>
        <w:t>is</w:t>
      </w:r>
      <w:proofErr w:type="spellEnd"/>
      <w:r>
        <w:rPr>
          <w:sz w:val="20"/>
          <w:szCs w:val="20"/>
        </w:rPr>
        <w:t xml:space="preserve"> </w:t>
      </w:r>
      <w:proofErr w:type="spellStart"/>
      <w:r>
        <w:rPr>
          <w:sz w:val="20"/>
          <w:szCs w:val="20"/>
        </w:rPr>
        <w:t>likely</w:t>
      </w:r>
      <w:proofErr w:type="spellEnd"/>
      <w:r>
        <w:rPr>
          <w:sz w:val="20"/>
          <w:szCs w:val="20"/>
        </w:rPr>
        <w:t xml:space="preserve"> </w:t>
      </w:r>
      <w:proofErr w:type="spellStart"/>
      <w:r>
        <w:rPr>
          <w:sz w:val="20"/>
          <w:szCs w:val="20"/>
        </w:rPr>
        <w:t>influenced</w:t>
      </w:r>
      <w:proofErr w:type="spellEnd"/>
      <w:r>
        <w:rPr>
          <w:sz w:val="20"/>
          <w:szCs w:val="20"/>
        </w:rPr>
        <w:t xml:space="preserve"> by the high </w:t>
      </w:r>
      <w:proofErr w:type="spellStart"/>
      <w:r>
        <w:rPr>
          <w:sz w:val="20"/>
          <w:szCs w:val="20"/>
        </w:rPr>
        <w:t>quality</w:t>
      </w:r>
      <w:proofErr w:type="spellEnd"/>
      <w:r>
        <w:rPr>
          <w:sz w:val="20"/>
          <w:szCs w:val="20"/>
        </w:rPr>
        <w:t xml:space="preserve"> and </w:t>
      </w:r>
      <w:proofErr w:type="spellStart"/>
      <w:r>
        <w:rPr>
          <w:sz w:val="20"/>
          <w:szCs w:val="20"/>
        </w:rPr>
        <w:t>low</w:t>
      </w:r>
      <w:proofErr w:type="spellEnd"/>
      <w:r>
        <w:rPr>
          <w:sz w:val="20"/>
          <w:szCs w:val="20"/>
        </w:rPr>
        <w:t xml:space="preserve"> intra-class </w:t>
      </w:r>
      <w:proofErr w:type="spellStart"/>
      <w:r>
        <w:rPr>
          <w:sz w:val="20"/>
          <w:szCs w:val="20"/>
        </w:rPr>
        <w:t>variability</w:t>
      </w:r>
      <w:proofErr w:type="spellEnd"/>
      <w:r>
        <w:rPr>
          <w:sz w:val="20"/>
          <w:szCs w:val="20"/>
        </w:rPr>
        <w:t xml:space="preserve"> of the </w:t>
      </w:r>
      <w:proofErr w:type="spellStart"/>
      <w:r>
        <w:rPr>
          <w:sz w:val="20"/>
          <w:szCs w:val="20"/>
        </w:rPr>
        <w:t>datasets</w:t>
      </w:r>
      <w:proofErr w:type="spellEnd"/>
      <w:r>
        <w:rPr>
          <w:sz w:val="20"/>
          <w:szCs w:val="20"/>
        </w:rPr>
        <w:t xml:space="preserve"> </w:t>
      </w:r>
      <w:proofErr w:type="spellStart"/>
      <w:r>
        <w:rPr>
          <w:sz w:val="20"/>
          <w:szCs w:val="20"/>
        </w:rPr>
        <w:t>used</w:t>
      </w:r>
      <w:proofErr w:type="spellEnd"/>
      <w:r>
        <w:rPr>
          <w:sz w:val="20"/>
          <w:szCs w:val="20"/>
        </w:rPr>
        <w:t xml:space="preserve">, conditions </w:t>
      </w:r>
      <w:proofErr w:type="spellStart"/>
      <w:r>
        <w:rPr>
          <w:sz w:val="20"/>
          <w:szCs w:val="20"/>
        </w:rPr>
        <w:t>that</w:t>
      </w:r>
      <w:proofErr w:type="spellEnd"/>
      <w:r>
        <w:rPr>
          <w:sz w:val="20"/>
          <w:szCs w:val="20"/>
        </w:rPr>
        <w:t xml:space="preserve"> </w:t>
      </w:r>
      <w:proofErr w:type="spellStart"/>
      <w:r>
        <w:rPr>
          <w:sz w:val="20"/>
          <w:szCs w:val="20"/>
        </w:rPr>
        <w:t>may</w:t>
      </w:r>
      <w:proofErr w:type="spellEnd"/>
      <w:r>
        <w:rPr>
          <w:sz w:val="20"/>
          <w:szCs w:val="20"/>
        </w:rPr>
        <w:t xml:space="preserve"> not </w:t>
      </w:r>
      <w:proofErr w:type="spellStart"/>
      <w:r>
        <w:rPr>
          <w:sz w:val="20"/>
          <w:szCs w:val="20"/>
        </w:rPr>
        <w:t>accurately</w:t>
      </w:r>
      <w:proofErr w:type="spellEnd"/>
      <w:r>
        <w:rPr>
          <w:sz w:val="20"/>
          <w:szCs w:val="20"/>
        </w:rPr>
        <w:t xml:space="preserve"> </w:t>
      </w:r>
      <w:proofErr w:type="spellStart"/>
      <w:r>
        <w:rPr>
          <w:sz w:val="20"/>
          <w:szCs w:val="20"/>
        </w:rPr>
        <w:t>reflect</w:t>
      </w:r>
      <w:proofErr w:type="spellEnd"/>
      <w:r>
        <w:rPr>
          <w:sz w:val="20"/>
          <w:szCs w:val="20"/>
        </w:rPr>
        <w:t xml:space="preserve"> the </w:t>
      </w:r>
      <w:proofErr w:type="spellStart"/>
      <w:r>
        <w:rPr>
          <w:sz w:val="20"/>
          <w:szCs w:val="20"/>
        </w:rPr>
        <w:t>complexity</w:t>
      </w:r>
      <w:proofErr w:type="spellEnd"/>
      <w:r>
        <w:rPr>
          <w:sz w:val="20"/>
          <w:szCs w:val="20"/>
        </w:rPr>
        <w:t xml:space="preserve"> of real-world scenarios. </w:t>
      </w:r>
      <w:proofErr w:type="spellStart"/>
      <w:r>
        <w:rPr>
          <w:sz w:val="20"/>
          <w:szCs w:val="20"/>
        </w:rPr>
        <w:t>Although</w:t>
      </w:r>
      <w:proofErr w:type="spellEnd"/>
      <w:r>
        <w:rPr>
          <w:sz w:val="20"/>
          <w:szCs w:val="20"/>
        </w:rPr>
        <w:t xml:space="preserve"> the </w:t>
      </w:r>
      <w:proofErr w:type="spellStart"/>
      <w:r>
        <w:rPr>
          <w:sz w:val="20"/>
          <w:szCs w:val="20"/>
        </w:rPr>
        <w:t>models</w:t>
      </w:r>
      <w:proofErr w:type="spellEnd"/>
      <w:r>
        <w:rPr>
          <w:sz w:val="20"/>
          <w:szCs w:val="20"/>
        </w:rPr>
        <w:t xml:space="preserve"> </w:t>
      </w:r>
      <w:proofErr w:type="spellStart"/>
      <w:r>
        <w:rPr>
          <w:sz w:val="20"/>
          <w:szCs w:val="20"/>
        </w:rPr>
        <w:t>consistently</w:t>
      </w:r>
      <w:proofErr w:type="spellEnd"/>
      <w:r>
        <w:rPr>
          <w:sz w:val="20"/>
          <w:szCs w:val="20"/>
        </w:rPr>
        <w:t xml:space="preserve"> </w:t>
      </w:r>
      <w:proofErr w:type="spellStart"/>
      <w:r>
        <w:rPr>
          <w:sz w:val="20"/>
          <w:szCs w:val="20"/>
        </w:rPr>
        <w:t>achieve</w:t>
      </w:r>
      <w:proofErr w:type="spellEnd"/>
      <w:r>
        <w:rPr>
          <w:sz w:val="20"/>
          <w:szCs w:val="20"/>
        </w:rPr>
        <w:t xml:space="preserve"> high </w:t>
      </w:r>
      <w:proofErr w:type="spellStart"/>
      <w:r>
        <w:rPr>
          <w:sz w:val="20"/>
          <w:szCs w:val="20"/>
        </w:rPr>
        <w:t>accuracy</w:t>
      </w:r>
      <w:proofErr w:type="spellEnd"/>
      <w:r>
        <w:rPr>
          <w:sz w:val="20"/>
          <w:szCs w:val="20"/>
        </w:rPr>
        <w:t xml:space="preserve"> on </w:t>
      </w:r>
      <w:proofErr w:type="spellStart"/>
      <w:r>
        <w:rPr>
          <w:sz w:val="20"/>
          <w:szCs w:val="20"/>
        </w:rPr>
        <w:t>standardized</w:t>
      </w:r>
      <w:proofErr w:type="spellEnd"/>
      <w:r>
        <w:rPr>
          <w:sz w:val="20"/>
          <w:szCs w:val="20"/>
        </w:rPr>
        <w:t xml:space="preserve"> benchmark plant </w:t>
      </w:r>
      <w:proofErr w:type="spellStart"/>
      <w:r>
        <w:rPr>
          <w:sz w:val="20"/>
          <w:szCs w:val="20"/>
        </w:rPr>
        <w:t>datasets</w:t>
      </w:r>
      <w:proofErr w:type="spellEnd"/>
      <w:r>
        <w:rPr>
          <w:sz w:val="20"/>
          <w:szCs w:val="20"/>
        </w:rPr>
        <w:t xml:space="preserve">, </w:t>
      </w:r>
      <w:proofErr w:type="spellStart"/>
      <w:r>
        <w:rPr>
          <w:sz w:val="20"/>
          <w:szCs w:val="20"/>
        </w:rPr>
        <w:t>their</w:t>
      </w:r>
      <w:proofErr w:type="spellEnd"/>
      <w:r>
        <w:rPr>
          <w:sz w:val="20"/>
          <w:szCs w:val="20"/>
        </w:rPr>
        <w:t xml:space="preserve"> </w:t>
      </w:r>
      <w:proofErr w:type="spellStart"/>
      <w:r>
        <w:rPr>
          <w:sz w:val="20"/>
          <w:szCs w:val="20"/>
        </w:rPr>
        <w:t>effectiveness</w:t>
      </w:r>
      <w:proofErr w:type="spellEnd"/>
      <w:r>
        <w:rPr>
          <w:sz w:val="20"/>
          <w:szCs w:val="20"/>
        </w:rPr>
        <w:t xml:space="preserve"> in </w:t>
      </w:r>
      <w:proofErr w:type="spellStart"/>
      <w:r>
        <w:rPr>
          <w:sz w:val="20"/>
          <w:szCs w:val="20"/>
        </w:rPr>
        <w:t>uncontrolled</w:t>
      </w:r>
      <w:proofErr w:type="spellEnd"/>
      <w:r>
        <w:rPr>
          <w:sz w:val="20"/>
          <w:szCs w:val="20"/>
        </w:rPr>
        <w:t xml:space="preserve"> </w:t>
      </w:r>
      <w:proofErr w:type="spellStart"/>
      <w:r>
        <w:rPr>
          <w:sz w:val="20"/>
          <w:szCs w:val="20"/>
        </w:rPr>
        <w:t>environments</w:t>
      </w:r>
      <w:proofErr w:type="spellEnd"/>
      <w:r>
        <w:rPr>
          <w:sz w:val="20"/>
          <w:szCs w:val="20"/>
        </w:rPr>
        <w:t xml:space="preserve"> </w:t>
      </w:r>
      <w:proofErr w:type="spellStart"/>
      <w:r>
        <w:rPr>
          <w:sz w:val="20"/>
          <w:szCs w:val="20"/>
        </w:rPr>
        <w:t>characterized</w:t>
      </w:r>
      <w:proofErr w:type="spellEnd"/>
      <w:r>
        <w:rPr>
          <w:sz w:val="20"/>
          <w:szCs w:val="20"/>
        </w:rPr>
        <w:t xml:space="preserve"> by </w:t>
      </w:r>
      <w:proofErr w:type="spellStart"/>
      <w:r>
        <w:rPr>
          <w:sz w:val="20"/>
          <w:szCs w:val="20"/>
        </w:rPr>
        <w:t>varying</w:t>
      </w:r>
      <w:proofErr w:type="spellEnd"/>
      <w:r>
        <w:rPr>
          <w:sz w:val="20"/>
          <w:szCs w:val="20"/>
        </w:rPr>
        <w:t xml:space="preserve"> </w:t>
      </w:r>
      <w:proofErr w:type="spellStart"/>
      <w:r>
        <w:rPr>
          <w:sz w:val="20"/>
          <w:szCs w:val="20"/>
        </w:rPr>
        <w:t>lighting</w:t>
      </w:r>
      <w:proofErr w:type="spellEnd"/>
      <w:r>
        <w:rPr>
          <w:sz w:val="20"/>
          <w:szCs w:val="20"/>
        </w:rPr>
        <w:t xml:space="preserve"> conditions, background distractions, and image noise </w:t>
      </w:r>
      <w:proofErr w:type="spellStart"/>
      <w:r>
        <w:rPr>
          <w:sz w:val="20"/>
          <w:szCs w:val="20"/>
        </w:rPr>
        <w:t>remains</w:t>
      </w:r>
      <w:proofErr w:type="spellEnd"/>
      <w:r>
        <w:rPr>
          <w:sz w:val="20"/>
          <w:szCs w:val="20"/>
        </w:rPr>
        <w:t xml:space="preserve"> to </w:t>
      </w:r>
      <w:proofErr w:type="spellStart"/>
      <w:r>
        <w:rPr>
          <w:sz w:val="20"/>
          <w:szCs w:val="20"/>
        </w:rPr>
        <w:t>be</w:t>
      </w:r>
      <w:proofErr w:type="spellEnd"/>
      <w:r>
        <w:rPr>
          <w:sz w:val="20"/>
          <w:szCs w:val="20"/>
        </w:rPr>
        <w:t xml:space="preserve"> </w:t>
      </w:r>
      <w:proofErr w:type="spellStart"/>
      <w:r>
        <w:rPr>
          <w:sz w:val="20"/>
          <w:szCs w:val="20"/>
        </w:rPr>
        <w:t>established</w:t>
      </w:r>
      <w:proofErr w:type="spellEnd"/>
      <w:r>
        <w:rPr>
          <w:sz w:val="20"/>
          <w:szCs w:val="20"/>
        </w:rPr>
        <w:t xml:space="preserve">. This </w:t>
      </w:r>
      <w:proofErr w:type="spellStart"/>
      <w:r>
        <w:rPr>
          <w:sz w:val="20"/>
          <w:szCs w:val="20"/>
        </w:rPr>
        <w:t>underscores</w:t>
      </w:r>
      <w:proofErr w:type="spellEnd"/>
      <w:r>
        <w:rPr>
          <w:sz w:val="20"/>
          <w:szCs w:val="20"/>
        </w:rPr>
        <w:t xml:space="preserve"> the </w:t>
      </w:r>
      <w:proofErr w:type="spellStart"/>
      <w:r>
        <w:rPr>
          <w:sz w:val="20"/>
          <w:szCs w:val="20"/>
        </w:rPr>
        <w:t>need</w:t>
      </w:r>
      <w:proofErr w:type="spellEnd"/>
      <w:r>
        <w:rPr>
          <w:sz w:val="20"/>
          <w:szCs w:val="20"/>
        </w:rPr>
        <w:t xml:space="preserve"> for </w:t>
      </w:r>
      <w:proofErr w:type="spellStart"/>
      <w:r>
        <w:rPr>
          <w:sz w:val="20"/>
          <w:szCs w:val="20"/>
        </w:rPr>
        <w:t>comprehensive</w:t>
      </w:r>
      <w:proofErr w:type="spellEnd"/>
      <w:r>
        <w:rPr>
          <w:sz w:val="20"/>
          <w:szCs w:val="20"/>
        </w:rPr>
        <w:t xml:space="preserve"> validation </w:t>
      </w:r>
      <w:proofErr w:type="spellStart"/>
      <w:r>
        <w:rPr>
          <w:sz w:val="20"/>
          <w:szCs w:val="20"/>
        </w:rPr>
        <w:t>under</w:t>
      </w:r>
      <w:proofErr w:type="spellEnd"/>
      <w:r>
        <w:rPr>
          <w:sz w:val="20"/>
          <w:szCs w:val="20"/>
        </w:rPr>
        <w:t xml:space="preserve"> real-world </w:t>
      </w:r>
      <w:proofErr w:type="spellStart"/>
      <w:r>
        <w:rPr>
          <w:sz w:val="20"/>
          <w:szCs w:val="20"/>
        </w:rPr>
        <w:t>field</w:t>
      </w:r>
      <w:proofErr w:type="spellEnd"/>
      <w:r>
        <w:rPr>
          <w:sz w:val="20"/>
          <w:szCs w:val="20"/>
        </w:rPr>
        <w:t xml:space="preserve"> conditions to </w:t>
      </w:r>
      <w:proofErr w:type="spellStart"/>
      <w:r>
        <w:rPr>
          <w:sz w:val="20"/>
          <w:szCs w:val="20"/>
        </w:rPr>
        <w:t>assess</w:t>
      </w:r>
      <w:proofErr w:type="spellEnd"/>
      <w:r>
        <w:rPr>
          <w:sz w:val="20"/>
          <w:szCs w:val="20"/>
        </w:rPr>
        <w:t xml:space="preserve"> the </w:t>
      </w:r>
      <w:proofErr w:type="spellStart"/>
      <w:r>
        <w:rPr>
          <w:sz w:val="20"/>
          <w:szCs w:val="20"/>
        </w:rPr>
        <w:t>model’s</w:t>
      </w:r>
      <w:proofErr w:type="spellEnd"/>
      <w:r>
        <w:rPr>
          <w:sz w:val="20"/>
          <w:szCs w:val="20"/>
        </w:rPr>
        <w:t xml:space="preserve"> </w:t>
      </w:r>
      <w:proofErr w:type="spellStart"/>
      <w:r>
        <w:rPr>
          <w:sz w:val="20"/>
          <w:szCs w:val="20"/>
        </w:rPr>
        <w:t>practical</w:t>
      </w:r>
      <w:proofErr w:type="spellEnd"/>
      <w:r>
        <w:rPr>
          <w:sz w:val="20"/>
          <w:szCs w:val="20"/>
        </w:rPr>
        <w:t xml:space="preserve"> </w:t>
      </w:r>
      <w:proofErr w:type="spellStart"/>
      <w:r>
        <w:rPr>
          <w:sz w:val="20"/>
          <w:szCs w:val="20"/>
        </w:rPr>
        <w:t>robustness</w:t>
      </w:r>
      <w:proofErr w:type="spellEnd"/>
      <w:r>
        <w:rPr>
          <w:sz w:val="20"/>
          <w:szCs w:val="20"/>
        </w:rPr>
        <w:t xml:space="preserve">. It must </w:t>
      </w:r>
      <w:proofErr w:type="spellStart"/>
      <w:r>
        <w:rPr>
          <w:sz w:val="20"/>
          <w:szCs w:val="20"/>
        </w:rPr>
        <w:t>be</w:t>
      </w:r>
      <w:proofErr w:type="spellEnd"/>
      <w:r>
        <w:rPr>
          <w:sz w:val="20"/>
          <w:szCs w:val="20"/>
        </w:rPr>
        <w:t xml:space="preserve"> </w:t>
      </w:r>
      <w:proofErr w:type="spellStart"/>
      <w:r>
        <w:rPr>
          <w:sz w:val="20"/>
          <w:szCs w:val="20"/>
        </w:rPr>
        <w:t>noted</w:t>
      </w:r>
      <w:proofErr w:type="spellEnd"/>
      <w:r>
        <w:rPr>
          <w:sz w:val="20"/>
          <w:szCs w:val="20"/>
        </w:rPr>
        <w:t xml:space="preserve"> </w:t>
      </w:r>
      <w:proofErr w:type="spellStart"/>
      <w:r>
        <w:rPr>
          <w:sz w:val="20"/>
          <w:szCs w:val="20"/>
        </w:rPr>
        <w:t>that</w:t>
      </w:r>
      <w:proofErr w:type="spellEnd"/>
      <w:r>
        <w:rPr>
          <w:sz w:val="20"/>
          <w:szCs w:val="20"/>
        </w:rPr>
        <w:t xml:space="preserve"> the original </w:t>
      </w:r>
      <w:proofErr w:type="spellStart"/>
      <w:r>
        <w:rPr>
          <w:sz w:val="20"/>
          <w:szCs w:val="20"/>
        </w:rPr>
        <w:t>CapsNets</w:t>
      </w:r>
      <w:proofErr w:type="spellEnd"/>
      <w:r>
        <w:rPr>
          <w:sz w:val="20"/>
          <w:szCs w:val="20"/>
        </w:rPr>
        <w:t xml:space="preserve"> and </w:t>
      </w:r>
      <w:proofErr w:type="spellStart"/>
      <w:r>
        <w:rPr>
          <w:sz w:val="20"/>
          <w:szCs w:val="20"/>
        </w:rPr>
        <w:t>other</w:t>
      </w:r>
      <w:proofErr w:type="spellEnd"/>
      <w:r>
        <w:rPr>
          <w:sz w:val="20"/>
          <w:szCs w:val="20"/>
        </w:rPr>
        <w:t xml:space="preserve"> state-of-the-art </w:t>
      </w:r>
      <w:proofErr w:type="spellStart"/>
      <w:r>
        <w:rPr>
          <w:sz w:val="20"/>
          <w:szCs w:val="20"/>
        </w:rPr>
        <w:t>models</w:t>
      </w:r>
      <w:proofErr w:type="spellEnd"/>
      <w:r>
        <w:rPr>
          <w:sz w:val="20"/>
          <w:szCs w:val="20"/>
        </w:rPr>
        <w:t xml:space="preserve"> </w:t>
      </w:r>
      <w:proofErr w:type="spellStart"/>
      <w:r>
        <w:rPr>
          <w:sz w:val="20"/>
          <w:szCs w:val="20"/>
        </w:rPr>
        <w:t>compared</w:t>
      </w:r>
      <w:proofErr w:type="spellEnd"/>
      <w:r>
        <w:rPr>
          <w:sz w:val="20"/>
          <w:szCs w:val="20"/>
        </w:rPr>
        <w:t xml:space="preserve"> in the Tables 4 and 5 </w:t>
      </w:r>
      <w:proofErr w:type="spellStart"/>
      <w:r>
        <w:rPr>
          <w:sz w:val="20"/>
          <w:szCs w:val="20"/>
        </w:rPr>
        <w:t>used</w:t>
      </w:r>
      <w:proofErr w:type="spellEnd"/>
      <w:r>
        <w:rPr>
          <w:sz w:val="20"/>
          <w:szCs w:val="20"/>
        </w:rPr>
        <w:t xml:space="preserve"> the </w:t>
      </w:r>
      <w:proofErr w:type="spellStart"/>
      <w:r>
        <w:rPr>
          <w:sz w:val="20"/>
          <w:szCs w:val="20"/>
        </w:rPr>
        <w:t>same</w:t>
      </w:r>
      <w:proofErr w:type="spellEnd"/>
      <w:r>
        <w:rPr>
          <w:sz w:val="20"/>
          <w:szCs w:val="20"/>
        </w:rPr>
        <w:t xml:space="preserve"> </w:t>
      </w:r>
      <w:proofErr w:type="spellStart"/>
      <w:r>
        <w:rPr>
          <w:sz w:val="20"/>
          <w:szCs w:val="20"/>
        </w:rPr>
        <w:t>datasets</w:t>
      </w:r>
      <w:proofErr w:type="spellEnd"/>
      <w:r>
        <w:rPr>
          <w:sz w:val="20"/>
          <w:szCs w:val="20"/>
        </w:rPr>
        <w:t xml:space="preserve">, and the main </w:t>
      </w:r>
      <w:proofErr w:type="spellStart"/>
      <w:r>
        <w:rPr>
          <w:sz w:val="20"/>
          <w:szCs w:val="20"/>
        </w:rPr>
        <w:t>aim</w:t>
      </w:r>
      <w:proofErr w:type="spellEnd"/>
      <w:r>
        <w:rPr>
          <w:sz w:val="20"/>
          <w:szCs w:val="20"/>
        </w:rPr>
        <w:t xml:space="preserve"> of </w:t>
      </w:r>
      <w:proofErr w:type="spellStart"/>
      <w:r>
        <w:rPr>
          <w:sz w:val="20"/>
          <w:szCs w:val="20"/>
        </w:rPr>
        <w:t>this</w:t>
      </w:r>
      <w:proofErr w:type="spellEnd"/>
      <w:r>
        <w:rPr>
          <w:sz w:val="20"/>
          <w:szCs w:val="20"/>
        </w:rPr>
        <w:t xml:space="preserve"> </w:t>
      </w:r>
      <w:proofErr w:type="spellStart"/>
      <w:r>
        <w:rPr>
          <w:sz w:val="20"/>
          <w:szCs w:val="20"/>
        </w:rPr>
        <w:t>study</w:t>
      </w:r>
      <w:proofErr w:type="spellEnd"/>
      <w:r>
        <w:rPr>
          <w:sz w:val="20"/>
          <w:szCs w:val="20"/>
        </w:rPr>
        <w:t xml:space="preserve"> </w:t>
      </w:r>
      <w:proofErr w:type="spellStart"/>
      <w:r>
        <w:rPr>
          <w:sz w:val="20"/>
          <w:szCs w:val="20"/>
        </w:rPr>
        <w:t>was</w:t>
      </w:r>
      <w:proofErr w:type="spellEnd"/>
      <w:r>
        <w:rPr>
          <w:sz w:val="20"/>
          <w:szCs w:val="20"/>
        </w:rPr>
        <w:t xml:space="preserve"> to help </w:t>
      </w:r>
      <w:proofErr w:type="spellStart"/>
      <w:r>
        <w:rPr>
          <w:sz w:val="20"/>
          <w:szCs w:val="20"/>
        </w:rPr>
        <w:t>improve</w:t>
      </w:r>
      <w:proofErr w:type="spellEnd"/>
      <w:r>
        <w:rPr>
          <w:sz w:val="20"/>
          <w:szCs w:val="20"/>
        </w:rPr>
        <w:t xml:space="preserve"> </w:t>
      </w:r>
      <w:proofErr w:type="spellStart"/>
      <w:r>
        <w:rPr>
          <w:sz w:val="20"/>
          <w:szCs w:val="20"/>
        </w:rPr>
        <w:t>CapsNets</w:t>
      </w:r>
      <w:proofErr w:type="spellEnd"/>
      <w:r>
        <w:rPr>
          <w:sz w:val="20"/>
          <w:szCs w:val="20"/>
        </w:rPr>
        <w:t xml:space="preserve">, </w:t>
      </w:r>
      <w:proofErr w:type="spellStart"/>
      <w:r>
        <w:rPr>
          <w:sz w:val="20"/>
          <w:szCs w:val="20"/>
        </w:rPr>
        <w:t>which</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achieved</w:t>
      </w:r>
      <w:proofErr w:type="spellEnd"/>
      <w:r>
        <w:rPr>
          <w:sz w:val="20"/>
          <w:szCs w:val="20"/>
        </w:rPr>
        <w:t xml:space="preserve">. </w:t>
      </w:r>
      <w:proofErr w:type="spellStart"/>
      <w:r>
        <w:rPr>
          <w:sz w:val="20"/>
          <w:szCs w:val="20"/>
        </w:rPr>
        <w:t>Furthermore</w:t>
      </w:r>
      <w:proofErr w:type="spellEnd"/>
      <w:r>
        <w:rPr>
          <w:sz w:val="20"/>
          <w:szCs w:val="20"/>
        </w:rPr>
        <w:t xml:space="preserve">, </w:t>
      </w:r>
      <w:proofErr w:type="spellStart"/>
      <w:r>
        <w:rPr>
          <w:sz w:val="20"/>
          <w:szCs w:val="20"/>
        </w:rPr>
        <w:t>while</w:t>
      </w:r>
      <w:proofErr w:type="spellEnd"/>
      <w:r>
        <w:rPr>
          <w:sz w:val="20"/>
          <w:szCs w:val="20"/>
        </w:rPr>
        <w:t xml:space="preserve"> the model </w:t>
      </w:r>
      <w:proofErr w:type="spellStart"/>
      <w:r>
        <w:rPr>
          <w:sz w:val="20"/>
          <w:szCs w:val="20"/>
        </w:rPr>
        <w:t>performs</w:t>
      </w:r>
      <w:proofErr w:type="spellEnd"/>
      <w:r>
        <w:rPr>
          <w:sz w:val="20"/>
          <w:szCs w:val="20"/>
        </w:rPr>
        <w:t xml:space="preserve"> </w:t>
      </w:r>
      <w:proofErr w:type="spellStart"/>
      <w:r>
        <w:rPr>
          <w:sz w:val="20"/>
          <w:szCs w:val="20"/>
        </w:rPr>
        <w:t>exceptionally</w:t>
      </w:r>
      <w:proofErr w:type="spellEnd"/>
      <w:r>
        <w:rPr>
          <w:sz w:val="20"/>
          <w:szCs w:val="20"/>
        </w:rPr>
        <w:t xml:space="preserve"> </w:t>
      </w:r>
      <w:proofErr w:type="spellStart"/>
      <w:r>
        <w:rPr>
          <w:sz w:val="20"/>
          <w:szCs w:val="20"/>
        </w:rPr>
        <w:t>well</w:t>
      </w:r>
      <w:proofErr w:type="spellEnd"/>
      <w:r>
        <w:rPr>
          <w:sz w:val="20"/>
          <w:szCs w:val="20"/>
        </w:rPr>
        <w:t xml:space="preserve"> on clean, </w:t>
      </w:r>
      <w:proofErr w:type="spellStart"/>
      <w:r>
        <w:rPr>
          <w:sz w:val="20"/>
          <w:szCs w:val="20"/>
        </w:rPr>
        <w:t>well-structured</w:t>
      </w:r>
      <w:proofErr w:type="spellEnd"/>
      <w:r>
        <w:rPr>
          <w:sz w:val="20"/>
          <w:szCs w:val="20"/>
        </w:rPr>
        <w:t xml:space="preserve"> </w:t>
      </w:r>
      <w:proofErr w:type="spellStart"/>
      <w:r>
        <w:rPr>
          <w:sz w:val="20"/>
          <w:szCs w:val="20"/>
        </w:rPr>
        <w:t>datasets</w:t>
      </w:r>
      <w:proofErr w:type="spellEnd"/>
      <w:r>
        <w:rPr>
          <w:sz w:val="20"/>
          <w:szCs w:val="20"/>
        </w:rPr>
        <w:t xml:space="preserve">, </w:t>
      </w:r>
      <w:proofErr w:type="spellStart"/>
      <w:r>
        <w:rPr>
          <w:sz w:val="20"/>
          <w:szCs w:val="20"/>
        </w:rPr>
        <w:t>its</w:t>
      </w:r>
      <w:proofErr w:type="spellEnd"/>
      <w:r>
        <w:rPr>
          <w:sz w:val="20"/>
          <w:szCs w:val="20"/>
        </w:rPr>
        <w:t xml:space="preserve"> </w:t>
      </w:r>
      <w:proofErr w:type="spellStart"/>
      <w:r>
        <w:rPr>
          <w:sz w:val="20"/>
          <w:szCs w:val="20"/>
        </w:rPr>
        <w:t>varying</w:t>
      </w:r>
      <w:proofErr w:type="spellEnd"/>
      <w:r>
        <w:rPr>
          <w:sz w:val="20"/>
          <w:szCs w:val="20"/>
        </w:rPr>
        <w:t xml:space="preserve"> performance </w:t>
      </w:r>
      <w:proofErr w:type="spellStart"/>
      <w:r>
        <w:rPr>
          <w:sz w:val="20"/>
          <w:szCs w:val="20"/>
        </w:rPr>
        <w:t>across</w:t>
      </w:r>
      <w:proofErr w:type="spellEnd"/>
      <w:r>
        <w:rPr>
          <w:sz w:val="20"/>
          <w:szCs w:val="20"/>
        </w:rPr>
        <w:t xml:space="preserve"> more diverse </w:t>
      </w:r>
      <w:proofErr w:type="spellStart"/>
      <w:r>
        <w:rPr>
          <w:sz w:val="20"/>
          <w:szCs w:val="20"/>
        </w:rPr>
        <w:t>datasets</w:t>
      </w:r>
      <w:proofErr w:type="spellEnd"/>
      <w:r>
        <w:rPr>
          <w:sz w:val="20"/>
          <w:szCs w:val="20"/>
        </w:rPr>
        <w:t xml:space="preserve"> </w:t>
      </w:r>
      <w:proofErr w:type="spellStart"/>
      <w:r>
        <w:rPr>
          <w:sz w:val="20"/>
          <w:szCs w:val="20"/>
        </w:rPr>
        <w:t>suggests</w:t>
      </w:r>
      <w:proofErr w:type="spellEnd"/>
      <w:r>
        <w:rPr>
          <w:sz w:val="20"/>
          <w:szCs w:val="20"/>
        </w:rPr>
        <w:t xml:space="preserve"> </w:t>
      </w:r>
      <w:proofErr w:type="spellStart"/>
      <w:r>
        <w:rPr>
          <w:sz w:val="20"/>
          <w:szCs w:val="20"/>
        </w:rPr>
        <w:t>potential</w:t>
      </w:r>
      <w:proofErr w:type="spellEnd"/>
      <w:r>
        <w:rPr>
          <w:sz w:val="20"/>
          <w:szCs w:val="20"/>
        </w:rPr>
        <w:t xml:space="preserve"> </w:t>
      </w:r>
      <w:proofErr w:type="spellStart"/>
      <w:r>
        <w:rPr>
          <w:sz w:val="20"/>
          <w:szCs w:val="20"/>
        </w:rPr>
        <w:t>sensitivity</w:t>
      </w:r>
      <w:proofErr w:type="spellEnd"/>
      <w:r>
        <w:rPr>
          <w:sz w:val="20"/>
          <w:szCs w:val="20"/>
        </w:rPr>
        <w:t xml:space="preserve"> to data </w:t>
      </w:r>
      <w:proofErr w:type="spellStart"/>
      <w:r>
        <w:rPr>
          <w:sz w:val="20"/>
          <w:szCs w:val="20"/>
        </w:rPr>
        <w:t>complexity</w:t>
      </w:r>
      <w:proofErr w:type="spellEnd"/>
      <w:r>
        <w:rPr>
          <w:sz w:val="20"/>
          <w:szCs w:val="20"/>
        </w:rPr>
        <w:t xml:space="preserve"> and class </w:t>
      </w:r>
      <w:proofErr w:type="spellStart"/>
      <w:r>
        <w:rPr>
          <w:sz w:val="20"/>
          <w:szCs w:val="20"/>
        </w:rPr>
        <w:t>imbalance</w:t>
      </w:r>
      <w:proofErr w:type="spellEnd"/>
      <w:r>
        <w:rPr>
          <w:sz w:val="20"/>
          <w:szCs w:val="20"/>
        </w:rPr>
        <w:t xml:space="preserve">. </w:t>
      </w:r>
      <w:proofErr w:type="spellStart"/>
      <w:r>
        <w:rPr>
          <w:sz w:val="20"/>
          <w:szCs w:val="20"/>
        </w:rPr>
        <w:t>These</w:t>
      </w:r>
      <w:proofErr w:type="spellEnd"/>
      <w:r>
        <w:rPr>
          <w:sz w:val="20"/>
          <w:szCs w:val="20"/>
        </w:rPr>
        <w:t xml:space="preserve"> insights </w:t>
      </w:r>
      <w:proofErr w:type="spellStart"/>
      <w:r>
        <w:rPr>
          <w:sz w:val="20"/>
          <w:szCs w:val="20"/>
        </w:rPr>
        <w:t>underscore</w:t>
      </w:r>
      <w:proofErr w:type="spellEnd"/>
      <w:r>
        <w:rPr>
          <w:sz w:val="20"/>
          <w:szCs w:val="20"/>
        </w:rPr>
        <w:t xml:space="preserve"> the </w:t>
      </w:r>
      <w:proofErr w:type="spellStart"/>
      <w:r>
        <w:rPr>
          <w:sz w:val="20"/>
          <w:szCs w:val="20"/>
        </w:rPr>
        <w:t>need</w:t>
      </w:r>
      <w:proofErr w:type="spellEnd"/>
      <w:r>
        <w:rPr>
          <w:sz w:val="20"/>
          <w:szCs w:val="20"/>
        </w:rPr>
        <w:t xml:space="preserve"> for </w:t>
      </w:r>
      <w:proofErr w:type="spellStart"/>
      <w:r>
        <w:rPr>
          <w:sz w:val="20"/>
          <w:szCs w:val="20"/>
        </w:rPr>
        <w:t>cautious</w:t>
      </w:r>
      <w:proofErr w:type="spellEnd"/>
      <w:r>
        <w:rPr>
          <w:sz w:val="20"/>
          <w:szCs w:val="20"/>
        </w:rPr>
        <w:t xml:space="preserve"> </w:t>
      </w:r>
      <w:proofErr w:type="spellStart"/>
      <w:r>
        <w:rPr>
          <w:sz w:val="20"/>
          <w:szCs w:val="20"/>
        </w:rPr>
        <w:t>interpretation</w:t>
      </w:r>
      <w:proofErr w:type="spellEnd"/>
      <w:r>
        <w:rPr>
          <w:sz w:val="20"/>
          <w:szCs w:val="20"/>
        </w:rPr>
        <w:t xml:space="preserve"> of benchmark </w:t>
      </w:r>
      <w:proofErr w:type="spellStart"/>
      <w:r>
        <w:rPr>
          <w:sz w:val="20"/>
          <w:szCs w:val="20"/>
        </w:rPr>
        <w:t>results</w:t>
      </w:r>
      <w:proofErr w:type="spellEnd"/>
      <w:r>
        <w:rPr>
          <w:sz w:val="20"/>
          <w:szCs w:val="20"/>
        </w:rPr>
        <w:t xml:space="preserve">, as high </w:t>
      </w:r>
      <w:proofErr w:type="spellStart"/>
      <w:r>
        <w:rPr>
          <w:sz w:val="20"/>
          <w:szCs w:val="20"/>
        </w:rPr>
        <w:t>accuracy</w:t>
      </w:r>
      <w:proofErr w:type="spellEnd"/>
      <w:r>
        <w:rPr>
          <w:sz w:val="20"/>
          <w:szCs w:val="20"/>
        </w:rPr>
        <w:t xml:space="preserve"> in </w:t>
      </w:r>
      <w:proofErr w:type="spellStart"/>
      <w:r>
        <w:rPr>
          <w:sz w:val="20"/>
          <w:szCs w:val="20"/>
        </w:rPr>
        <w:t>controlled</w:t>
      </w:r>
      <w:proofErr w:type="spellEnd"/>
      <w:r>
        <w:rPr>
          <w:sz w:val="20"/>
          <w:szCs w:val="20"/>
        </w:rPr>
        <w:t xml:space="preserve"> settings </w:t>
      </w:r>
      <w:proofErr w:type="spellStart"/>
      <w:r>
        <w:rPr>
          <w:sz w:val="20"/>
          <w:szCs w:val="20"/>
        </w:rPr>
        <w:t>does</w:t>
      </w:r>
      <w:proofErr w:type="spellEnd"/>
      <w:r>
        <w:rPr>
          <w:sz w:val="20"/>
          <w:szCs w:val="20"/>
        </w:rPr>
        <w:t xml:space="preserve"> not </w:t>
      </w:r>
      <w:proofErr w:type="spellStart"/>
      <w:r>
        <w:rPr>
          <w:sz w:val="20"/>
          <w:szCs w:val="20"/>
        </w:rPr>
        <w:t>always</w:t>
      </w:r>
      <w:proofErr w:type="spellEnd"/>
      <w:r>
        <w:rPr>
          <w:sz w:val="20"/>
          <w:szCs w:val="20"/>
        </w:rPr>
        <w:t xml:space="preserve"> translate to </w:t>
      </w:r>
      <w:proofErr w:type="spellStart"/>
      <w:r>
        <w:rPr>
          <w:sz w:val="20"/>
          <w:szCs w:val="20"/>
        </w:rPr>
        <w:t>similar</w:t>
      </w:r>
      <w:proofErr w:type="spellEnd"/>
      <w:r>
        <w:rPr>
          <w:sz w:val="20"/>
          <w:szCs w:val="20"/>
        </w:rPr>
        <w:t xml:space="preserve"> </w:t>
      </w:r>
      <w:proofErr w:type="spellStart"/>
      <w:r>
        <w:rPr>
          <w:sz w:val="20"/>
          <w:szCs w:val="20"/>
        </w:rPr>
        <w:t>success</w:t>
      </w:r>
      <w:proofErr w:type="spellEnd"/>
      <w:r>
        <w:rPr>
          <w:sz w:val="20"/>
          <w:szCs w:val="20"/>
        </w:rPr>
        <w:t xml:space="preserve"> in real-world applications.</w:t>
      </w:r>
    </w:p>
    <w:p w14:paraId="09BDE4F4" w14:textId="5E73B2D5" w:rsidR="00AD55C9" w:rsidRDefault="00000000">
      <w:pPr>
        <w:pStyle w:val="a6"/>
        <w:widowControl w:val="0"/>
        <w:adjustRightInd w:val="0"/>
        <w:snapToGrid w:val="0"/>
        <w:spacing w:before="240" w:after="120"/>
        <w:ind w:firstLine="0"/>
      </w:pPr>
      <w:r>
        <w:rPr>
          <w:sz w:val="16"/>
          <w:szCs w:val="16"/>
        </w:rPr>
        <w:t>Table 5. Comparison of the proposed CDH-</w:t>
      </w:r>
      <w:proofErr w:type="spellStart"/>
      <w:r>
        <w:rPr>
          <w:sz w:val="16"/>
          <w:szCs w:val="16"/>
        </w:rPr>
        <w:t>capsnet</w:t>
      </w:r>
      <w:proofErr w:type="spellEnd"/>
      <w:r>
        <w:rPr>
          <w:sz w:val="16"/>
          <w:szCs w:val="16"/>
        </w:rPr>
        <w:t xml:space="preserve"> model and previous works</w:t>
      </w:r>
    </w:p>
    <w:tbl>
      <w:tblPr>
        <w:tblStyle w:val="af3"/>
        <w:tblW w:w="9351" w:type="dxa"/>
        <w:jc w:val="center"/>
        <w:tblLayout w:type="fixed"/>
        <w:tblCellMar>
          <w:left w:w="57" w:type="dxa"/>
          <w:right w:w="57" w:type="dxa"/>
        </w:tblCellMar>
        <w:tblLook w:val="04A0" w:firstRow="1" w:lastRow="0" w:firstColumn="1" w:lastColumn="0" w:noHBand="0" w:noVBand="1"/>
      </w:tblPr>
      <w:tblGrid>
        <w:gridCol w:w="2513"/>
        <w:gridCol w:w="661"/>
        <w:gridCol w:w="662"/>
        <w:gridCol w:w="662"/>
        <w:gridCol w:w="662"/>
        <w:gridCol w:w="661"/>
        <w:gridCol w:w="662"/>
        <w:gridCol w:w="662"/>
        <w:gridCol w:w="662"/>
        <w:gridCol w:w="661"/>
        <w:gridCol w:w="883"/>
      </w:tblGrid>
      <w:tr w:rsidR="00AD55C9" w:rsidRPr="00B768EC" w14:paraId="04087519" w14:textId="77777777" w:rsidTr="00816AEA">
        <w:trPr>
          <w:trHeight w:val="255"/>
          <w:jc w:val="center"/>
        </w:trPr>
        <w:tc>
          <w:tcPr>
            <w:tcW w:w="2513" w:type="dxa"/>
            <w:vMerge w:val="restart"/>
            <w:shd w:val="clear" w:color="auto" w:fill="auto"/>
            <w:vAlign w:val="center"/>
          </w:tcPr>
          <w:p w14:paraId="550509F4" w14:textId="77777777" w:rsidR="00AD55C9" w:rsidRPr="00B768EC" w:rsidRDefault="00000000">
            <w:pPr>
              <w:widowControl w:val="0"/>
              <w:adjustRightInd w:val="0"/>
              <w:snapToGrid w:val="0"/>
              <w:rPr>
                <w:b/>
                <w:bCs/>
                <w:sz w:val="16"/>
                <w:szCs w:val="16"/>
              </w:rPr>
            </w:pPr>
            <w:proofErr w:type="spellStart"/>
            <w:r w:rsidRPr="00B768EC">
              <w:rPr>
                <w:b/>
                <w:bCs/>
                <w:sz w:val="16"/>
                <w:szCs w:val="16"/>
              </w:rPr>
              <w:t>CapsNet</w:t>
            </w:r>
            <w:proofErr w:type="spellEnd"/>
            <w:r w:rsidRPr="00B768EC">
              <w:rPr>
                <w:b/>
                <w:bCs/>
                <w:sz w:val="16"/>
                <w:szCs w:val="16"/>
              </w:rPr>
              <w:t xml:space="preserve"> Models/Reference</w:t>
            </w:r>
          </w:p>
        </w:tc>
        <w:tc>
          <w:tcPr>
            <w:tcW w:w="6838" w:type="dxa"/>
            <w:gridSpan w:val="10"/>
            <w:shd w:val="clear" w:color="auto" w:fill="auto"/>
            <w:vAlign w:val="center"/>
          </w:tcPr>
          <w:p w14:paraId="3D5BC103" w14:textId="77777777" w:rsidR="00AD55C9" w:rsidRPr="00B768EC" w:rsidRDefault="00000000">
            <w:pPr>
              <w:widowControl w:val="0"/>
              <w:adjustRightInd w:val="0"/>
              <w:snapToGrid w:val="0"/>
              <w:rPr>
                <w:b/>
                <w:bCs/>
                <w:sz w:val="16"/>
                <w:szCs w:val="16"/>
              </w:rPr>
            </w:pPr>
            <w:r w:rsidRPr="00B768EC">
              <w:rPr>
                <w:b/>
                <w:bCs/>
                <w:sz w:val="16"/>
                <w:szCs w:val="16"/>
              </w:rPr>
              <w:t>Validation Accuracy (%)</w:t>
            </w:r>
          </w:p>
        </w:tc>
      </w:tr>
      <w:tr w:rsidR="00AD55C9" w:rsidRPr="00B768EC" w14:paraId="559FA6E9" w14:textId="77777777" w:rsidTr="00816AEA">
        <w:trPr>
          <w:trHeight w:val="255"/>
          <w:jc w:val="center"/>
        </w:trPr>
        <w:tc>
          <w:tcPr>
            <w:tcW w:w="2513" w:type="dxa"/>
            <w:vMerge/>
            <w:shd w:val="clear" w:color="auto" w:fill="auto"/>
            <w:vAlign w:val="center"/>
          </w:tcPr>
          <w:p w14:paraId="5380EDDD" w14:textId="77777777" w:rsidR="00AD55C9" w:rsidRPr="00B768EC" w:rsidRDefault="00AD55C9">
            <w:pPr>
              <w:widowControl w:val="0"/>
              <w:adjustRightInd w:val="0"/>
              <w:snapToGrid w:val="0"/>
              <w:rPr>
                <w:b/>
                <w:bCs/>
                <w:sz w:val="16"/>
                <w:szCs w:val="16"/>
              </w:rPr>
            </w:pPr>
          </w:p>
        </w:tc>
        <w:tc>
          <w:tcPr>
            <w:tcW w:w="661" w:type="dxa"/>
            <w:shd w:val="clear" w:color="auto" w:fill="auto"/>
            <w:vAlign w:val="center"/>
          </w:tcPr>
          <w:p w14:paraId="14321074" w14:textId="77777777" w:rsidR="00AD55C9" w:rsidRPr="00B768EC" w:rsidRDefault="00000000">
            <w:pPr>
              <w:widowControl w:val="0"/>
              <w:adjustRightInd w:val="0"/>
              <w:snapToGrid w:val="0"/>
              <w:rPr>
                <w:b/>
                <w:bCs/>
                <w:sz w:val="16"/>
                <w:szCs w:val="16"/>
              </w:rPr>
            </w:pPr>
            <w:r w:rsidRPr="00B768EC">
              <w:rPr>
                <w:b/>
                <w:bCs/>
                <w:sz w:val="16"/>
                <w:szCs w:val="16"/>
              </w:rPr>
              <w:t>Apple</w:t>
            </w:r>
          </w:p>
        </w:tc>
        <w:tc>
          <w:tcPr>
            <w:tcW w:w="662" w:type="dxa"/>
            <w:shd w:val="clear" w:color="auto" w:fill="auto"/>
            <w:vAlign w:val="center"/>
          </w:tcPr>
          <w:p w14:paraId="5FADEB76" w14:textId="77777777" w:rsidR="00AD55C9" w:rsidRPr="00B768EC" w:rsidRDefault="00000000">
            <w:pPr>
              <w:widowControl w:val="0"/>
              <w:adjustRightInd w:val="0"/>
              <w:snapToGrid w:val="0"/>
              <w:rPr>
                <w:b/>
                <w:bCs/>
                <w:sz w:val="16"/>
                <w:szCs w:val="16"/>
              </w:rPr>
            </w:pPr>
            <w:r w:rsidRPr="00B768EC">
              <w:rPr>
                <w:b/>
                <w:bCs/>
                <w:sz w:val="16"/>
                <w:szCs w:val="16"/>
              </w:rPr>
              <w:t>Banana</w:t>
            </w:r>
          </w:p>
        </w:tc>
        <w:tc>
          <w:tcPr>
            <w:tcW w:w="662" w:type="dxa"/>
            <w:shd w:val="clear" w:color="auto" w:fill="auto"/>
            <w:vAlign w:val="center"/>
          </w:tcPr>
          <w:p w14:paraId="2E2EE5FC" w14:textId="77777777" w:rsidR="00AD55C9" w:rsidRPr="00B768EC" w:rsidRDefault="00000000">
            <w:pPr>
              <w:widowControl w:val="0"/>
              <w:adjustRightInd w:val="0"/>
              <w:snapToGrid w:val="0"/>
              <w:rPr>
                <w:b/>
                <w:bCs/>
                <w:sz w:val="16"/>
                <w:szCs w:val="16"/>
              </w:rPr>
            </w:pPr>
            <w:r w:rsidRPr="00B768EC">
              <w:rPr>
                <w:b/>
                <w:bCs/>
                <w:sz w:val="16"/>
                <w:szCs w:val="16"/>
              </w:rPr>
              <w:t>Grape</w:t>
            </w:r>
          </w:p>
        </w:tc>
        <w:tc>
          <w:tcPr>
            <w:tcW w:w="662" w:type="dxa"/>
            <w:shd w:val="clear" w:color="auto" w:fill="auto"/>
            <w:vAlign w:val="center"/>
          </w:tcPr>
          <w:p w14:paraId="5839BF66" w14:textId="77777777" w:rsidR="00AD55C9" w:rsidRPr="00B768EC" w:rsidRDefault="00000000">
            <w:pPr>
              <w:widowControl w:val="0"/>
              <w:adjustRightInd w:val="0"/>
              <w:snapToGrid w:val="0"/>
              <w:rPr>
                <w:b/>
                <w:bCs/>
                <w:sz w:val="16"/>
                <w:szCs w:val="16"/>
              </w:rPr>
            </w:pPr>
            <w:r w:rsidRPr="00B768EC">
              <w:rPr>
                <w:b/>
                <w:bCs/>
                <w:sz w:val="16"/>
                <w:szCs w:val="16"/>
              </w:rPr>
              <w:t>Corn</w:t>
            </w:r>
          </w:p>
        </w:tc>
        <w:tc>
          <w:tcPr>
            <w:tcW w:w="661" w:type="dxa"/>
            <w:shd w:val="clear" w:color="auto" w:fill="auto"/>
            <w:vAlign w:val="center"/>
          </w:tcPr>
          <w:p w14:paraId="3A709781" w14:textId="77777777" w:rsidR="00AD55C9" w:rsidRPr="00B768EC" w:rsidRDefault="00000000">
            <w:pPr>
              <w:widowControl w:val="0"/>
              <w:adjustRightInd w:val="0"/>
              <w:snapToGrid w:val="0"/>
              <w:rPr>
                <w:b/>
                <w:bCs/>
                <w:sz w:val="16"/>
                <w:szCs w:val="16"/>
              </w:rPr>
            </w:pPr>
            <w:r w:rsidRPr="00B768EC">
              <w:rPr>
                <w:b/>
                <w:bCs/>
                <w:sz w:val="16"/>
                <w:szCs w:val="16"/>
              </w:rPr>
              <w:t>Mango</w:t>
            </w:r>
          </w:p>
        </w:tc>
        <w:tc>
          <w:tcPr>
            <w:tcW w:w="662" w:type="dxa"/>
            <w:shd w:val="clear" w:color="auto" w:fill="auto"/>
            <w:vAlign w:val="center"/>
          </w:tcPr>
          <w:p w14:paraId="0C70F57A" w14:textId="77777777" w:rsidR="00AD55C9" w:rsidRPr="00B768EC" w:rsidRDefault="00000000">
            <w:pPr>
              <w:widowControl w:val="0"/>
              <w:adjustRightInd w:val="0"/>
              <w:snapToGrid w:val="0"/>
              <w:rPr>
                <w:b/>
                <w:bCs/>
                <w:sz w:val="16"/>
                <w:szCs w:val="16"/>
              </w:rPr>
            </w:pPr>
            <w:r w:rsidRPr="00B768EC">
              <w:rPr>
                <w:b/>
                <w:bCs/>
                <w:sz w:val="16"/>
                <w:szCs w:val="16"/>
              </w:rPr>
              <w:t>Pepper</w:t>
            </w:r>
          </w:p>
        </w:tc>
        <w:tc>
          <w:tcPr>
            <w:tcW w:w="662" w:type="dxa"/>
            <w:shd w:val="clear" w:color="auto" w:fill="auto"/>
            <w:vAlign w:val="center"/>
          </w:tcPr>
          <w:p w14:paraId="6485F2FB" w14:textId="77777777" w:rsidR="00AD55C9" w:rsidRPr="00B768EC" w:rsidRDefault="00000000">
            <w:pPr>
              <w:widowControl w:val="0"/>
              <w:adjustRightInd w:val="0"/>
              <w:snapToGrid w:val="0"/>
              <w:rPr>
                <w:b/>
                <w:bCs/>
                <w:sz w:val="16"/>
                <w:szCs w:val="16"/>
              </w:rPr>
            </w:pPr>
            <w:r w:rsidRPr="00B768EC">
              <w:rPr>
                <w:b/>
                <w:bCs/>
                <w:sz w:val="16"/>
                <w:szCs w:val="16"/>
              </w:rPr>
              <w:t>Potato</w:t>
            </w:r>
          </w:p>
        </w:tc>
        <w:tc>
          <w:tcPr>
            <w:tcW w:w="662" w:type="dxa"/>
            <w:shd w:val="clear" w:color="auto" w:fill="auto"/>
            <w:vAlign w:val="center"/>
          </w:tcPr>
          <w:p w14:paraId="01C760BA" w14:textId="77777777" w:rsidR="00AD55C9" w:rsidRPr="00B768EC" w:rsidRDefault="00000000">
            <w:pPr>
              <w:widowControl w:val="0"/>
              <w:adjustRightInd w:val="0"/>
              <w:snapToGrid w:val="0"/>
              <w:rPr>
                <w:b/>
                <w:bCs/>
                <w:sz w:val="16"/>
                <w:szCs w:val="16"/>
              </w:rPr>
            </w:pPr>
            <w:r w:rsidRPr="00B768EC">
              <w:rPr>
                <w:b/>
                <w:bCs/>
                <w:sz w:val="16"/>
                <w:szCs w:val="16"/>
              </w:rPr>
              <w:t>Rice</w:t>
            </w:r>
          </w:p>
        </w:tc>
        <w:tc>
          <w:tcPr>
            <w:tcW w:w="661" w:type="dxa"/>
            <w:shd w:val="clear" w:color="auto" w:fill="auto"/>
            <w:vAlign w:val="center"/>
          </w:tcPr>
          <w:p w14:paraId="58D6755E" w14:textId="77777777" w:rsidR="00AD55C9" w:rsidRPr="00B768EC" w:rsidRDefault="00000000">
            <w:pPr>
              <w:widowControl w:val="0"/>
              <w:adjustRightInd w:val="0"/>
              <w:snapToGrid w:val="0"/>
              <w:rPr>
                <w:b/>
                <w:bCs/>
                <w:sz w:val="16"/>
                <w:szCs w:val="16"/>
              </w:rPr>
            </w:pPr>
            <w:r w:rsidRPr="00B768EC">
              <w:rPr>
                <w:b/>
                <w:bCs/>
                <w:sz w:val="16"/>
                <w:szCs w:val="16"/>
              </w:rPr>
              <w:t>Tomato</w:t>
            </w:r>
          </w:p>
        </w:tc>
        <w:tc>
          <w:tcPr>
            <w:tcW w:w="883" w:type="dxa"/>
            <w:shd w:val="clear" w:color="auto" w:fill="auto"/>
            <w:vAlign w:val="center"/>
          </w:tcPr>
          <w:p w14:paraId="36618106" w14:textId="77777777" w:rsidR="00AD55C9" w:rsidRPr="00B768EC" w:rsidRDefault="00000000">
            <w:pPr>
              <w:widowControl w:val="0"/>
              <w:adjustRightInd w:val="0"/>
              <w:snapToGrid w:val="0"/>
              <w:rPr>
                <w:b/>
                <w:bCs/>
                <w:sz w:val="16"/>
                <w:szCs w:val="16"/>
              </w:rPr>
            </w:pPr>
            <w:r w:rsidRPr="00B768EC">
              <w:rPr>
                <w:b/>
                <w:bCs/>
                <w:sz w:val="16"/>
                <w:szCs w:val="16"/>
              </w:rPr>
              <w:t>CIFAR-10</w:t>
            </w:r>
          </w:p>
        </w:tc>
      </w:tr>
      <w:tr w:rsidR="00AD55C9" w:rsidRPr="00B768EC" w14:paraId="007EA348" w14:textId="77777777" w:rsidTr="00816AEA">
        <w:trPr>
          <w:trHeight w:val="255"/>
          <w:jc w:val="center"/>
        </w:trPr>
        <w:tc>
          <w:tcPr>
            <w:tcW w:w="2513" w:type="dxa"/>
            <w:shd w:val="clear" w:color="auto" w:fill="auto"/>
            <w:vAlign w:val="center"/>
          </w:tcPr>
          <w:p w14:paraId="68D3096A" w14:textId="77777777" w:rsidR="00AD55C9" w:rsidRPr="00B768EC" w:rsidRDefault="00000000">
            <w:pPr>
              <w:widowControl w:val="0"/>
              <w:adjustRightInd w:val="0"/>
              <w:snapToGrid w:val="0"/>
              <w:rPr>
                <w:sz w:val="16"/>
                <w:szCs w:val="16"/>
              </w:rPr>
            </w:pPr>
            <w:r w:rsidRPr="00B768EC">
              <w:rPr>
                <w:sz w:val="16"/>
                <w:szCs w:val="16"/>
              </w:rPr>
              <w:t xml:space="preserve">Gabor </w:t>
            </w:r>
            <w:proofErr w:type="spellStart"/>
            <w:r w:rsidRPr="00B768EC">
              <w:rPr>
                <w:sz w:val="16"/>
                <w:szCs w:val="16"/>
              </w:rPr>
              <w:t>CapsNet</w:t>
            </w:r>
            <w:proofErr w:type="spellEnd"/>
            <w:r w:rsidRPr="00B768EC">
              <w:rPr>
                <w:sz w:val="16"/>
                <w:szCs w:val="16"/>
              </w:rPr>
              <w:t xml:space="preserve"> </w:t>
            </w:r>
            <w:r w:rsidRPr="00B768EC">
              <w:rPr>
                <w:sz w:val="16"/>
                <w:szCs w:val="16"/>
              </w:rPr>
              <w:fldChar w:fldCharType="begin" w:fldLock="1"/>
            </w:r>
            <w:r w:rsidRPr="00B768EC">
              <w:rPr>
                <w:sz w:val="16"/>
                <w:szCs w:val="16"/>
              </w:rP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rsidRPr="00B768EC">
              <w:rPr>
                <w:sz w:val="16"/>
                <w:szCs w:val="16"/>
              </w:rPr>
              <w:fldChar w:fldCharType="separate"/>
            </w:r>
            <w:r w:rsidRPr="00B768EC">
              <w:rPr>
                <w:sz w:val="16"/>
                <w:szCs w:val="16"/>
              </w:rPr>
              <w:t>[13]</w:t>
            </w:r>
            <w:r w:rsidRPr="00B768EC">
              <w:rPr>
                <w:sz w:val="16"/>
                <w:szCs w:val="16"/>
              </w:rPr>
              <w:fldChar w:fldCharType="end"/>
            </w:r>
          </w:p>
        </w:tc>
        <w:tc>
          <w:tcPr>
            <w:tcW w:w="661" w:type="dxa"/>
            <w:shd w:val="clear" w:color="auto" w:fill="auto"/>
            <w:vAlign w:val="center"/>
          </w:tcPr>
          <w:p w14:paraId="031D205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F6F8F77"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5DF8F7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C90954A"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41BBFA6B"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382C01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A10682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277AD27"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543A91F9" w14:textId="77777777" w:rsidR="00AD55C9" w:rsidRPr="00B768EC" w:rsidRDefault="00000000">
            <w:pPr>
              <w:widowControl w:val="0"/>
              <w:adjustRightInd w:val="0"/>
              <w:snapToGrid w:val="0"/>
              <w:rPr>
                <w:sz w:val="16"/>
                <w:szCs w:val="16"/>
              </w:rPr>
            </w:pPr>
            <w:r w:rsidRPr="00B768EC">
              <w:rPr>
                <w:sz w:val="16"/>
                <w:szCs w:val="16"/>
              </w:rPr>
              <w:t>98.13</w:t>
            </w:r>
          </w:p>
        </w:tc>
        <w:tc>
          <w:tcPr>
            <w:tcW w:w="883" w:type="dxa"/>
            <w:shd w:val="clear" w:color="auto" w:fill="auto"/>
            <w:vAlign w:val="center"/>
          </w:tcPr>
          <w:p w14:paraId="65FEF15E"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58EB8521" w14:textId="77777777" w:rsidTr="00816AEA">
        <w:trPr>
          <w:trHeight w:val="255"/>
          <w:jc w:val="center"/>
        </w:trPr>
        <w:tc>
          <w:tcPr>
            <w:tcW w:w="2513" w:type="dxa"/>
            <w:shd w:val="clear" w:color="auto" w:fill="auto"/>
            <w:vAlign w:val="center"/>
          </w:tcPr>
          <w:p w14:paraId="154AA580" w14:textId="77777777" w:rsidR="00AD55C9" w:rsidRPr="00B768EC" w:rsidRDefault="00000000">
            <w:pPr>
              <w:widowControl w:val="0"/>
              <w:adjustRightInd w:val="0"/>
              <w:snapToGrid w:val="0"/>
              <w:rPr>
                <w:sz w:val="16"/>
                <w:szCs w:val="16"/>
              </w:rPr>
            </w:pPr>
            <w:r w:rsidRPr="00B768EC">
              <w:rPr>
                <w:sz w:val="16"/>
                <w:szCs w:val="16"/>
              </w:rPr>
              <w:t xml:space="preserve">E-GAN </w:t>
            </w:r>
            <w:proofErr w:type="spellStart"/>
            <w:r w:rsidRPr="00B768EC">
              <w:rPr>
                <w:sz w:val="16"/>
                <w:szCs w:val="16"/>
              </w:rPr>
              <w:t>CapsNet</w:t>
            </w:r>
            <w:proofErr w:type="spellEnd"/>
            <w:r w:rsidRPr="00B768EC">
              <w:rPr>
                <w:sz w:val="16"/>
                <w:szCs w:val="16"/>
              </w:rPr>
              <w:t xml:space="preserve"> </w:t>
            </w:r>
            <w:r w:rsidRPr="00B768EC">
              <w:rPr>
                <w:sz w:val="16"/>
                <w:szCs w:val="16"/>
              </w:rPr>
              <w:fldChar w:fldCharType="begin" w:fldLock="1"/>
            </w:r>
            <w:r w:rsidRPr="00B768EC">
              <w:rPr>
                <w:sz w:val="16"/>
                <w:szCs w:val="16"/>
              </w:rPr>
              <w:instrText>ADDIN CSL_CITATION {"citationItems":[{"id":"ITEM-1","itemData":{"DOI":"10.32604/csse.2023.034242","ISSN":"02676192","abstract":"Crop protection is a great obstacle to food safety, with crop diseases being one of the most serious issues. Plant diseases diminish the quality of crop yield. To detect disease spots on grape leaves, deep learning technology might be employed. On the other hand, the precision and efficiency of identification remain issues. The quantity of images of ill leaves taken from plants is often uneven. With an uneven collection and few images, spotting disease is hard. The plant leaves dataset needs to be expanded to detect illness accurately. A novel hybrid technique employing segmentation, augmentation, and a capsule neural network (CapsNet) is used in this paper to tackle these challenges. The proposed method involves three phases. First, a graph-based technique extracts leaf area from a plant image. The second step expands the dataset using an Efficient Generative Adversarial Network E-GAN. Third, a CapsNet identifies the illness and stage. The proposed work has experimented on real-time grape leaf images which are captured using an SD1000 camera and PlantVillage grape leaf datasets. The proposed method achieves an effective classification of accuracy for disease type and disease stages detection compared to other existing models.","author":[{"dropping-particle":"","family":"Vasudevan","given":"N.","non-dropping-particle":"","parse-names":false,"suffix":""},{"dropping-particle":"","family":"Karthick","given":"T.","non-dropping-particle":"","parse-names":false,"suffix":""}],"container-title":"Computer Systems Science and Engineering","id":"ITEM-1","issue":"1","issued":{"date-parts":[["2023"]]},"page":"337-356","title":"A Hybrid Approach for Plant Disease Detection Using E-GAN and CapsNet","type":"article-journal","volume":"46"},"uris":["http://www.mendeley.com/documents/?uuid=c758d9b6-9799-4883-b875-7e696c670219"]}],"mendeley":{"formattedCitation":"[14]","plainTextFormattedCitation":"[14]","previouslyFormattedCitation":"(Vasudevan &amp; Karthick, 2023)"},"properties":{"noteIndex":0},"schema":"https://github.com/citation-style-language/schema/raw/master/csl-citation.json"}</w:instrText>
            </w:r>
            <w:r w:rsidRPr="00B768EC">
              <w:rPr>
                <w:sz w:val="16"/>
                <w:szCs w:val="16"/>
              </w:rPr>
              <w:fldChar w:fldCharType="separate"/>
            </w:r>
            <w:r w:rsidRPr="00B768EC">
              <w:rPr>
                <w:sz w:val="16"/>
                <w:szCs w:val="16"/>
              </w:rPr>
              <w:t>[14]</w:t>
            </w:r>
            <w:r w:rsidRPr="00B768EC">
              <w:rPr>
                <w:sz w:val="16"/>
                <w:szCs w:val="16"/>
              </w:rPr>
              <w:fldChar w:fldCharType="end"/>
            </w:r>
            <w:r w:rsidRPr="00B768EC">
              <w:rPr>
                <w:sz w:val="16"/>
                <w:szCs w:val="16"/>
              </w:rPr>
              <w:t>.</w:t>
            </w:r>
          </w:p>
        </w:tc>
        <w:tc>
          <w:tcPr>
            <w:tcW w:w="661" w:type="dxa"/>
            <w:shd w:val="clear" w:color="auto" w:fill="auto"/>
            <w:vAlign w:val="center"/>
          </w:tcPr>
          <w:p w14:paraId="6BBBD6A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02677A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EC94610" w14:textId="77777777" w:rsidR="00AD55C9" w:rsidRPr="00B768EC" w:rsidRDefault="00000000">
            <w:pPr>
              <w:widowControl w:val="0"/>
              <w:adjustRightInd w:val="0"/>
              <w:snapToGrid w:val="0"/>
              <w:rPr>
                <w:sz w:val="16"/>
                <w:szCs w:val="16"/>
              </w:rPr>
            </w:pPr>
            <w:r w:rsidRPr="00B768EC">
              <w:rPr>
                <w:sz w:val="16"/>
                <w:szCs w:val="16"/>
              </w:rPr>
              <w:t>97.63</w:t>
            </w:r>
          </w:p>
        </w:tc>
        <w:tc>
          <w:tcPr>
            <w:tcW w:w="662" w:type="dxa"/>
            <w:shd w:val="clear" w:color="auto" w:fill="auto"/>
            <w:vAlign w:val="center"/>
          </w:tcPr>
          <w:p w14:paraId="0A91D272"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174311F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316080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F3FBF33"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B96F79F"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79A6757C"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01F61761"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42925A1F" w14:textId="77777777" w:rsidTr="00816AEA">
        <w:trPr>
          <w:trHeight w:val="255"/>
          <w:jc w:val="center"/>
        </w:trPr>
        <w:tc>
          <w:tcPr>
            <w:tcW w:w="2513" w:type="dxa"/>
            <w:shd w:val="clear" w:color="auto" w:fill="auto"/>
            <w:vAlign w:val="center"/>
          </w:tcPr>
          <w:p w14:paraId="5E5F393A" w14:textId="77777777" w:rsidR="00AD55C9" w:rsidRPr="00B768EC" w:rsidRDefault="00000000">
            <w:pPr>
              <w:widowControl w:val="0"/>
              <w:adjustRightInd w:val="0"/>
              <w:snapToGrid w:val="0"/>
              <w:rPr>
                <w:sz w:val="16"/>
                <w:szCs w:val="16"/>
              </w:rPr>
            </w:pPr>
            <w:proofErr w:type="spellStart"/>
            <w:r w:rsidRPr="00B768EC">
              <w:rPr>
                <w:sz w:val="16"/>
                <w:szCs w:val="16"/>
              </w:rPr>
              <w:t>CapsNet</w:t>
            </w:r>
            <w:proofErr w:type="spellEnd"/>
            <w:r w:rsidRPr="00B768EC">
              <w:rPr>
                <w:sz w:val="16"/>
                <w:szCs w:val="16"/>
              </w:rPr>
              <w:t xml:space="preserve"> [15]</w:t>
            </w:r>
          </w:p>
        </w:tc>
        <w:tc>
          <w:tcPr>
            <w:tcW w:w="661" w:type="dxa"/>
            <w:shd w:val="clear" w:color="auto" w:fill="auto"/>
            <w:vAlign w:val="center"/>
          </w:tcPr>
          <w:p w14:paraId="062348A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2A7F030"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FB62506"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9B72AE1" w14:textId="77777777" w:rsidR="00AD55C9" w:rsidRPr="00B768EC" w:rsidRDefault="00000000">
            <w:pPr>
              <w:widowControl w:val="0"/>
              <w:adjustRightInd w:val="0"/>
              <w:snapToGrid w:val="0"/>
              <w:rPr>
                <w:sz w:val="16"/>
                <w:szCs w:val="16"/>
              </w:rPr>
            </w:pPr>
            <w:r w:rsidRPr="00B768EC">
              <w:rPr>
                <w:sz w:val="16"/>
                <w:szCs w:val="16"/>
              </w:rPr>
              <w:t>96.79</w:t>
            </w:r>
          </w:p>
        </w:tc>
        <w:tc>
          <w:tcPr>
            <w:tcW w:w="661" w:type="dxa"/>
            <w:shd w:val="clear" w:color="auto" w:fill="auto"/>
            <w:vAlign w:val="center"/>
          </w:tcPr>
          <w:p w14:paraId="22F4A91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F07CFC4"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9BA6813"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F375A86"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1998944F" w14:textId="77777777" w:rsidR="00AD55C9" w:rsidRPr="00B768EC" w:rsidRDefault="00000000">
            <w:pPr>
              <w:widowControl w:val="0"/>
              <w:adjustRightInd w:val="0"/>
              <w:snapToGrid w:val="0"/>
              <w:rPr>
                <w:sz w:val="16"/>
                <w:szCs w:val="16"/>
              </w:rPr>
            </w:pPr>
            <w:r w:rsidRPr="00B768EC">
              <w:rPr>
                <w:sz w:val="16"/>
                <w:szCs w:val="16"/>
              </w:rPr>
              <w:t>98.06</w:t>
            </w:r>
          </w:p>
        </w:tc>
        <w:tc>
          <w:tcPr>
            <w:tcW w:w="883" w:type="dxa"/>
            <w:shd w:val="clear" w:color="auto" w:fill="auto"/>
            <w:vAlign w:val="center"/>
          </w:tcPr>
          <w:p w14:paraId="0D7E5512" w14:textId="77777777" w:rsidR="00AD55C9" w:rsidRPr="00B768EC" w:rsidRDefault="00000000">
            <w:pPr>
              <w:widowControl w:val="0"/>
              <w:adjustRightInd w:val="0"/>
              <w:snapToGrid w:val="0"/>
              <w:rPr>
                <w:sz w:val="16"/>
                <w:szCs w:val="16"/>
              </w:rPr>
            </w:pPr>
            <w:r w:rsidRPr="00B768EC">
              <w:rPr>
                <w:sz w:val="16"/>
                <w:szCs w:val="16"/>
              </w:rPr>
              <w:t>75.80</w:t>
            </w:r>
          </w:p>
        </w:tc>
      </w:tr>
      <w:tr w:rsidR="00AD55C9" w:rsidRPr="00B768EC" w14:paraId="0B51A725" w14:textId="77777777" w:rsidTr="00816AEA">
        <w:trPr>
          <w:trHeight w:val="255"/>
          <w:jc w:val="center"/>
        </w:trPr>
        <w:tc>
          <w:tcPr>
            <w:tcW w:w="2513" w:type="dxa"/>
            <w:shd w:val="clear" w:color="auto" w:fill="auto"/>
            <w:vAlign w:val="center"/>
          </w:tcPr>
          <w:p w14:paraId="03983527"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 xml:space="preserve">Dilated </w:t>
            </w: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{"citationItems":[{"id":"ITEM-1","itemData":{"DOI":"10.3389/fpls.2022.1002312","ISSN":"1664462X","abstract":"Accurate and rapid identification of apple leaf diseases is the basis for preventing and treating apple diseases. However, it is challenging to identify apple leaf diseases due to their various symptoms, different colors, irregular shapes, uneven sizes, and complex backgrounds. To reduce computational cost and improve training results, a dilated convolution capsule network (DCCapsNet) is constructed for apple leaf disease identification based on a capsule network (CapsNet) and two dilated Inception modules with different dilation rates. The network can obtain multi-scale deep-level features to improve the classification capability of the model. The dynamic routing algorithm is used between the front and back layers of CapsNet to make the model converge quickly. In DCCapsNet, dilated Inception instead of traditional convolution is used to increase the convolution receptive fields and extract multi-scale features from disease leaf images, and CapsNet is used to capture the classification features of changeable disease leaves and overcome the overfitting problem in the training network. Extensive experiment results on the apple disease leaf image dataset demonstrate that the proposed method can effectively identify apple diseases. The method can realize the rapid and accurate identification of apple leaf disease.","author":[{"dropping-particle":"","family":"Xu","given":"Cong","non-dropping-particle":"","parse-names":false,"suffix":""},{"dropping-particle":"","family":"Wang","given":"Xuqi","non-dropping-particle":"","parse-names":false,"suffix":""},{"dropping-particle":"","family":"Zhang","given":"Shanwen","non-dropping-particle":"","parse-names":false,"suffix":""}],"container-title":"Frontiers in Plant Science","id":"ITEM-1","issue":"November","issued":{"date-parts":[["2022"]]},"page":"1-13","title":"Dilated convolution capsule network for apple leaf disease identification","type":"article-journal","volume":"13"},"uris":["http://www.mendeley.com/documents/?uuid=c18c9851-2509-4070-bb17-fc9d4e709742"]}],"mendeley":{"formattedCitation":"[16]","plainTextFormattedCitation":"[16]","previouslyFormattedCitation":"(C. Xu, Wang, et al., 2022)"},"properties":{"noteIndex":0},"schema":"https://github.com/citation-style-language/schema/raw/master/csl-citation.json"}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[16]</w:t>
            </w:r>
            <w:r w:rsidRPr="00B768EC">
              <w:rPr>
                <w:rFonts w:eastAsia="Times New Roman"/>
                <w:sz w:val="16"/>
                <w:szCs w:val="16"/>
                <w:lang w:eastAsia="en-GB"/>
              </w:rPr>
              <w:fldChar w:fldCharType="end"/>
            </w:r>
          </w:p>
        </w:tc>
        <w:tc>
          <w:tcPr>
            <w:tcW w:w="661" w:type="dxa"/>
            <w:shd w:val="clear" w:color="auto" w:fill="auto"/>
            <w:vAlign w:val="center"/>
          </w:tcPr>
          <w:p w14:paraId="013BBD23"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93.16</w:t>
            </w:r>
          </w:p>
        </w:tc>
        <w:tc>
          <w:tcPr>
            <w:tcW w:w="662" w:type="dxa"/>
            <w:shd w:val="clear" w:color="auto" w:fill="auto"/>
            <w:vAlign w:val="center"/>
          </w:tcPr>
          <w:p w14:paraId="6BD3A26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1096C0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1835463"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36494B1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4D32F4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4C9F39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2939DAE"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24151FA3"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596B7AC4"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36B30174" w14:textId="77777777" w:rsidTr="00816AEA">
        <w:trPr>
          <w:trHeight w:val="255"/>
          <w:jc w:val="center"/>
        </w:trPr>
        <w:tc>
          <w:tcPr>
            <w:tcW w:w="2513" w:type="dxa"/>
            <w:shd w:val="clear" w:color="auto" w:fill="auto"/>
            <w:vAlign w:val="center"/>
          </w:tcPr>
          <w:p w14:paraId="5685E62B" w14:textId="77777777" w:rsidR="00AD55C9" w:rsidRPr="00B768EC" w:rsidRDefault="00000000">
            <w:pPr>
              <w:widowControl w:val="0"/>
              <w:adjustRightInd w:val="0"/>
              <w:snapToGrid w:val="0"/>
              <w:rPr>
                <w:rFonts w:eastAsia="Times New Roman"/>
                <w:sz w:val="16"/>
                <w:szCs w:val="16"/>
                <w:lang w:eastAsia="en-GB"/>
              </w:rPr>
            </w:pPr>
            <w:proofErr w:type="spellStart"/>
            <w:r w:rsidRPr="00B768EC">
              <w:rPr>
                <w:sz w:val="16"/>
                <w:szCs w:val="16"/>
              </w:rPr>
              <w:t>CapsNet</w:t>
            </w:r>
            <w:proofErr w:type="spellEnd"/>
            <w:r w:rsidRPr="00B768EC">
              <w:rPr>
                <w:sz w:val="16"/>
                <w:szCs w:val="16"/>
              </w:rPr>
              <w:fldChar w:fldCharType="begin" w:fldLock="1"/>
            </w:r>
            <w:r w:rsidRPr="00B768EC">
              <w:rPr>
                <w:sz w:val="16"/>
                <w:szCs w:val="16"/>
              </w:rPr>
              <w:instrText>ADDIN CSL_CITATION {"citationItems":[{"id":"ITEM-1","itemData":{"DOI":"10.1080/09720510.2020.1724628","ISSN":"0972-0510","abstract":"The overarching goal of smart farming is to develop innovative solutions for future sustainability of humankind. Crop protection from biological/non-biological factors is a major hindrance for food security, plant diseases being one of the foremost challenges. Not only, plant diseases destroy the crops or diminish their overall quality, use of pesticides for their treatment renders the soil contaminated, which after a time becomes unsuitable for sowing and planting. Potato is a key crop and a major source of livelihood for a vast population. In this study, the authors have implemented capsule networks for classification of potato diseases, and compared the performance with few popular pretrained CNN models, namely ResNet18, VGG16 and GoogLeNet, implemented via transfer learning. Colored images of healthy as well as diseased leaf images were employed from the PlantVillage dataset and used for training the models. CapsNet proved to have achieved comparable performance to state-of-the-art CNN models, with 91.83% accuracy.","author":[{"dropping-particle":"","family":"Verma","given":"Shradha","non-dropping-particle":"","parse-names":false,"suffix":""},{"dropping-particle":"","family":"Chug","given":"Anuradha","non-dropping-particle":"","parse-names":false,"suffix":""},{"dropping-particle":"","family":"Singh","given":"Amit Prakash","non-dropping-particle":"","parse-names":false,"suffix":""}],"container-title":"Journal of Statistics and Management Systems","id":"ITEM-1","issue":"2","issued":{"date-parts":[["2020"]]},"page":"307-315","title":"Exploring capsule networks for disease classification in plants","type":"article-journal","volume":"23"},"uris":["http://www.mendeley.com/documents/?uuid=ce218e2e-0a26-43e6-baaf-f9657c3e8b2f"]}],"mendeley":{"formattedCitation":"[17]","plainTextFormattedCitation":"[17]","previouslyFormattedCitation":"(Verma et al., 2020a)"},"properties":{"noteIndex":0},"schema":"https://github.com/citation-style-language/schema/raw/master/csl-citation.json"}</w:instrText>
            </w:r>
            <w:r w:rsidRPr="00B768EC">
              <w:rPr>
                <w:sz w:val="16"/>
                <w:szCs w:val="16"/>
              </w:rPr>
              <w:fldChar w:fldCharType="separate"/>
            </w:r>
            <w:r w:rsidRPr="00B768EC">
              <w:rPr>
                <w:sz w:val="16"/>
                <w:szCs w:val="16"/>
              </w:rPr>
              <w:t>[17]</w:t>
            </w:r>
            <w:r w:rsidRPr="00B768EC">
              <w:rPr>
                <w:sz w:val="16"/>
                <w:szCs w:val="16"/>
              </w:rPr>
              <w:fldChar w:fldCharType="end"/>
            </w:r>
          </w:p>
        </w:tc>
        <w:tc>
          <w:tcPr>
            <w:tcW w:w="661" w:type="dxa"/>
            <w:shd w:val="clear" w:color="auto" w:fill="auto"/>
            <w:vAlign w:val="center"/>
          </w:tcPr>
          <w:p w14:paraId="69DBF482" w14:textId="77777777" w:rsidR="00AD55C9" w:rsidRPr="00B768EC" w:rsidRDefault="00000000">
            <w:pPr>
              <w:widowControl w:val="0"/>
              <w:adjustRightInd w:val="0"/>
              <w:snapToGrid w:val="0"/>
              <w:rPr>
                <w:rFonts w:eastAsia="Times New Roman"/>
                <w:sz w:val="16"/>
                <w:szCs w:val="16"/>
                <w:lang w:eastAsia="en-GB"/>
              </w:rPr>
            </w:pPr>
            <w:r w:rsidRPr="00B768EC">
              <w:rPr>
                <w:sz w:val="16"/>
                <w:szCs w:val="16"/>
              </w:rPr>
              <w:t>-</w:t>
            </w:r>
          </w:p>
        </w:tc>
        <w:tc>
          <w:tcPr>
            <w:tcW w:w="662" w:type="dxa"/>
            <w:shd w:val="clear" w:color="auto" w:fill="auto"/>
            <w:vAlign w:val="center"/>
          </w:tcPr>
          <w:p w14:paraId="364006D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153BB0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43BC41B"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53DF063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DFF487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58C1C87" w14:textId="77777777" w:rsidR="00AD55C9" w:rsidRPr="00B768EC" w:rsidRDefault="00000000">
            <w:pPr>
              <w:widowControl w:val="0"/>
              <w:adjustRightInd w:val="0"/>
              <w:snapToGrid w:val="0"/>
              <w:rPr>
                <w:sz w:val="16"/>
                <w:szCs w:val="16"/>
              </w:rPr>
            </w:pPr>
            <w:r w:rsidRPr="00B768EC">
              <w:rPr>
                <w:sz w:val="16"/>
                <w:szCs w:val="16"/>
              </w:rPr>
              <w:t>91.83</w:t>
            </w:r>
          </w:p>
        </w:tc>
        <w:tc>
          <w:tcPr>
            <w:tcW w:w="662" w:type="dxa"/>
            <w:shd w:val="clear" w:color="auto" w:fill="auto"/>
            <w:vAlign w:val="center"/>
          </w:tcPr>
          <w:p w14:paraId="5B2F4753"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3FD024A7"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2F1AEAEB"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6DBED030" w14:textId="77777777" w:rsidTr="00816AEA">
        <w:trPr>
          <w:trHeight w:val="255"/>
          <w:jc w:val="center"/>
        </w:trPr>
        <w:tc>
          <w:tcPr>
            <w:tcW w:w="2513" w:type="dxa"/>
            <w:shd w:val="clear" w:color="auto" w:fill="auto"/>
            <w:vAlign w:val="center"/>
          </w:tcPr>
          <w:p w14:paraId="0C4B8EF1"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 xml:space="preserve">Dual-Input </w:t>
            </w: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[18]</w:t>
            </w:r>
            <w:r w:rsidRPr="00B768EC">
              <w:rPr>
                <w:rFonts w:eastAsia="Times New Roman"/>
                <w:sz w:val="16"/>
                <w:szCs w:val="16"/>
                <w:lang w:eastAsia="en-GB"/>
              </w:rPr>
              <w:fldChar w:fldCharType="end"/>
            </w:r>
          </w:p>
        </w:tc>
        <w:tc>
          <w:tcPr>
            <w:tcW w:w="661" w:type="dxa"/>
            <w:shd w:val="clear" w:color="auto" w:fill="auto"/>
            <w:vAlign w:val="center"/>
          </w:tcPr>
          <w:p w14:paraId="49B7782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E8A8B9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41A555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148752C"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13C3E3E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D0B540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6A4AB4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64C795F"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7ED90787" w14:textId="77777777" w:rsidR="00AD55C9" w:rsidRPr="00B768EC" w:rsidRDefault="00000000">
            <w:pPr>
              <w:widowControl w:val="0"/>
              <w:adjustRightInd w:val="0"/>
              <w:snapToGrid w:val="0"/>
              <w:rPr>
                <w:sz w:val="16"/>
                <w:szCs w:val="16"/>
              </w:rPr>
            </w:pPr>
            <w:r w:rsidRPr="00B768EC">
              <w:rPr>
                <w:sz w:val="16"/>
                <w:szCs w:val="16"/>
              </w:rPr>
              <w:t>93.03</w:t>
            </w:r>
          </w:p>
        </w:tc>
        <w:tc>
          <w:tcPr>
            <w:tcW w:w="883" w:type="dxa"/>
            <w:shd w:val="clear" w:color="auto" w:fill="auto"/>
            <w:vAlign w:val="center"/>
          </w:tcPr>
          <w:p w14:paraId="6702B3F6" w14:textId="77777777" w:rsidR="00AD55C9" w:rsidRPr="00B768EC" w:rsidRDefault="00000000">
            <w:pPr>
              <w:widowControl w:val="0"/>
              <w:adjustRightInd w:val="0"/>
              <w:snapToGrid w:val="0"/>
              <w:rPr>
                <w:sz w:val="16"/>
                <w:szCs w:val="16"/>
              </w:rPr>
            </w:pPr>
            <w:r w:rsidRPr="00B768EC">
              <w:rPr>
                <w:sz w:val="16"/>
                <w:szCs w:val="16"/>
              </w:rPr>
              <w:t>76.58</w:t>
            </w:r>
          </w:p>
        </w:tc>
      </w:tr>
      <w:tr w:rsidR="00AD55C9" w:rsidRPr="00B768EC" w14:paraId="22E67C7E" w14:textId="77777777" w:rsidTr="00816AEA">
        <w:trPr>
          <w:trHeight w:val="255"/>
          <w:jc w:val="center"/>
        </w:trPr>
        <w:tc>
          <w:tcPr>
            <w:tcW w:w="2513" w:type="dxa"/>
            <w:shd w:val="clear" w:color="auto" w:fill="auto"/>
            <w:vAlign w:val="center"/>
          </w:tcPr>
          <w:p w14:paraId="4C45A9E3" w14:textId="77777777" w:rsidR="00AD55C9" w:rsidRPr="00B768EC" w:rsidRDefault="00000000">
            <w:pPr>
              <w:widowControl w:val="0"/>
              <w:adjustRightInd w:val="0"/>
              <w:snapToGrid w:val="0"/>
              <w:rPr>
                <w:sz w:val="16"/>
                <w:szCs w:val="16"/>
              </w:rPr>
            </w:pP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[19]</w:t>
            </w:r>
            <w:r w:rsidRPr="00B768EC">
              <w:rPr>
                <w:rFonts w:eastAsia="Times New Roman"/>
                <w:sz w:val="16"/>
                <w:szCs w:val="16"/>
                <w:lang w:eastAsia="en-GB"/>
              </w:rPr>
              <w:fldChar w:fldCharType="end"/>
            </w:r>
          </w:p>
        </w:tc>
        <w:tc>
          <w:tcPr>
            <w:tcW w:w="661" w:type="dxa"/>
            <w:shd w:val="clear" w:color="auto" w:fill="auto"/>
            <w:vAlign w:val="center"/>
          </w:tcPr>
          <w:p w14:paraId="27934B66"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8C04B0A" w14:textId="77777777" w:rsidR="00AD55C9" w:rsidRPr="00B768EC" w:rsidRDefault="00000000">
            <w:pPr>
              <w:widowControl w:val="0"/>
              <w:adjustRightInd w:val="0"/>
              <w:snapToGrid w:val="0"/>
              <w:rPr>
                <w:sz w:val="16"/>
                <w:szCs w:val="16"/>
              </w:rPr>
            </w:pPr>
            <w:r w:rsidRPr="00B768EC">
              <w:rPr>
                <w:sz w:val="16"/>
                <w:szCs w:val="16"/>
              </w:rPr>
              <w:t>95.00</w:t>
            </w:r>
          </w:p>
        </w:tc>
        <w:tc>
          <w:tcPr>
            <w:tcW w:w="662" w:type="dxa"/>
            <w:shd w:val="clear" w:color="auto" w:fill="auto"/>
            <w:vAlign w:val="center"/>
          </w:tcPr>
          <w:p w14:paraId="640BA74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E1E5206"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5C3D7F3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E46C61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C2B0B8B"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A66B880"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31C0DAA5"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4E90C51B"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51965939" w14:textId="77777777" w:rsidTr="00816AEA">
        <w:trPr>
          <w:trHeight w:val="255"/>
          <w:jc w:val="center"/>
        </w:trPr>
        <w:tc>
          <w:tcPr>
            <w:tcW w:w="2513" w:type="dxa"/>
            <w:shd w:val="clear" w:color="auto" w:fill="auto"/>
            <w:vAlign w:val="center"/>
          </w:tcPr>
          <w:p w14:paraId="7F42C5E3" w14:textId="77777777" w:rsidR="00AD55C9" w:rsidRPr="00B768EC" w:rsidRDefault="00000000">
            <w:pPr>
              <w:widowControl w:val="0"/>
              <w:adjustRightInd w:val="0"/>
              <w:snapToGrid w:val="0"/>
              <w:rPr>
                <w:sz w:val="16"/>
                <w:szCs w:val="16"/>
              </w:rPr>
            </w:pPr>
            <w:proofErr w:type="spellStart"/>
            <w:r w:rsidRPr="00B768EC">
              <w:rPr>
                <w:sz w:val="16"/>
                <w:szCs w:val="16"/>
              </w:rPr>
              <w:t>CapsNet</w:t>
            </w:r>
            <w:proofErr w:type="spellEnd"/>
            <w:r w:rsidRPr="00B768EC">
              <w:rPr>
                <w:sz w:val="16"/>
                <w:szCs w:val="16"/>
              </w:rPr>
              <w:t xml:space="preserve"> </w:t>
            </w:r>
            <w:r w:rsidRPr="00B768EC">
              <w:rPr>
                <w:sz w:val="16"/>
                <w:szCs w:val="16"/>
              </w:rPr>
              <w:fldChar w:fldCharType="begin" w:fldLock="1"/>
            </w:r>
            <w:r w:rsidRPr="00B768EC">
              <w:rPr>
                <w:sz w:val="16"/>
                <w:szCs w:val="16"/>
              </w:rPr>
              <w:instrText>ADDIN CSL_CITATION {"citationItems":[{"id":"ITEM-1","itemData":{"DOI":"10.1186/s13640-023-00618-9","ISSN":"16875281","abstract":"Plant diseases have a significant impact on leaves, with each disease exhibiting specific spots characterized by unique colors and locations. Therefore, it is crucial to develop a method for detecting these diseases based on spot shape, color, and location within the leaves. While Convolutional Neural Networks (CNNs) have been widely used in deep learning applications, they suffer from limitations in capturing relative spatial and orientation relationships. This paper presents a computer vision methodology that utilizes an optimized capsule neural network (CapsNet) to detect and classify ten tomato leaf diseases using standard dataset images. To mitigate overfitting, data augmentation, and preprocessing techniques were employed during the training phase. CapsNet was chosen over CNNs due to its superior ability to capture spatial positioning within the image. The proposed CapsNet approach achieved an accuracy of 96.39% with minimal loss, relying on a 0.00001 Adam optimizer. By comparing the results with existing state-of-the-art approaches, the study demonstrates the effectiveness of CapsNet in accurately identifying and classifying tomato leaf diseases based on spot shape, color, and location. The findings highlight the potential of CapsNet as an alternative to CNNs for improving disease detection and classification in plant pathology research.","author":[{"dropping-particle":"","family":"Abouelmagd","given":"Lobna M.","non-dropping-particle":"","parse-names":false,"suffix":""},{"dropping-particle":"","family":"Shams","given":"Mahmoud Y.","non-dropping-particle":"","parse-names":false,"suffix":""},{"dropping-particle":"","family":"Marie","given":"Hanaa Salem","non-dropping-particle":"","parse-names":false,"suffix":""},{"dropping-particle":"","family":"Hassanien","given":"Aboul Ella","non-dropping-particle":"","parse-names":false,"suffix":""}],"container-title":"Eurasip Journal on Image and Video Processing","id":"ITEM-1","issue":"1","issued":{"date-parts":[["2024"]]},"publisher":"Springer International Publishing","title":"An optimized capsule neural networks for tomato leaf disease classification","type":"article-journal","volume":"2024"},"uris":["http://www.mendeley.com/documents/?uuid=bc1970d3-19ea-4ad4-adcf-4e12abadc2b9"]}],"mendeley":{"formattedCitation":"[21]","plainTextFormattedCitation":"[21]","previouslyFormattedCitation":"(Abouelmagd et al., 2024)"},"properties":{"noteIndex":0},"schema":"https://github.com/citation-style-language/schema/raw/master/csl-citation.json"}</w:instrText>
            </w:r>
            <w:r w:rsidRPr="00B768EC">
              <w:rPr>
                <w:sz w:val="16"/>
                <w:szCs w:val="16"/>
              </w:rPr>
              <w:fldChar w:fldCharType="separate"/>
            </w:r>
            <w:r w:rsidRPr="00B768EC">
              <w:rPr>
                <w:sz w:val="16"/>
                <w:szCs w:val="16"/>
              </w:rPr>
              <w:t>[21]</w:t>
            </w:r>
            <w:r w:rsidRPr="00B768EC">
              <w:rPr>
                <w:sz w:val="16"/>
                <w:szCs w:val="16"/>
              </w:rPr>
              <w:fldChar w:fldCharType="end"/>
            </w:r>
          </w:p>
        </w:tc>
        <w:tc>
          <w:tcPr>
            <w:tcW w:w="661" w:type="dxa"/>
            <w:shd w:val="clear" w:color="auto" w:fill="auto"/>
            <w:vAlign w:val="center"/>
          </w:tcPr>
          <w:p w14:paraId="3FAE86A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571ACB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4FC74E0"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41C8147"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44985AB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3DCAA6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381B9F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2C7E0F9"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490E5253" w14:textId="77777777" w:rsidR="00AD55C9" w:rsidRPr="00B768EC" w:rsidRDefault="00000000">
            <w:pPr>
              <w:widowControl w:val="0"/>
              <w:adjustRightInd w:val="0"/>
              <w:snapToGrid w:val="0"/>
              <w:rPr>
                <w:sz w:val="16"/>
                <w:szCs w:val="16"/>
              </w:rPr>
            </w:pPr>
            <w:r w:rsidRPr="00B768EC">
              <w:rPr>
                <w:sz w:val="16"/>
                <w:szCs w:val="16"/>
              </w:rPr>
              <w:t>96.39</w:t>
            </w:r>
          </w:p>
        </w:tc>
        <w:tc>
          <w:tcPr>
            <w:tcW w:w="883" w:type="dxa"/>
            <w:shd w:val="clear" w:color="auto" w:fill="auto"/>
            <w:vAlign w:val="center"/>
          </w:tcPr>
          <w:p w14:paraId="457917E4"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7CABF307" w14:textId="77777777" w:rsidTr="00816AEA">
        <w:trPr>
          <w:trHeight w:val="255"/>
          <w:jc w:val="center"/>
        </w:trPr>
        <w:tc>
          <w:tcPr>
            <w:tcW w:w="2513" w:type="dxa"/>
            <w:shd w:val="clear" w:color="auto" w:fill="auto"/>
            <w:vAlign w:val="center"/>
          </w:tcPr>
          <w:p w14:paraId="0FE9BFEB" w14:textId="77777777" w:rsidR="00AD55C9" w:rsidRPr="00B768EC" w:rsidRDefault="00000000">
            <w:pPr>
              <w:widowControl w:val="0"/>
              <w:adjustRightInd w:val="0"/>
              <w:snapToGrid w:val="0"/>
              <w:rPr>
                <w:sz w:val="16"/>
                <w:szCs w:val="16"/>
              </w:rPr>
            </w:pP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[23]</w:t>
            </w:r>
            <w:r w:rsidRPr="00B768EC">
              <w:rPr>
                <w:rFonts w:eastAsia="Times New Roman"/>
                <w:sz w:val="16"/>
                <w:szCs w:val="16"/>
                <w:lang w:eastAsia="en-GB"/>
              </w:rPr>
              <w:fldChar w:fldCharType="end"/>
            </w:r>
          </w:p>
        </w:tc>
        <w:tc>
          <w:tcPr>
            <w:tcW w:w="661" w:type="dxa"/>
            <w:shd w:val="clear" w:color="auto" w:fill="auto"/>
            <w:vAlign w:val="center"/>
          </w:tcPr>
          <w:p w14:paraId="1574568B"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B28C081"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56DDC9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2B3A05B"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701BC2A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407B41E"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95.76</w:t>
            </w:r>
          </w:p>
        </w:tc>
        <w:tc>
          <w:tcPr>
            <w:tcW w:w="662" w:type="dxa"/>
            <w:shd w:val="clear" w:color="auto" w:fill="auto"/>
            <w:vAlign w:val="center"/>
          </w:tcPr>
          <w:p w14:paraId="6695E44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F642C20"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60FD8C68"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7A00683D"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3D6CC7D1" w14:textId="77777777" w:rsidTr="00816AEA">
        <w:trPr>
          <w:trHeight w:val="255"/>
          <w:jc w:val="center"/>
        </w:trPr>
        <w:tc>
          <w:tcPr>
            <w:tcW w:w="2513" w:type="dxa"/>
            <w:shd w:val="clear" w:color="auto" w:fill="auto"/>
            <w:vAlign w:val="center"/>
          </w:tcPr>
          <w:p w14:paraId="6B9751F2" w14:textId="77777777" w:rsidR="00AD55C9" w:rsidRPr="00B768EC" w:rsidRDefault="00000000">
            <w:pPr>
              <w:widowControl w:val="0"/>
              <w:adjustRightInd w:val="0"/>
              <w:snapToGrid w:val="0"/>
              <w:rPr>
                <w:sz w:val="16"/>
                <w:szCs w:val="16"/>
                <w:lang w:val="fr-FR"/>
              </w:rPr>
            </w:pPr>
            <w:r w:rsidRPr="00B768EC">
              <w:rPr>
                <w:sz w:val="16"/>
                <w:szCs w:val="16"/>
                <w:lang w:val="fr-FR"/>
              </w:rPr>
              <w:t xml:space="preserve">K-Means </w:t>
            </w:r>
            <w:proofErr w:type="spellStart"/>
            <w:r w:rsidRPr="00B768EC">
              <w:rPr>
                <w:sz w:val="16"/>
                <w:szCs w:val="16"/>
                <w:lang w:val="fr-FR"/>
              </w:rPr>
              <w:t>CapsNet</w:t>
            </w:r>
            <w:proofErr w:type="spellEnd"/>
            <w:r w:rsidRPr="00B768EC">
              <w:rPr>
                <w:sz w:val="16"/>
                <w:szCs w:val="16"/>
                <w:lang w:val="fr-FR"/>
              </w:rPr>
              <w:t xml:space="preserve"> [36]</w:t>
            </w:r>
          </w:p>
        </w:tc>
        <w:tc>
          <w:tcPr>
            <w:tcW w:w="661" w:type="dxa"/>
            <w:shd w:val="clear" w:color="auto" w:fill="auto"/>
            <w:vAlign w:val="center"/>
          </w:tcPr>
          <w:p w14:paraId="272F9B3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863436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31DDB3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B700FDE" w14:textId="77777777" w:rsidR="00AD55C9" w:rsidRPr="00B768EC" w:rsidRDefault="00000000">
            <w:pPr>
              <w:widowControl w:val="0"/>
              <w:adjustRightInd w:val="0"/>
              <w:snapToGrid w:val="0"/>
              <w:rPr>
                <w:sz w:val="16"/>
                <w:szCs w:val="16"/>
              </w:rPr>
            </w:pPr>
            <w:r w:rsidRPr="00B768EC">
              <w:rPr>
                <w:sz w:val="16"/>
                <w:szCs w:val="16"/>
              </w:rPr>
              <w:t>97.99</w:t>
            </w:r>
          </w:p>
        </w:tc>
        <w:tc>
          <w:tcPr>
            <w:tcW w:w="661" w:type="dxa"/>
            <w:shd w:val="clear" w:color="auto" w:fill="auto"/>
            <w:vAlign w:val="center"/>
          </w:tcPr>
          <w:p w14:paraId="451DA2A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CF57C7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0B4C9F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2B5797B"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07020841" w14:textId="77777777" w:rsidR="00AD55C9" w:rsidRPr="00B768EC" w:rsidRDefault="00000000">
            <w:pPr>
              <w:widowControl w:val="0"/>
              <w:adjustRightInd w:val="0"/>
              <w:snapToGrid w:val="0"/>
              <w:rPr>
                <w:sz w:val="16"/>
                <w:szCs w:val="16"/>
              </w:rPr>
            </w:pPr>
            <w:r w:rsidRPr="00B768EC">
              <w:rPr>
                <w:sz w:val="16"/>
                <w:szCs w:val="16"/>
              </w:rPr>
              <w:t>98.80</w:t>
            </w:r>
          </w:p>
        </w:tc>
        <w:tc>
          <w:tcPr>
            <w:tcW w:w="883" w:type="dxa"/>
            <w:shd w:val="clear" w:color="auto" w:fill="auto"/>
            <w:vAlign w:val="center"/>
          </w:tcPr>
          <w:p w14:paraId="74034B4D"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56437B59" w14:textId="77777777" w:rsidTr="00816AEA">
        <w:trPr>
          <w:trHeight w:val="255"/>
          <w:jc w:val="center"/>
        </w:trPr>
        <w:tc>
          <w:tcPr>
            <w:tcW w:w="2513" w:type="dxa"/>
            <w:shd w:val="clear" w:color="auto" w:fill="auto"/>
            <w:vAlign w:val="center"/>
          </w:tcPr>
          <w:p w14:paraId="113A7B6A" w14:textId="77777777" w:rsidR="00AD55C9" w:rsidRPr="00B768EC" w:rsidRDefault="00000000">
            <w:pPr>
              <w:widowControl w:val="0"/>
              <w:adjustRightInd w:val="0"/>
              <w:snapToGrid w:val="0"/>
              <w:rPr>
                <w:rFonts w:eastAsia="Times New Roman"/>
                <w:sz w:val="16"/>
                <w:szCs w:val="16"/>
                <w:lang w:eastAsia="en-GB"/>
              </w:rPr>
            </w:pPr>
            <w:r w:rsidRPr="00B768EC">
              <w:rPr>
                <w:rFonts w:eastAsia="Times New Roman"/>
                <w:sz w:val="16"/>
                <w:szCs w:val="16"/>
                <w:lang w:eastAsia="en-GB"/>
              </w:rPr>
              <w:t>Gabor-</w:t>
            </w:r>
            <w:proofErr w:type="spellStart"/>
            <w:r w:rsidRPr="00B768EC">
              <w:rPr>
                <w:rFonts w:eastAsia="Times New Roman"/>
                <w:sz w:val="16"/>
                <w:szCs w:val="16"/>
                <w:lang w:eastAsia="en-GB"/>
              </w:rPr>
              <w:t>Maxpooled</w:t>
            </w:r>
            <w:proofErr w:type="spellEnd"/>
            <w:r w:rsidRPr="00B768EC">
              <w:rPr>
                <w:rFonts w:eastAsia="Times New Roman"/>
                <w:sz w:val="16"/>
                <w:szCs w:val="16"/>
                <w:lang w:eastAsia="en-GB"/>
              </w:rPr>
              <w:t xml:space="preserve"> </w:t>
            </w: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t xml:space="preserve"> [37]</w:t>
            </w:r>
          </w:p>
        </w:tc>
        <w:tc>
          <w:tcPr>
            <w:tcW w:w="661" w:type="dxa"/>
            <w:shd w:val="clear" w:color="auto" w:fill="auto"/>
            <w:vAlign w:val="center"/>
          </w:tcPr>
          <w:p w14:paraId="0B9D46D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BB425F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9221A00"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C4C4997"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45B00CA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DE26AF7"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22E48B7"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4A87D29"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4ED637DB" w14:textId="77777777" w:rsidR="00AD55C9" w:rsidRPr="00B768EC" w:rsidRDefault="00000000">
            <w:pPr>
              <w:widowControl w:val="0"/>
              <w:adjustRightInd w:val="0"/>
              <w:snapToGrid w:val="0"/>
              <w:rPr>
                <w:sz w:val="16"/>
                <w:szCs w:val="16"/>
              </w:rPr>
            </w:pPr>
            <w:r w:rsidRPr="00B768EC">
              <w:rPr>
                <w:sz w:val="16"/>
                <w:szCs w:val="16"/>
              </w:rPr>
              <w:t>97.98</w:t>
            </w:r>
          </w:p>
        </w:tc>
        <w:tc>
          <w:tcPr>
            <w:tcW w:w="883" w:type="dxa"/>
            <w:shd w:val="clear" w:color="auto" w:fill="auto"/>
            <w:vAlign w:val="center"/>
          </w:tcPr>
          <w:p w14:paraId="0B299B9D"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613DB50C" w14:textId="77777777" w:rsidTr="00816AEA">
        <w:trPr>
          <w:trHeight w:val="255"/>
          <w:jc w:val="center"/>
        </w:trPr>
        <w:tc>
          <w:tcPr>
            <w:tcW w:w="2513" w:type="dxa"/>
            <w:shd w:val="clear" w:color="auto" w:fill="auto"/>
            <w:vAlign w:val="center"/>
          </w:tcPr>
          <w:p w14:paraId="75DFF0B4" w14:textId="77777777" w:rsidR="00AD55C9" w:rsidRPr="00B768EC" w:rsidRDefault="00000000">
            <w:pPr>
              <w:widowControl w:val="0"/>
              <w:adjustRightInd w:val="0"/>
              <w:snapToGrid w:val="0"/>
              <w:rPr>
                <w:sz w:val="16"/>
                <w:szCs w:val="16"/>
              </w:rPr>
            </w:pPr>
            <w:r w:rsidRPr="00B768EC">
              <w:rPr>
                <w:sz w:val="16"/>
                <w:szCs w:val="16"/>
              </w:rPr>
              <w:t xml:space="preserve">Shallow/Multi-Input </w:t>
            </w:r>
            <w:proofErr w:type="spellStart"/>
            <w:r w:rsidRPr="00B768EC">
              <w:rPr>
                <w:sz w:val="16"/>
                <w:szCs w:val="16"/>
              </w:rPr>
              <w:t>CapsNet</w:t>
            </w:r>
            <w:proofErr w:type="spellEnd"/>
            <w:r w:rsidRPr="00B768EC">
              <w:rPr>
                <w:sz w:val="16"/>
                <w:szCs w:val="16"/>
              </w:rPr>
              <w:t xml:space="preserve"> [38]</w:t>
            </w:r>
          </w:p>
        </w:tc>
        <w:tc>
          <w:tcPr>
            <w:tcW w:w="661" w:type="dxa"/>
            <w:shd w:val="clear" w:color="auto" w:fill="auto"/>
            <w:vAlign w:val="center"/>
          </w:tcPr>
          <w:p w14:paraId="2B220E65"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48F0CD6"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EEC46E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96911F8"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6EE308D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6D737B0"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9802018"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35C2BA9"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2203BE4D" w14:textId="77777777" w:rsidR="00AD55C9" w:rsidRPr="00B768EC" w:rsidRDefault="00000000">
            <w:pPr>
              <w:widowControl w:val="0"/>
              <w:adjustRightInd w:val="0"/>
              <w:snapToGrid w:val="0"/>
              <w:rPr>
                <w:sz w:val="16"/>
                <w:szCs w:val="16"/>
              </w:rPr>
            </w:pPr>
            <w:r w:rsidRPr="00B768EC">
              <w:rPr>
                <w:sz w:val="16"/>
                <w:szCs w:val="16"/>
              </w:rPr>
              <w:t>97.33/</w:t>
            </w:r>
          </w:p>
          <w:p w14:paraId="04A84387" w14:textId="77777777" w:rsidR="00AD55C9" w:rsidRPr="00B768EC" w:rsidRDefault="00000000">
            <w:pPr>
              <w:widowControl w:val="0"/>
              <w:adjustRightInd w:val="0"/>
              <w:snapToGrid w:val="0"/>
              <w:rPr>
                <w:sz w:val="16"/>
                <w:szCs w:val="16"/>
              </w:rPr>
            </w:pPr>
            <w:r w:rsidRPr="00B768EC">
              <w:rPr>
                <w:sz w:val="16"/>
                <w:szCs w:val="16"/>
              </w:rPr>
              <w:t>94.04</w:t>
            </w:r>
          </w:p>
        </w:tc>
        <w:tc>
          <w:tcPr>
            <w:tcW w:w="883" w:type="dxa"/>
            <w:shd w:val="clear" w:color="auto" w:fill="auto"/>
            <w:vAlign w:val="center"/>
          </w:tcPr>
          <w:p w14:paraId="46334452" w14:textId="77777777" w:rsidR="00AD55C9" w:rsidRPr="00B768EC" w:rsidRDefault="00000000">
            <w:pPr>
              <w:widowControl w:val="0"/>
              <w:adjustRightInd w:val="0"/>
              <w:snapToGrid w:val="0"/>
              <w:rPr>
                <w:sz w:val="16"/>
                <w:szCs w:val="16"/>
              </w:rPr>
            </w:pPr>
            <w:r w:rsidRPr="00B768EC">
              <w:rPr>
                <w:sz w:val="16"/>
                <w:szCs w:val="16"/>
              </w:rPr>
              <w:t>75.7/</w:t>
            </w:r>
          </w:p>
          <w:p w14:paraId="37D0D30F" w14:textId="77777777" w:rsidR="00AD55C9" w:rsidRPr="00B768EC" w:rsidRDefault="00000000">
            <w:pPr>
              <w:widowControl w:val="0"/>
              <w:adjustRightInd w:val="0"/>
              <w:snapToGrid w:val="0"/>
              <w:rPr>
                <w:sz w:val="16"/>
                <w:szCs w:val="16"/>
              </w:rPr>
            </w:pPr>
            <w:r w:rsidRPr="00B768EC">
              <w:rPr>
                <w:sz w:val="16"/>
                <w:szCs w:val="16"/>
              </w:rPr>
              <w:t>63.95</w:t>
            </w:r>
          </w:p>
        </w:tc>
      </w:tr>
      <w:tr w:rsidR="00AD55C9" w:rsidRPr="00B768EC" w14:paraId="65AAECC4" w14:textId="77777777" w:rsidTr="00816AEA">
        <w:trPr>
          <w:trHeight w:val="255"/>
          <w:jc w:val="center"/>
        </w:trPr>
        <w:tc>
          <w:tcPr>
            <w:tcW w:w="2513" w:type="dxa"/>
            <w:shd w:val="clear" w:color="auto" w:fill="auto"/>
            <w:vAlign w:val="center"/>
          </w:tcPr>
          <w:p w14:paraId="17577BF5"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 xml:space="preserve">SE-SK </w:t>
            </w: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[39]</w:t>
            </w:r>
            <w:r w:rsidRPr="00B768EC">
              <w:rPr>
                <w:rFonts w:eastAsia="Times New Roman"/>
                <w:sz w:val="16"/>
                <w:szCs w:val="16"/>
                <w:lang w:eastAsia="en-GB"/>
              </w:rPr>
              <w:fldChar w:fldCharType="end"/>
            </w:r>
          </w:p>
        </w:tc>
        <w:tc>
          <w:tcPr>
            <w:tcW w:w="661" w:type="dxa"/>
            <w:shd w:val="clear" w:color="auto" w:fill="auto"/>
            <w:vAlign w:val="center"/>
          </w:tcPr>
          <w:p w14:paraId="123B1D61"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0E2CEA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81DDFC4"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D1E1D8C"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176063CF"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7E1B33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8A46B71"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6BAA591"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316E8B83" w14:textId="77777777" w:rsidR="00AD55C9" w:rsidRPr="00B768EC" w:rsidRDefault="00000000">
            <w:pPr>
              <w:widowControl w:val="0"/>
              <w:adjustRightInd w:val="0"/>
              <w:snapToGrid w:val="0"/>
              <w:rPr>
                <w:sz w:val="16"/>
                <w:szCs w:val="16"/>
              </w:rPr>
            </w:pPr>
            <w:r w:rsidRPr="00B768EC">
              <w:rPr>
                <w:sz w:val="16"/>
                <w:szCs w:val="16"/>
              </w:rPr>
              <w:t>97.19</w:t>
            </w:r>
          </w:p>
        </w:tc>
        <w:tc>
          <w:tcPr>
            <w:tcW w:w="883" w:type="dxa"/>
            <w:shd w:val="clear" w:color="auto" w:fill="auto"/>
            <w:vAlign w:val="center"/>
          </w:tcPr>
          <w:p w14:paraId="78EAE047"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159A02FE" w14:textId="77777777" w:rsidTr="00816AEA">
        <w:trPr>
          <w:trHeight w:val="255"/>
          <w:jc w:val="center"/>
        </w:trPr>
        <w:tc>
          <w:tcPr>
            <w:tcW w:w="2513" w:type="dxa"/>
            <w:shd w:val="clear" w:color="auto" w:fill="auto"/>
            <w:vAlign w:val="center"/>
          </w:tcPr>
          <w:p w14:paraId="694A0779" w14:textId="77777777" w:rsidR="00AD55C9" w:rsidRPr="00B768EC" w:rsidRDefault="00000000">
            <w:pPr>
              <w:widowControl w:val="0"/>
              <w:adjustRightInd w:val="0"/>
              <w:snapToGrid w:val="0"/>
              <w:rPr>
                <w:sz w:val="16"/>
                <w:szCs w:val="16"/>
              </w:rPr>
            </w:pPr>
            <w:r w:rsidRPr="00B768EC">
              <w:rPr>
                <w:rFonts w:eastAsia="Times New Roman"/>
                <w:sz w:val="16"/>
                <w:szCs w:val="16"/>
                <w:lang w:eastAsia="en-GB"/>
              </w:rPr>
              <w:t xml:space="preserve">Multi-Channel </w:t>
            </w:r>
            <w:proofErr w:type="spellStart"/>
            <w:r w:rsidRPr="00B768EC">
              <w:rPr>
                <w:rFonts w:eastAsia="Times New Roman"/>
                <w:sz w:val="16"/>
                <w:szCs w:val="16"/>
                <w:lang w:eastAsia="en-GB"/>
              </w:rPr>
              <w:t>CapsNet</w:t>
            </w:r>
            <w:proofErr w:type="spellEnd"/>
            <w:r w:rsidRPr="00B768EC">
              <w:rPr>
                <w:rFonts w:eastAsia="Times New Roman"/>
                <w:sz w:val="16"/>
                <w:szCs w:val="16"/>
                <w:lang w:eastAsia="en-GB"/>
              </w:rPr>
              <w:fldChar w:fldCharType="begin" w:fldLock="1"/>
            </w:r>
            <w:r w:rsidRPr="00B768EC">
              <w:rPr>
                <w:rFonts w:eastAsia="Times New Roman"/>
                <w:sz w:val="16"/>
                <w:szCs w:val="16"/>
                <w:lang w:eastAsia="en-GB"/>
              </w:rPr>
              <w:instrText>ADDIN CSL_CITATION {"citationItems":[{"id":"ITEM-1","itemData":{"DOI":"10.18100/ijamec.797392","ISSN":"2147-8228","abstract":"Deep Learning (DL) is a high capable machine learning algorithm which composed the advanced image processing as feature learning and supervised learning with detailed models with many hidden layers and neurons. DL demonstrated its efficiency and …","author":[{"dropping-particle":"","family":"ALTAN","given":"Gökhan","non-dropping-particle":"","parse-names":false,"suffix":""}],"container-title":"International Journal of Applied Mathematics Electronics and Computers","id":"ITEM-1","issue":"3","issued":{"date-parts":[["2020","9","29"]]},"page":"57-63","title":"Performance Evaluation of Capsule Networks for Classification of Plant Leaf Diseases","type":"article-journal","volume":"8"},"uris":["http://www.mendeley.com/documents/?uuid=a4383a74-5c1c-4e67-aef4-2c8e6aee80df"]}],"mendeley":{"formattedCitation":"[38]","plainTextFormattedCitation":"[38]","previouslyFormattedCitation":"(ALTAN, 2020)"},"properties":{"noteIndex":0},"schema":"https://github.com/citation-style-language/schema/raw/master/csl-citation.json"}</w:instrText>
            </w:r>
            <w:r w:rsidRPr="00B768EC">
              <w:rPr>
                <w:rFonts w:eastAsia="Times New Roman"/>
                <w:sz w:val="16"/>
                <w:szCs w:val="16"/>
                <w:lang w:eastAsia="en-GB"/>
              </w:rPr>
              <w:fldChar w:fldCharType="separate"/>
            </w:r>
            <w:r w:rsidRPr="00B768EC">
              <w:rPr>
                <w:rFonts w:eastAsia="Times New Roman"/>
                <w:sz w:val="16"/>
                <w:szCs w:val="16"/>
                <w:lang w:eastAsia="en-GB"/>
              </w:rPr>
              <w:t>[40]</w:t>
            </w:r>
            <w:r w:rsidRPr="00B768EC">
              <w:rPr>
                <w:rFonts w:eastAsia="Times New Roman"/>
                <w:sz w:val="16"/>
                <w:szCs w:val="16"/>
                <w:lang w:eastAsia="en-GB"/>
              </w:rPr>
              <w:fldChar w:fldCharType="end"/>
            </w:r>
          </w:p>
        </w:tc>
        <w:tc>
          <w:tcPr>
            <w:tcW w:w="661" w:type="dxa"/>
            <w:shd w:val="clear" w:color="auto" w:fill="auto"/>
            <w:vAlign w:val="center"/>
          </w:tcPr>
          <w:p w14:paraId="580D98D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1CADD29E"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5375AEB2"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4BBBE73"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11862F2D"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3CC8C50"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392FD764"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B66FA9B"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38A90000" w14:textId="77777777" w:rsidR="00AD55C9" w:rsidRPr="00B768EC" w:rsidRDefault="00000000">
            <w:pPr>
              <w:widowControl w:val="0"/>
              <w:adjustRightInd w:val="0"/>
              <w:snapToGrid w:val="0"/>
              <w:rPr>
                <w:sz w:val="16"/>
                <w:szCs w:val="16"/>
              </w:rPr>
            </w:pPr>
            <w:r w:rsidRPr="00B768EC">
              <w:rPr>
                <w:sz w:val="16"/>
                <w:szCs w:val="16"/>
              </w:rPr>
              <w:t>98.15</w:t>
            </w:r>
          </w:p>
        </w:tc>
        <w:tc>
          <w:tcPr>
            <w:tcW w:w="883" w:type="dxa"/>
            <w:shd w:val="clear" w:color="auto" w:fill="auto"/>
            <w:vAlign w:val="center"/>
          </w:tcPr>
          <w:p w14:paraId="4671C4DC"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0F770AB2" w14:textId="77777777" w:rsidTr="00816AEA">
        <w:trPr>
          <w:trHeight w:val="255"/>
          <w:jc w:val="center"/>
        </w:trPr>
        <w:tc>
          <w:tcPr>
            <w:tcW w:w="2513" w:type="dxa"/>
            <w:shd w:val="clear" w:color="auto" w:fill="auto"/>
            <w:vAlign w:val="center"/>
          </w:tcPr>
          <w:p w14:paraId="5071804C" w14:textId="77777777" w:rsidR="00AD55C9" w:rsidRPr="00B768EC" w:rsidRDefault="00000000">
            <w:pPr>
              <w:widowControl w:val="0"/>
              <w:adjustRightInd w:val="0"/>
              <w:snapToGrid w:val="0"/>
              <w:rPr>
                <w:sz w:val="16"/>
                <w:szCs w:val="16"/>
              </w:rPr>
            </w:pPr>
            <w:proofErr w:type="spellStart"/>
            <w:r w:rsidRPr="00B768EC">
              <w:rPr>
                <w:sz w:val="16"/>
                <w:szCs w:val="16"/>
              </w:rPr>
              <w:t>ConvCapsNet</w:t>
            </w:r>
            <w:proofErr w:type="spellEnd"/>
            <w:r w:rsidRPr="00B768EC">
              <w:rPr>
                <w:sz w:val="16"/>
                <w:szCs w:val="16"/>
              </w:rPr>
              <w:fldChar w:fldCharType="begin" w:fldLock="1"/>
            </w:r>
            <w:r w:rsidRPr="00B768EC">
              <w:rPr>
                <w:sz w:val="16"/>
                <w:szCs w:val="16"/>
              </w:rPr>
              <w:instrText>ADDIN CSL_CITATION {"citationItems":[{"id":"ITEM-1","itemData":{"abstract":"Crop protection is the prime hindrance for food security. The plant diseases destroy the overall quality and quantity of the agricultural products. Grape is an important fruit and major source of vitamin C nutrients. The automatic decision making system plays a paramount role in agricultural informatics. This paper aims to detect the diseases in grape leaves using convolutional capsule networks. The capsule network is a promising neural network in the field of deep learning. This network uses a group of neurons as capsules and effectively represents spatial information of features. The novelty of the proposed work relies on the addition of convolutional layers before the primary caps layer which indirectly decrease the number of capsules and speed up the dynamic routing process. The proposed method is experimented with augmented and non-augmented datasets. It effectively detects the diseases of grape leaves with the accuracy of 99.12%. The performance of the method is compared with state-of-the art deep learning methods and produces reliable results.","author":[{"dropping-particle":"","family":"Andrushia","given":"A.Diana","non-dropping-particle":"","parse-names":false,"suffix":""},{"dropping-particle":"","family":"Neebha","given":"T.Mary","non-dropping-particle":"","parse-names":false,"suffix":""},{"dropping-particle":"","family":"Patricia","given":"A.Trephena","non-dropping-particle":"","parse-names":false,"suffix":""},{"dropping-particle":"","family":"S.Umadevi","given":"","non-dropping-particle":"","parse-names":false,"suffix":""},{"dropping-particle":"","family":"N.Anand","given":"","non-dropping-particle":"","parse-names":false,"suffix":""},{"dropping-particle":"","family":"Varshney","given":"Atul","non-dropping-particle":"","parse-names":false,"suffix":""}],"container-title":"Soft Computing","id":"ITEM-1","issued":{"date-parts":[["2022"]]},"title":"Image Based Disease Classiication in Grape Leaves Using Convolutional Capsule Network Image based Disease Classification in Grape Leaves using Convolutional Capsule Network","type":"article-journal"},"uris":["http://www.mendeley.com/documents/?uuid=e4180c49-71a6-42e1-8788-7107b0086b0d"]}],"mendeley":{"formattedCitation":"[37]","plainTextFormattedCitation":"[37]","previouslyFormattedCitation":"(Andrushia et al., 2022)"},"properties":{"noteIndex":0},"schema":"https://github.com/citation-style-language/schema/raw/master/csl-citation.json"}</w:instrText>
            </w:r>
            <w:r w:rsidRPr="00B768EC">
              <w:rPr>
                <w:sz w:val="16"/>
                <w:szCs w:val="16"/>
              </w:rPr>
              <w:fldChar w:fldCharType="separate"/>
            </w:r>
            <w:r w:rsidRPr="00B768EC">
              <w:rPr>
                <w:sz w:val="16"/>
                <w:szCs w:val="16"/>
              </w:rPr>
              <w:t>[41]</w:t>
            </w:r>
            <w:r w:rsidRPr="00B768EC">
              <w:rPr>
                <w:sz w:val="16"/>
                <w:szCs w:val="16"/>
              </w:rPr>
              <w:fldChar w:fldCharType="end"/>
            </w:r>
          </w:p>
        </w:tc>
        <w:tc>
          <w:tcPr>
            <w:tcW w:w="661" w:type="dxa"/>
            <w:shd w:val="clear" w:color="auto" w:fill="auto"/>
            <w:vAlign w:val="center"/>
          </w:tcPr>
          <w:p w14:paraId="2D53BC07"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006118E9"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2805573F" w14:textId="77777777" w:rsidR="00AD55C9" w:rsidRPr="00B768EC" w:rsidRDefault="00000000">
            <w:pPr>
              <w:widowControl w:val="0"/>
              <w:adjustRightInd w:val="0"/>
              <w:snapToGrid w:val="0"/>
              <w:rPr>
                <w:sz w:val="16"/>
                <w:szCs w:val="16"/>
              </w:rPr>
            </w:pPr>
            <w:r w:rsidRPr="00B768EC">
              <w:rPr>
                <w:sz w:val="16"/>
                <w:szCs w:val="16"/>
              </w:rPr>
              <w:t>99.12</w:t>
            </w:r>
          </w:p>
        </w:tc>
        <w:tc>
          <w:tcPr>
            <w:tcW w:w="662" w:type="dxa"/>
            <w:shd w:val="clear" w:color="auto" w:fill="auto"/>
            <w:vAlign w:val="center"/>
          </w:tcPr>
          <w:p w14:paraId="6FF0D2FE"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04DB50F7"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6CBDBC6A"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45F2208C" w14:textId="77777777" w:rsidR="00AD55C9" w:rsidRPr="00B768EC" w:rsidRDefault="00000000">
            <w:pPr>
              <w:widowControl w:val="0"/>
              <w:adjustRightInd w:val="0"/>
              <w:snapToGrid w:val="0"/>
              <w:rPr>
                <w:sz w:val="16"/>
                <w:szCs w:val="16"/>
              </w:rPr>
            </w:pPr>
            <w:r w:rsidRPr="00B768EC">
              <w:rPr>
                <w:sz w:val="16"/>
                <w:szCs w:val="16"/>
              </w:rPr>
              <w:t>-</w:t>
            </w:r>
          </w:p>
        </w:tc>
        <w:tc>
          <w:tcPr>
            <w:tcW w:w="662" w:type="dxa"/>
            <w:shd w:val="clear" w:color="auto" w:fill="auto"/>
            <w:vAlign w:val="center"/>
          </w:tcPr>
          <w:p w14:paraId="74D78661" w14:textId="77777777" w:rsidR="00AD55C9" w:rsidRPr="00B768EC" w:rsidRDefault="00000000">
            <w:pPr>
              <w:widowControl w:val="0"/>
              <w:adjustRightInd w:val="0"/>
              <w:snapToGrid w:val="0"/>
              <w:rPr>
                <w:sz w:val="16"/>
                <w:szCs w:val="16"/>
              </w:rPr>
            </w:pPr>
            <w:r w:rsidRPr="00B768EC">
              <w:rPr>
                <w:sz w:val="16"/>
                <w:szCs w:val="16"/>
              </w:rPr>
              <w:t>-</w:t>
            </w:r>
          </w:p>
        </w:tc>
        <w:tc>
          <w:tcPr>
            <w:tcW w:w="661" w:type="dxa"/>
            <w:shd w:val="clear" w:color="auto" w:fill="auto"/>
            <w:vAlign w:val="center"/>
          </w:tcPr>
          <w:p w14:paraId="0B4B2A2F" w14:textId="77777777" w:rsidR="00AD55C9" w:rsidRPr="00B768EC" w:rsidRDefault="00000000">
            <w:pPr>
              <w:widowControl w:val="0"/>
              <w:adjustRightInd w:val="0"/>
              <w:snapToGrid w:val="0"/>
              <w:rPr>
                <w:sz w:val="16"/>
                <w:szCs w:val="16"/>
              </w:rPr>
            </w:pPr>
            <w:r w:rsidRPr="00B768EC">
              <w:rPr>
                <w:sz w:val="16"/>
                <w:szCs w:val="16"/>
              </w:rPr>
              <w:t>-</w:t>
            </w:r>
          </w:p>
        </w:tc>
        <w:tc>
          <w:tcPr>
            <w:tcW w:w="883" w:type="dxa"/>
            <w:shd w:val="clear" w:color="auto" w:fill="auto"/>
            <w:vAlign w:val="center"/>
          </w:tcPr>
          <w:p w14:paraId="5D9DF2C3" w14:textId="77777777" w:rsidR="00AD55C9" w:rsidRPr="00B768EC" w:rsidRDefault="00000000">
            <w:pPr>
              <w:widowControl w:val="0"/>
              <w:adjustRightInd w:val="0"/>
              <w:snapToGrid w:val="0"/>
              <w:rPr>
                <w:sz w:val="16"/>
                <w:szCs w:val="16"/>
              </w:rPr>
            </w:pPr>
            <w:r w:rsidRPr="00B768EC">
              <w:rPr>
                <w:sz w:val="16"/>
                <w:szCs w:val="16"/>
              </w:rPr>
              <w:t>-</w:t>
            </w:r>
          </w:p>
        </w:tc>
      </w:tr>
      <w:tr w:rsidR="00AD55C9" w:rsidRPr="00B768EC" w14:paraId="7045626C" w14:textId="77777777" w:rsidTr="00816AEA">
        <w:trPr>
          <w:trHeight w:val="255"/>
          <w:jc w:val="center"/>
        </w:trPr>
        <w:tc>
          <w:tcPr>
            <w:tcW w:w="2513" w:type="dxa"/>
            <w:shd w:val="clear" w:color="auto" w:fill="auto"/>
            <w:vAlign w:val="center"/>
          </w:tcPr>
          <w:p w14:paraId="64E1F8B2" w14:textId="77777777" w:rsidR="00AD55C9" w:rsidRPr="00B768EC" w:rsidRDefault="00000000">
            <w:pPr>
              <w:widowControl w:val="0"/>
              <w:adjustRightInd w:val="0"/>
              <w:snapToGrid w:val="0"/>
              <w:rPr>
                <w:sz w:val="16"/>
                <w:szCs w:val="16"/>
                <w:lang w:val="fr-FR"/>
              </w:rPr>
            </w:pPr>
            <w:r w:rsidRPr="00B768EC">
              <w:rPr>
                <w:sz w:val="16"/>
                <w:szCs w:val="16"/>
                <w:lang w:val="fr-FR"/>
              </w:rPr>
              <w:t xml:space="preserve">Original </w:t>
            </w:r>
            <w:proofErr w:type="spellStart"/>
            <w:r w:rsidRPr="00B768EC">
              <w:rPr>
                <w:sz w:val="16"/>
                <w:szCs w:val="16"/>
                <w:lang w:val="fr-FR"/>
              </w:rPr>
              <w:t>CapsNet</w:t>
            </w:r>
            <w:proofErr w:type="spellEnd"/>
            <w:r w:rsidRPr="00B768EC">
              <w:rPr>
                <w:sz w:val="16"/>
                <w:szCs w:val="16"/>
                <w:lang w:val="fr-FR"/>
              </w:rPr>
              <w:t xml:space="preserve"> </w:t>
            </w:r>
            <w:r w:rsidRPr="00B768EC">
              <w:rPr>
                <w:sz w:val="16"/>
                <w:szCs w:val="16"/>
              </w:rPr>
              <w:fldChar w:fldCharType="begin" w:fldLock="1"/>
            </w:r>
            <w:r w:rsidRPr="00B768EC">
              <w:rPr>
                <w:sz w:val="16"/>
                <w:szCs w:val="16"/>
              </w:rPr>
              <w:instrText>ADDIN CSL_CITATION {"citationItems":[{"id":"ITEM-1","itemData":{"DOI":"10.1177/1535676017742133","ISSN":"24701246","author":[{"dropping-particle":"","family":"Sabour","given":"Sara","non-dropping-particle":"","parse-names":false,"suffix":""},{"dropping-particle":"","family":"Frosst","given":"Nicholas","non-dropping-particle":"","parse-names":false,"suffix":""},{"dropping-particle":"","family":"Hinton","given":"Geoffrey E.","non-dropping-particle":"","parse-names":false,"suffix":""}],"container-title":"Applied Biosafety","id":"ITEM-1","issue":"4","issued":{"date-parts":[["2017"]]},"page":"185-186","title":"Dynamic Routing Between Capsules","type":"article-journal","volume":"22"},"uris":["http://www.mendeley.com/documents/?uuid=8839331d-67d4-4238-be63-47760d520627"]}],"mendeley":{"formattedCitation":"[30]","plainTextFormattedCitation":"[30]","previouslyFormattedCitation":"(Sabour et al., 2017)"},"properties":{"noteIndex":0},"schema":"https://github.com/citation-style-language/schema/raw/master/csl-citation.json"}</w:instrText>
            </w:r>
            <w:r w:rsidRPr="00B768EC">
              <w:rPr>
                <w:sz w:val="16"/>
                <w:szCs w:val="16"/>
              </w:rPr>
              <w:fldChar w:fldCharType="separate"/>
            </w:r>
            <w:r w:rsidRPr="00B768EC">
              <w:rPr>
                <w:sz w:val="16"/>
                <w:szCs w:val="16"/>
              </w:rPr>
              <w:t>[11]</w:t>
            </w:r>
            <w:r w:rsidRPr="00B768EC">
              <w:rPr>
                <w:sz w:val="16"/>
                <w:szCs w:val="16"/>
              </w:rPr>
              <w:fldChar w:fldCharType="end"/>
            </w:r>
          </w:p>
        </w:tc>
        <w:tc>
          <w:tcPr>
            <w:tcW w:w="661" w:type="dxa"/>
            <w:shd w:val="clear" w:color="auto" w:fill="auto"/>
            <w:vAlign w:val="center"/>
          </w:tcPr>
          <w:p w14:paraId="4C0EC10B" w14:textId="77777777" w:rsidR="00AD55C9" w:rsidRPr="00B768EC" w:rsidRDefault="00000000">
            <w:pPr>
              <w:widowControl w:val="0"/>
              <w:adjustRightInd w:val="0"/>
              <w:snapToGrid w:val="0"/>
              <w:rPr>
                <w:sz w:val="16"/>
                <w:szCs w:val="16"/>
              </w:rPr>
            </w:pPr>
            <w:r w:rsidRPr="00B768EC">
              <w:rPr>
                <w:sz w:val="16"/>
                <w:szCs w:val="16"/>
              </w:rPr>
              <w:t>92.91</w:t>
            </w:r>
          </w:p>
        </w:tc>
        <w:tc>
          <w:tcPr>
            <w:tcW w:w="662" w:type="dxa"/>
            <w:shd w:val="clear" w:color="auto" w:fill="auto"/>
            <w:vAlign w:val="center"/>
          </w:tcPr>
          <w:p w14:paraId="6D10B0EA" w14:textId="77777777" w:rsidR="00AD55C9" w:rsidRPr="00B768EC" w:rsidRDefault="00000000">
            <w:pPr>
              <w:widowControl w:val="0"/>
              <w:adjustRightInd w:val="0"/>
              <w:snapToGrid w:val="0"/>
              <w:rPr>
                <w:sz w:val="16"/>
                <w:szCs w:val="16"/>
              </w:rPr>
            </w:pPr>
            <w:r w:rsidRPr="00B768EC">
              <w:rPr>
                <w:sz w:val="16"/>
                <w:szCs w:val="16"/>
              </w:rPr>
              <w:t>80.95</w:t>
            </w:r>
          </w:p>
        </w:tc>
        <w:tc>
          <w:tcPr>
            <w:tcW w:w="662" w:type="dxa"/>
            <w:shd w:val="clear" w:color="auto" w:fill="auto"/>
            <w:vAlign w:val="center"/>
          </w:tcPr>
          <w:p w14:paraId="345FECC1" w14:textId="77777777" w:rsidR="00AD55C9" w:rsidRPr="00B768EC" w:rsidRDefault="00000000">
            <w:pPr>
              <w:widowControl w:val="0"/>
              <w:adjustRightInd w:val="0"/>
              <w:snapToGrid w:val="0"/>
              <w:rPr>
                <w:sz w:val="16"/>
                <w:szCs w:val="16"/>
              </w:rPr>
            </w:pPr>
            <w:r w:rsidRPr="00B768EC">
              <w:rPr>
                <w:sz w:val="16"/>
                <w:szCs w:val="16"/>
              </w:rPr>
              <w:t>93.49</w:t>
            </w:r>
          </w:p>
        </w:tc>
        <w:tc>
          <w:tcPr>
            <w:tcW w:w="662" w:type="dxa"/>
            <w:shd w:val="clear" w:color="auto" w:fill="auto"/>
            <w:vAlign w:val="center"/>
          </w:tcPr>
          <w:p w14:paraId="5F0A89BE" w14:textId="77777777" w:rsidR="00AD55C9" w:rsidRPr="00B768EC" w:rsidRDefault="00000000">
            <w:pPr>
              <w:widowControl w:val="0"/>
              <w:adjustRightInd w:val="0"/>
              <w:snapToGrid w:val="0"/>
              <w:rPr>
                <w:sz w:val="16"/>
                <w:szCs w:val="16"/>
              </w:rPr>
            </w:pPr>
            <w:r w:rsidRPr="00B768EC">
              <w:rPr>
                <w:sz w:val="16"/>
                <w:szCs w:val="16"/>
              </w:rPr>
              <w:t>92.59</w:t>
            </w:r>
          </w:p>
        </w:tc>
        <w:tc>
          <w:tcPr>
            <w:tcW w:w="661" w:type="dxa"/>
            <w:shd w:val="clear" w:color="auto" w:fill="auto"/>
            <w:vAlign w:val="center"/>
          </w:tcPr>
          <w:p w14:paraId="325331DD" w14:textId="77777777" w:rsidR="00AD55C9" w:rsidRPr="00B768EC" w:rsidRDefault="00000000">
            <w:pPr>
              <w:widowControl w:val="0"/>
              <w:adjustRightInd w:val="0"/>
              <w:snapToGrid w:val="0"/>
              <w:rPr>
                <w:sz w:val="16"/>
                <w:szCs w:val="16"/>
              </w:rPr>
            </w:pPr>
            <w:r w:rsidRPr="00B768EC">
              <w:rPr>
                <w:sz w:val="16"/>
                <w:szCs w:val="16"/>
              </w:rPr>
              <w:t>78.38</w:t>
            </w:r>
          </w:p>
        </w:tc>
        <w:tc>
          <w:tcPr>
            <w:tcW w:w="662" w:type="dxa"/>
            <w:shd w:val="clear" w:color="auto" w:fill="auto"/>
            <w:vAlign w:val="center"/>
          </w:tcPr>
          <w:p w14:paraId="3CACBE15" w14:textId="77777777" w:rsidR="00AD55C9" w:rsidRPr="00B768EC" w:rsidRDefault="00000000">
            <w:pPr>
              <w:widowControl w:val="0"/>
              <w:adjustRightInd w:val="0"/>
              <w:snapToGrid w:val="0"/>
              <w:rPr>
                <w:sz w:val="16"/>
                <w:szCs w:val="16"/>
              </w:rPr>
            </w:pPr>
            <w:r w:rsidRPr="00B768EC">
              <w:rPr>
                <w:sz w:val="16"/>
                <w:szCs w:val="16"/>
              </w:rPr>
              <w:t>59.68</w:t>
            </w:r>
          </w:p>
        </w:tc>
        <w:tc>
          <w:tcPr>
            <w:tcW w:w="662" w:type="dxa"/>
            <w:shd w:val="clear" w:color="auto" w:fill="auto"/>
            <w:vAlign w:val="center"/>
          </w:tcPr>
          <w:p w14:paraId="4A04FA74" w14:textId="77777777" w:rsidR="00AD55C9" w:rsidRPr="00B768EC" w:rsidRDefault="00000000">
            <w:pPr>
              <w:widowControl w:val="0"/>
              <w:adjustRightInd w:val="0"/>
              <w:snapToGrid w:val="0"/>
              <w:rPr>
                <w:sz w:val="16"/>
                <w:szCs w:val="16"/>
              </w:rPr>
            </w:pPr>
            <w:r w:rsidRPr="00B768EC">
              <w:rPr>
                <w:sz w:val="16"/>
                <w:szCs w:val="16"/>
              </w:rPr>
              <w:t>95.36</w:t>
            </w:r>
          </w:p>
        </w:tc>
        <w:tc>
          <w:tcPr>
            <w:tcW w:w="662" w:type="dxa"/>
            <w:shd w:val="clear" w:color="auto" w:fill="auto"/>
            <w:vAlign w:val="center"/>
          </w:tcPr>
          <w:p w14:paraId="3C091147" w14:textId="77777777" w:rsidR="00AD55C9" w:rsidRPr="00B768EC" w:rsidRDefault="00000000">
            <w:pPr>
              <w:widowControl w:val="0"/>
              <w:adjustRightInd w:val="0"/>
              <w:snapToGrid w:val="0"/>
              <w:rPr>
                <w:sz w:val="16"/>
                <w:szCs w:val="16"/>
              </w:rPr>
            </w:pPr>
            <w:r w:rsidRPr="00B768EC">
              <w:rPr>
                <w:sz w:val="16"/>
                <w:szCs w:val="16"/>
              </w:rPr>
              <w:t>99.24</w:t>
            </w:r>
          </w:p>
        </w:tc>
        <w:tc>
          <w:tcPr>
            <w:tcW w:w="661" w:type="dxa"/>
            <w:shd w:val="clear" w:color="auto" w:fill="auto"/>
            <w:vAlign w:val="center"/>
          </w:tcPr>
          <w:p w14:paraId="42E8A22A" w14:textId="77777777" w:rsidR="00AD55C9" w:rsidRPr="00B768EC" w:rsidRDefault="00000000">
            <w:pPr>
              <w:widowControl w:val="0"/>
              <w:adjustRightInd w:val="0"/>
              <w:snapToGrid w:val="0"/>
              <w:rPr>
                <w:sz w:val="16"/>
                <w:szCs w:val="16"/>
              </w:rPr>
            </w:pPr>
            <w:r w:rsidRPr="00B768EC">
              <w:rPr>
                <w:sz w:val="16"/>
                <w:szCs w:val="16"/>
              </w:rPr>
              <w:t>88.59</w:t>
            </w:r>
          </w:p>
        </w:tc>
        <w:tc>
          <w:tcPr>
            <w:tcW w:w="883" w:type="dxa"/>
            <w:shd w:val="clear" w:color="auto" w:fill="auto"/>
            <w:vAlign w:val="center"/>
          </w:tcPr>
          <w:p w14:paraId="71A20922" w14:textId="77777777" w:rsidR="00AD55C9" w:rsidRPr="00B768EC" w:rsidRDefault="00000000">
            <w:pPr>
              <w:widowControl w:val="0"/>
              <w:adjustRightInd w:val="0"/>
              <w:snapToGrid w:val="0"/>
              <w:rPr>
                <w:sz w:val="16"/>
                <w:szCs w:val="16"/>
              </w:rPr>
            </w:pPr>
            <w:r w:rsidRPr="00B768EC">
              <w:rPr>
                <w:sz w:val="16"/>
                <w:szCs w:val="16"/>
              </w:rPr>
              <w:t>63.58</w:t>
            </w:r>
          </w:p>
        </w:tc>
      </w:tr>
      <w:tr w:rsidR="00AD55C9" w:rsidRPr="00B768EC" w14:paraId="0BF2878E" w14:textId="77777777" w:rsidTr="00816AEA">
        <w:trPr>
          <w:trHeight w:val="255"/>
          <w:jc w:val="center"/>
        </w:trPr>
        <w:tc>
          <w:tcPr>
            <w:tcW w:w="2513" w:type="dxa"/>
            <w:shd w:val="clear" w:color="auto" w:fill="auto"/>
            <w:vAlign w:val="center"/>
          </w:tcPr>
          <w:p w14:paraId="30DDB9DA" w14:textId="77777777" w:rsidR="00AD55C9" w:rsidRPr="00B768EC" w:rsidRDefault="00000000">
            <w:pPr>
              <w:widowControl w:val="0"/>
              <w:adjustRightInd w:val="0"/>
              <w:snapToGrid w:val="0"/>
              <w:rPr>
                <w:b/>
                <w:bCs/>
                <w:sz w:val="16"/>
                <w:szCs w:val="16"/>
              </w:rPr>
            </w:pPr>
            <w:r w:rsidRPr="00B768EC">
              <w:rPr>
                <w:b/>
                <w:bCs/>
                <w:sz w:val="16"/>
                <w:szCs w:val="16"/>
              </w:rPr>
              <w:t>CDH-</w:t>
            </w:r>
            <w:proofErr w:type="spellStart"/>
            <w:r w:rsidRPr="00B768EC">
              <w:rPr>
                <w:b/>
                <w:bCs/>
                <w:sz w:val="16"/>
                <w:szCs w:val="16"/>
              </w:rPr>
              <w:t>CapsNet</w:t>
            </w:r>
            <w:proofErr w:type="spellEnd"/>
            <w:r w:rsidRPr="00B768EC">
              <w:rPr>
                <w:b/>
                <w:bCs/>
                <w:sz w:val="16"/>
                <w:szCs w:val="16"/>
              </w:rPr>
              <w:t xml:space="preserve"> Proposed </w:t>
            </w:r>
          </w:p>
        </w:tc>
        <w:tc>
          <w:tcPr>
            <w:tcW w:w="661" w:type="dxa"/>
            <w:shd w:val="clear" w:color="auto" w:fill="auto"/>
            <w:vAlign w:val="center"/>
          </w:tcPr>
          <w:p w14:paraId="452FBA56" w14:textId="77777777" w:rsidR="00AD55C9" w:rsidRPr="00B768EC" w:rsidRDefault="00000000">
            <w:pPr>
              <w:widowControl w:val="0"/>
              <w:adjustRightInd w:val="0"/>
              <w:snapToGrid w:val="0"/>
              <w:rPr>
                <w:b/>
                <w:bCs/>
                <w:sz w:val="16"/>
                <w:szCs w:val="16"/>
              </w:rPr>
            </w:pPr>
            <w:r w:rsidRPr="00B768EC">
              <w:rPr>
                <w:b/>
                <w:bCs/>
                <w:sz w:val="16"/>
                <w:szCs w:val="16"/>
              </w:rPr>
              <w:t>98.74</w:t>
            </w:r>
          </w:p>
        </w:tc>
        <w:tc>
          <w:tcPr>
            <w:tcW w:w="662" w:type="dxa"/>
            <w:shd w:val="clear" w:color="auto" w:fill="auto"/>
            <w:vAlign w:val="center"/>
          </w:tcPr>
          <w:p w14:paraId="530C3C6C" w14:textId="77777777" w:rsidR="00AD55C9" w:rsidRPr="00B768EC" w:rsidRDefault="00000000">
            <w:pPr>
              <w:widowControl w:val="0"/>
              <w:adjustRightInd w:val="0"/>
              <w:snapToGrid w:val="0"/>
              <w:rPr>
                <w:b/>
                <w:bCs/>
                <w:sz w:val="16"/>
                <w:szCs w:val="16"/>
              </w:rPr>
            </w:pPr>
            <w:r w:rsidRPr="00B768EC">
              <w:rPr>
                <w:b/>
                <w:bCs/>
                <w:sz w:val="16"/>
                <w:szCs w:val="16"/>
              </w:rPr>
              <w:t>95.77</w:t>
            </w:r>
          </w:p>
        </w:tc>
        <w:tc>
          <w:tcPr>
            <w:tcW w:w="662" w:type="dxa"/>
            <w:shd w:val="clear" w:color="auto" w:fill="auto"/>
            <w:vAlign w:val="center"/>
          </w:tcPr>
          <w:p w14:paraId="1776EA81" w14:textId="77777777" w:rsidR="00AD55C9" w:rsidRPr="00B768EC" w:rsidRDefault="00000000">
            <w:pPr>
              <w:widowControl w:val="0"/>
              <w:adjustRightInd w:val="0"/>
              <w:snapToGrid w:val="0"/>
              <w:rPr>
                <w:b/>
                <w:bCs/>
                <w:sz w:val="16"/>
                <w:szCs w:val="16"/>
              </w:rPr>
            </w:pPr>
            <w:r w:rsidRPr="00B768EC">
              <w:rPr>
                <w:b/>
                <w:bCs/>
                <w:sz w:val="16"/>
                <w:szCs w:val="16"/>
              </w:rPr>
              <w:t>99.51</w:t>
            </w:r>
          </w:p>
        </w:tc>
        <w:tc>
          <w:tcPr>
            <w:tcW w:w="662" w:type="dxa"/>
            <w:shd w:val="clear" w:color="auto" w:fill="auto"/>
            <w:vAlign w:val="center"/>
          </w:tcPr>
          <w:p w14:paraId="480F2696" w14:textId="77777777" w:rsidR="00AD55C9" w:rsidRPr="00B768EC" w:rsidRDefault="00000000">
            <w:pPr>
              <w:widowControl w:val="0"/>
              <w:adjustRightInd w:val="0"/>
              <w:snapToGrid w:val="0"/>
              <w:rPr>
                <w:b/>
                <w:bCs/>
                <w:sz w:val="16"/>
                <w:szCs w:val="16"/>
              </w:rPr>
            </w:pPr>
            <w:r w:rsidRPr="00B768EC">
              <w:rPr>
                <w:b/>
                <w:bCs/>
                <w:sz w:val="16"/>
                <w:szCs w:val="16"/>
              </w:rPr>
              <w:t>97.01</w:t>
            </w:r>
          </w:p>
        </w:tc>
        <w:tc>
          <w:tcPr>
            <w:tcW w:w="661" w:type="dxa"/>
            <w:shd w:val="clear" w:color="auto" w:fill="auto"/>
            <w:vAlign w:val="center"/>
          </w:tcPr>
          <w:p w14:paraId="08482C86" w14:textId="77777777" w:rsidR="00AD55C9" w:rsidRPr="00B768EC" w:rsidRDefault="00000000">
            <w:pPr>
              <w:widowControl w:val="0"/>
              <w:adjustRightInd w:val="0"/>
              <w:snapToGrid w:val="0"/>
              <w:rPr>
                <w:b/>
                <w:bCs/>
                <w:sz w:val="16"/>
                <w:szCs w:val="16"/>
              </w:rPr>
            </w:pPr>
            <w:r w:rsidRPr="00B768EC">
              <w:rPr>
                <w:b/>
                <w:bCs/>
                <w:sz w:val="16"/>
                <w:szCs w:val="16"/>
              </w:rPr>
              <w:t>99.25</w:t>
            </w:r>
          </w:p>
        </w:tc>
        <w:tc>
          <w:tcPr>
            <w:tcW w:w="662" w:type="dxa"/>
            <w:shd w:val="clear" w:color="auto" w:fill="auto"/>
            <w:vAlign w:val="center"/>
          </w:tcPr>
          <w:p w14:paraId="53E0D6F6" w14:textId="77777777" w:rsidR="00AD55C9" w:rsidRPr="00B768EC" w:rsidRDefault="00000000">
            <w:pPr>
              <w:widowControl w:val="0"/>
              <w:adjustRightInd w:val="0"/>
              <w:snapToGrid w:val="0"/>
              <w:rPr>
                <w:b/>
                <w:bCs/>
                <w:sz w:val="16"/>
                <w:szCs w:val="16"/>
              </w:rPr>
            </w:pPr>
            <w:r w:rsidRPr="00B768EC">
              <w:rPr>
                <w:b/>
                <w:bCs/>
                <w:sz w:val="16"/>
                <w:szCs w:val="16"/>
              </w:rPr>
              <w:t>99.80</w:t>
            </w:r>
          </w:p>
        </w:tc>
        <w:tc>
          <w:tcPr>
            <w:tcW w:w="662" w:type="dxa"/>
            <w:shd w:val="clear" w:color="auto" w:fill="auto"/>
            <w:vAlign w:val="center"/>
          </w:tcPr>
          <w:p w14:paraId="73A383BD" w14:textId="77777777" w:rsidR="00AD55C9" w:rsidRPr="00B768EC" w:rsidRDefault="00000000">
            <w:pPr>
              <w:widowControl w:val="0"/>
              <w:adjustRightInd w:val="0"/>
              <w:snapToGrid w:val="0"/>
              <w:rPr>
                <w:b/>
                <w:bCs/>
                <w:sz w:val="16"/>
                <w:szCs w:val="16"/>
              </w:rPr>
            </w:pPr>
            <w:r w:rsidRPr="00B768EC">
              <w:rPr>
                <w:b/>
                <w:bCs/>
                <w:sz w:val="16"/>
                <w:szCs w:val="16"/>
              </w:rPr>
              <w:t>99.77</w:t>
            </w:r>
          </w:p>
        </w:tc>
        <w:tc>
          <w:tcPr>
            <w:tcW w:w="662" w:type="dxa"/>
            <w:shd w:val="clear" w:color="auto" w:fill="auto"/>
            <w:vAlign w:val="center"/>
          </w:tcPr>
          <w:p w14:paraId="6301EAD6" w14:textId="77777777" w:rsidR="00AD55C9" w:rsidRPr="00B768EC" w:rsidRDefault="00000000">
            <w:pPr>
              <w:widowControl w:val="0"/>
              <w:adjustRightInd w:val="0"/>
              <w:snapToGrid w:val="0"/>
              <w:rPr>
                <w:b/>
                <w:bCs/>
                <w:sz w:val="16"/>
                <w:szCs w:val="16"/>
              </w:rPr>
            </w:pPr>
            <w:r w:rsidRPr="00B768EC">
              <w:rPr>
                <w:b/>
                <w:bCs/>
                <w:sz w:val="16"/>
                <w:szCs w:val="16"/>
              </w:rPr>
              <w:t>100</w:t>
            </w:r>
          </w:p>
        </w:tc>
        <w:tc>
          <w:tcPr>
            <w:tcW w:w="661" w:type="dxa"/>
            <w:shd w:val="clear" w:color="auto" w:fill="auto"/>
            <w:vAlign w:val="center"/>
          </w:tcPr>
          <w:p w14:paraId="5B9AF346" w14:textId="77777777" w:rsidR="00AD55C9" w:rsidRPr="00B768EC" w:rsidRDefault="00000000">
            <w:pPr>
              <w:widowControl w:val="0"/>
              <w:adjustRightInd w:val="0"/>
              <w:snapToGrid w:val="0"/>
              <w:rPr>
                <w:b/>
                <w:bCs/>
                <w:sz w:val="16"/>
                <w:szCs w:val="16"/>
              </w:rPr>
            </w:pPr>
            <w:r w:rsidRPr="00B768EC">
              <w:rPr>
                <w:b/>
                <w:bCs/>
                <w:sz w:val="16"/>
                <w:szCs w:val="16"/>
              </w:rPr>
              <w:t>98.08</w:t>
            </w:r>
          </w:p>
        </w:tc>
        <w:tc>
          <w:tcPr>
            <w:tcW w:w="883" w:type="dxa"/>
            <w:shd w:val="clear" w:color="auto" w:fill="auto"/>
            <w:vAlign w:val="center"/>
          </w:tcPr>
          <w:p w14:paraId="6273B4F8" w14:textId="77777777" w:rsidR="00AD55C9" w:rsidRPr="00B768EC" w:rsidRDefault="00000000">
            <w:pPr>
              <w:widowControl w:val="0"/>
              <w:adjustRightInd w:val="0"/>
              <w:snapToGrid w:val="0"/>
              <w:rPr>
                <w:b/>
                <w:bCs/>
                <w:sz w:val="16"/>
                <w:szCs w:val="16"/>
              </w:rPr>
            </w:pPr>
            <w:r w:rsidRPr="00B768EC">
              <w:rPr>
                <w:b/>
                <w:bCs/>
                <w:sz w:val="16"/>
                <w:szCs w:val="16"/>
              </w:rPr>
              <w:t>77.55</w:t>
            </w:r>
          </w:p>
        </w:tc>
      </w:tr>
    </w:tbl>
    <w:p w14:paraId="724716EB" w14:textId="77777777" w:rsidR="00AD55C9" w:rsidRDefault="00AD55C9">
      <w:pPr>
        <w:pStyle w:val="5"/>
        <w:widowControl w:val="0"/>
        <w:tabs>
          <w:tab w:val="clear" w:pos="360"/>
        </w:tabs>
        <w:adjustRightInd w:val="0"/>
        <w:snapToGrid w:val="0"/>
        <w:spacing w:after="240"/>
        <w:jc w:val="both"/>
        <w:rPr>
          <w:b/>
          <w:smallCaps w:val="0"/>
          <w:sz w:val="22"/>
          <w:szCs w:val="22"/>
          <w:lang w:eastAsia="zh-CN"/>
        </w:rPr>
      </w:pPr>
    </w:p>
    <w:p w14:paraId="2C472863" w14:textId="77777777" w:rsidR="00AD55C9" w:rsidRPr="005117A4" w:rsidRDefault="00000000" w:rsidP="005117A4">
      <w:pPr>
        <w:pStyle w:val="1"/>
        <w:tabs>
          <w:tab w:val="clear" w:pos="576"/>
        </w:tabs>
        <w:spacing w:before="240" w:after="240"/>
        <w:jc w:val="both"/>
        <w:rPr>
          <w:b/>
          <w:smallCaps w:val="0"/>
          <w:noProof/>
          <w:sz w:val="22"/>
        </w:rPr>
      </w:pPr>
      <w:r w:rsidRPr="005117A4">
        <w:rPr>
          <w:b/>
          <w:smallCaps w:val="0"/>
          <w:noProof/>
          <w:sz w:val="22"/>
        </w:rPr>
        <w:lastRenderedPageBreak/>
        <w:t>5.  Conclusion</w:t>
      </w:r>
      <w:r w:rsidRPr="005117A4">
        <w:rPr>
          <w:rFonts w:hint="eastAsia"/>
          <w:b/>
          <w:smallCaps w:val="0"/>
          <w:noProof/>
          <w:sz w:val="22"/>
        </w:rPr>
        <w:t>s</w:t>
      </w:r>
    </w:p>
    <w:p w14:paraId="40E530E9"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eastAsia="en-GB"/>
        </w:rPr>
      </w:pPr>
      <w:r>
        <w:rPr>
          <w:sz w:val="20"/>
          <w:szCs w:val="20"/>
        </w:rPr>
        <w:t>An efficient CDH-</w:t>
      </w:r>
      <w:proofErr w:type="spellStart"/>
      <w:r>
        <w:rPr>
          <w:sz w:val="20"/>
          <w:szCs w:val="20"/>
        </w:rPr>
        <w:t>CapsNet</w:t>
      </w:r>
      <w:proofErr w:type="spellEnd"/>
      <w:r>
        <w:rPr>
          <w:sz w:val="20"/>
          <w:szCs w:val="20"/>
        </w:rPr>
        <w:t xml:space="preserve"> model </w:t>
      </w:r>
      <w:proofErr w:type="spellStart"/>
      <w:r>
        <w:rPr>
          <w:sz w:val="20"/>
          <w:szCs w:val="20"/>
        </w:rPr>
        <w:t>was</w:t>
      </w:r>
      <w:proofErr w:type="spellEnd"/>
      <w:r>
        <w:rPr>
          <w:sz w:val="20"/>
          <w:szCs w:val="20"/>
        </w:rPr>
        <w:t xml:space="preserve"> </w:t>
      </w:r>
      <w:proofErr w:type="spellStart"/>
      <w:r>
        <w:rPr>
          <w:sz w:val="20"/>
          <w:szCs w:val="20"/>
        </w:rPr>
        <w:t>proposed</w:t>
      </w:r>
      <w:proofErr w:type="spellEnd"/>
      <w:r>
        <w:rPr>
          <w:sz w:val="20"/>
          <w:szCs w:val="20"/>
        </w:rPr>
        <w:t xml:space="preserve"> for </w:t>
      </w:r>
      <w:proofErr w:type="spellStart"/>
      <w:r>
        <w:rPr>
          <w:sz w:val="20"/>
          <w:szCs w:val="20"/>
        </w:rPr>
        <w:t>classifying</w:t>
      </w:r>
      <w:proofErr w:type="spellEnd"/>
      <w:r>
        <w:rPr>
          <w:sz w:val="20"/>
          <w:szCs w:val="20"/>
        </w:rPr>
        <w:t xml:space="preserve"> </w:t>
      </w:r>
      <w:proofErr w:type="spellStart"/>
      <w:r>
        <w:rPr>
          <w:sz w:val="20"/>
          <w:szCs w:val="20"/>
        </w:rPr>
        <w:t>nine</w:t>
      </w:r>
      <w:proofErr w:type="spellEnd"/>
      <w:r>
        <w:rPr>
          <w:sz w:val="20"/>
          <w:szCs w:val="20"/>
        </w:rPr>
        <w:t xml:space="preserve"> </w:t>
      </w:r>
      <w:proofErr w:type="spellStart"/>
      <w:r>
        <w:rPr>
          <w:sz w:val="20"/>
          <w:szCs w:val="20"/>
        </w:rPr>
        <w:t>publicly</w:t>
      </w:r>
      <w:proofErr w:type="spellEnd"/>
      <w:r>
        <w:rPr>
          <w:sz w:val="20"/>
          <w:szCs w:val="20"/>
        </w:rPr>
        <w:t xml:space="preserve"> </w:t>
      </w:r>
      <w:proofErr w:type="spellStart"/>
      <w:r>
        <w:rPr>
          <w:sz w:val="20"/>
          <w:szCs w:val="20"/>
        </w:rPr>
        <w:t>available</w:t>
      </w:r>
      <w:proofErr w:type="spellEnd"/>
      <w:r>
        <w:rPr>
          <w:sz w:val="20"/>
          <w:szCs w:val="20"/>
        </w:rPr>
        <w:t xml:space="preserve"> plant </w:t>
      </w:r>
      <w:proofErr w:type="spellStart"/>
      <w:r>
        <w:rPr>
          <w:sz w:val="20"/>
          <w:szCs w:val="20"/>
        </w:rPr>
        <w:t>disease</w:t>
      </w:r>
      <w:proofErr w:type="spellEnd"/>
      <w:r>
        <w:rPr>
          <w:sz w:val="20"/>
          <w:szCs w:val="20"/>
        </w:rPr>
        <w:t xml:space="preserve"> </w:t>
      </w:r>
      <w:proofErr w:type="spellStart"/>
      <w:r>
        <w:rPr>
          <w:sz w:val="20"/>
          <w:szCs w:val="20"/>
        </w:rPr>
        <w:t>datasets</w:t>
      </w:r>
      <w:proofErr w:type="spellEnd"/>
      <w:r>
        <w:rPr>
          <w:sz w:val="20"/>
          <w:szCs w:val="20"/>
        </w:rPr>
        <w:t xml:space="preserve"> and the CIFAR-10 </w:t>
      </w:r>
      <w:proofErr w:type="spellStart"/>
      <w:r>
        <w:rPr>
          <w:sz w:val="20"/>
          <w:szCs w:val="20"/>
        </w:rPr>
        <w:t>dataset</w:t>
      </w:r>
      <w:proofErr w:type="spellEnd"/>
      <w:r>
        <w:rPr>
          <w:sz w:val="20"/>
          <w:szCs w:val="20"/>
        </w:rPr>
        <w:t xml:space="preserve">. To </w:t>
      </w:r>
      <w:proofErr w:type="spellStart"/>
      <w:r>
        <w:rPr>
          <w:sz w:val="20"/>
          <w:szCs w:val="20"/>
        </w:rPr>
        <w:t>enhance</w:t>
      </w:r>
      <w:proofErr w:type="spellEnd"/>
      <w:r>
        <w:rPr>
          <w:sz w:val="20"/>
          <w:szCs w:val="20"/>
        </w:rPr>
        <w:t xml:space="preserve"> the original </w:t>
      </w:r>
      <w:proofErr w:type="spellStart"/>
      <w:r>
        <w:rPr>
          <w:sz w:val="20"/>
          <w:szCs w:val="20"/>
        </w:rPr>
        <w:t>CapsNet</w:t>
      </w:r>
      <w:proofErr w:type="spellEnd"/>
      <w:r>
        <w:rPr>
          <w:sz w:val="20"/>
          <w:szCs w:val="20"/>
        </w:rPr>
        <w:t xml:space="preserve">, </w:t>
      </w:r>
      <w:proofErr w:type="spellStart"/>
      <w:r>
        <w:rPr>
          <w:sz w:val="20"/>
          <w:szCs w:val="20"/>
        </w:rPr>
        <w:t>we</w:t>
      </w:r>
      <w:proofErr w:type="spellEnd"/>
      <w:r>
        <w:rPr>
          <w:sz w:val="20"/>
          <w:szCs w:val="20"/>
        </w:rPr>
        <w:t xml:space="preserve"> </w:t>
      </w:r>
      <w:proofErr w:type="spellStart"/>
      <w:r>
        <w:rPr>
          <w:sz w:val="20"/>
          <w:szCs w:val="20"/>
        </w:rPr>
        <w:t>incorporated</w:t>
      </w:r>
      <w:proofErr w:type="spellEnd"/>
      <w:r>
        <w:rPr>
          <w:sz w:val="20"/>
          <w:szCs w:val="20"/>
        </w:rPr>
        <w:t xml:space="preserve"> a </w:t>
      </w:r>
      <w:proofErr w:type="spellStart"/>
      <w:r>
        <w:rPr>
          <w:sz w:val="20"/>
          <w:szCs w:val="20"/>
        </w:rPr>
        <w:t>Color</w:t>
      </w:r>
      <w:proofErr w:type="spellEnd"/>
      <w:r>
        <w:rPr>
          <w:sz w:val="20"/>
          <w:szCs w:val="20"/>
        </w:rPr>
        <w:t xml:space="preserve"> </w:t>
      </w:r>
      <w:proofErr w:type="spellStart"/>
      <w:r>
        <w:rPr>
          <w:sz w:val="20"/>
          <w:szCs w:val="20"/>
        </w:rPr>
        <w:t>Difference</w:t>
      </w:r>
      <w:proofErr w:type="spellEnd"/>
      <w:r>
        <w:rPr>
          <w:sz w:val="20"/>
          <w:szCs w:val="20"/>
        </w:rPr>
        <w:t xml:space="preserve"> </w:t>
      </w:r>
      <w:proofErr w:type="spellStart"/>
      <w:r>
        <w:rPr>
          <w:sz w:val="20"/>
          <w:szCs w:val="20"/>
        </w:rPr>
        <w:t>Histogram</w:t>
      </w:r>
      <w:proofErr w:type="spellEnd"/>
      <w:r>
        <w:rPr>
          <w:sz w:val="20"/>
          <w:szCs w:val="20"/>
        </w:rPr>
        <w:t xml:space="preserve"> (CDH) layer, </w:t>
      </w:r>
      <w:proofErr w:type="spellStart"/>
      <w:r>
        <w:rPr>
          <w:sz w:val="20"/>
          <w:szCs w:val="20"/>
        </w:rPr>
        <w:t>two</w:t>
      </w:r>
      <w:proofErr w:type="spellEnd"/>
      <w:r>
        <w:rPr>
          <w:sz w:val="20"/>
          <w:szCs w:val="20"/>
        </w:rPr>
        <w:t xml:space="preserve"> </w:t>
      </w:r>
      <w:proofErr w:type="spellStart"/>
      <w:r>
        <w:rPr>
          <w:sz w:val="20"/>
          <w:szCs w:val="20"/>
        </w:rPr>
        <w:t>additional</w:t>
      </w:r>
      <w:proofErr w:type="spellEnd"/>
      <w:r>
        <w:rPr>
          <w:sz w:val="20"/>
          <w:szCs w:val="20"/>
        </w:rPr>
        <w:t xml:space="preserve"> </w:t>
      </w:r>
      <w:proofErr w:type="spellStart"/>
      <w:r>
        <w:rPr>
          <w:sz w:val="20"/>
          <w:szCs w:val="20"/>
        </w:rPr>
        <w:t>convolutional</w:t>
      </w:r>
      <w:proofErr w:type="spellEnd"/>
      <w:r>
        <w:rPr>
          <w:sz w:val="20"/>
          <w:szCs w:val="20"/>
        </w:rPr>
        <w:t xml:space="preserve"> </w:t>
      </w:r>
      <w:proofErr w:type="spellStart"/>
      <w:r>
        <w:rPr>
          <w:sz w:val="20"/>
          <w:szCs w:val="20"/>
        </w:rPr>
        <w:t>layers</w:t>
      </w:r>
      <w:proofErr w:type="spellEnd"/>
      <w:r>
        <w:rPr>
          <w:sz w:val="20"/>
          <w:szCs w:val="20"/>
        </w:rPr>
        <w:t xml:space="preserve">, and </w:t>
      </w:r>
      <w:proofErr w:type="spellStart"/>
      <w:r>
        <w:rPr>
          <w:sz w:val="20"/>
          <w:szCs w:val="20"/>
        </w:rPr>
        <w:t>three</w:t>
      </w:r>
      <w:proofErr w:type="spellEnd"/>
      <w:r>
        <w:rPr>
          <w:sz w:val="20"/>
          <w:szCs w:val="20"/>
        </w:rPr>
        <w:t xml:space="preserve"> max </w:t>
      </w:r>
      <w:proofErr w:type="spellStart"/>
      <w:r>
        <w:rPr>
          <w:sz w:val="20"/>
          <w:szCs w:val="20"/>
        </w:rPr>
        <w:t>pooling</w:t>
      </w:r>
      <w:proofErr w:type="spellEnd"/>
      <w:r>
        <w:rPr>
          <w:sz w:val="20"/>
          <w:szCs w:val="20"/>
        </w:rPr>
        <w:t xml:space="preserve"> </w:t>
      </w:r>
      <w:proofErr w:type="spellStart"/>
      <w:r>
        <w:rPr>
          <w:sz w:val="20"/>
          <w:szCs w:val="20"/>
        </w:rPr>
        <w:t>layers</w:t>
      </w:r>
      <w:proofErr w:type="spellEnd"/>
      <w:r>
        <w:rPr>
          <w:sz w:val="20"/>
          <w:szCs w:val="20"/>
        </w:rPr>
        <w:t xml:space="preserve">, all to </w:t>
      </w:r>
      <w:proofErr w:type="spellStart"/>
      <w:r>
        <w:rPr>
          <w:sz w:val="20"/>
          <w:szCs w:val="20"/>
        </w:rPr>
        <w:t>improve</w:t>
      </w:r>
      <w:proofErr w:type="spellEnd"/>
      <w:r>
        <w:rPr>
          <w:sz w:val="20"/>
          <w:szCs w:val="20"/>
        </w:rPr>
        <w:t xml:space="preserve"> </w:t>
      </w:r>
      <w:proofErr w:type="spellStart"/>
      <w:r>
        <w:rPr>
          <w:sz w:val="20"/>
          <w:szCs w:val="20"/>
        </w:rPr>
        <w:t>feature</w:t>
      </w:r>
      <w:proofErr w:type="spellEnd"/>
      <w:r>
        <w:rPr>
          <w:sz w:val="20"/>
          <w:szCs w:val="20"/>
        </w:rPr>
        <w:t xml:space="preserve"> extraction </w:t>
      </w:r>
      <w:proofErr w:type="spellStart"/>
      <w:r>
        <w:rPr>
          <w:sz w:val="20"/>
          <w:szCs w:val="20"/>
        </w:rPr>
        <w:t>from</w:t>
      </w:r>
      <w:proofErr w:type="spellEnd"/>
      <w:r>
        <w:rPr>
          <w:sz w:val="20"/>
          <w:szCs w:val="20"/>
        </w:rPr>
        <w:t xml:space="preserve"> input images. </w:t>
      </w:r>
      <w:proofErr w:type="spellStart"/>
      <w:r>
        <w:rPr>
          <w:sz w:val="20"/>
          <w:szCs w:val="20"/>
        </w:rPr>
        <w:t>Additionally</w:t>
      </w:r>
      <w:proofErr w:type="spellEnd"/>
      <w:r>
        <w:rPr>
          <w:sz w:val="20"/>
          <w:szCs w:val="20"/>
        </w:rPr>
        <w:t xml:space="preserve">, </w:t>
      </w:r>
      <w:proofErr w:type="spellStart"/>
      <w:r>
        <w:rPr>
          <w:sz w:val="20"/>
          <w:szCs w:val="20"/>
        </w:rPr>
        <w:t>three</w:t>
      </w:r>
      <w:proofErr w:type="spellEnd"/>
      <w:r>
        <w:rPr>
          <w:sz w:val="20"/>
          <w:szCs w:val="20"/>
        </w:rPr>
        <w:t xml:space="preserve"> batch </w:t>
      </w:r>
      <w:proofErr w:type="spellStart"/>
      <w:r>
        <w:rPr>
          <w:sz w:val="20"/>
          <w:szCs w:val="20"/>
        </w:rPr>
        <w:t>normalization</w:t>
      </w:r>
      <w:proofErr w:type="spellEnd"/>
      <w:r>
        <w:rPr>
          <w:sz w:val="20"/>
          <w:szCs w:val="20"/>
        </w:rPr>
        <w:t xml:space="preserve"> </w:t>
      </w:r>
      <w:proofErr w:type="spellStart"/>
      <w:r>
        <w:rPr>
          <w:sz w:val="20"/>
          <w:szCs w:val="20"/>
        </w:rPr>
        <w:t>layers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ensure</w:t>
      </w:r>
      <w:proofErr w:type="spellEnd"/>
      <w:r>
        <w:rPr>
          <w:sz w:val="20"/>
          <w:szCs w:val="20"/>
        </w:rPr>
        <w:t xml:space="preserve"> consistent data distribution, </w:t>
      </w:r>
      <w:proofErr w:type="spellStart"/>
      <w:r>
        <w:rPr>
          <w:sz w:val="20"/>
          <w:szCs w:val="20"/>
        </w:rPr>
        <w:t>simplify</w:t>
      </w:r>
      <w:proofErr w:type="spellEnd"/>
      <w:r>
        <w:rPr>
          <w:sz w:val="20"/>
          <w:szCs w:val="20"/>
        </w:rPr>
        <w:t xml:space="preserve"> </w:t>
      </w:r>
      <w:proofErr w:type="spellStart"/>
      <w:r>
        <w:rPr>
          <w:sz w:val="20"/>
          <w:szCs w:val="20"/>
        </w:rPr>
        <w:t>learning</w:t>
      </w:r>
      <w:proofErr w:type="spellEnd"/>
      <w:r>
        <w:rPr>
          <w:sz w:val="20"/>
          <w:szCs w:val="20"/>
        </w:rPr>
        <w:t xml:space="preserve">, and </w:t>
      </w:r>
      <w:proofErr w:type="spellStart"/>
      <w:r>
        <w:rPr>
          <w:sz w:val="20"/>
          <w:szCs w:val="20"/>
        </w:rPr>
        <w:t>accelerate</w:t>
      </w:r>
      <w:proofErr w:type="spellEnd"/>
      <w:r>
        <w:rPr>
          <w:sz w:val="20"/>
          <w:szCs w:val="20"/>
        </w:rPr>
        <w:t xml:space="preserve"> training. </w:t>
      </w:r>
      <w:proofErr w:type="spellStart"/>
      <w:r>
        <w:rPr>
          <w:sz w:val="20"/>
          <w:szCs w:val="20"/>
        </w:rPr>
        <w:t>We</w:t>
      </w:r>
      <w:proofErr w:type="spellEnd"/>
      <w:r>
        <w:rPr>
          <w:sz w:val="20"/>
          <w:szCs w:val="20"/>
        </w:rPr>
        <w:t xml:space="preserve"> </w:t>
      </w:r>
      <w:proofErr w:type="spellStart"/>
      <w:r>
        <w:rPr>
          <w:sz w:val="20"/>
          <w:szCs w:val="20"/>
        </w:rPr>
        <w:t>reduced</w:t>
      </w:r>
      <w:proofErr w:type="spellEnd"/>
      <w:r>
        <w:rPr>
          <w:sz w:val="20"/>
          <w:szCs w:val="20"/>
        </w:rPr>
        <w:t xml:space="preserve"> the </w:t>
      </w:r>
      <w:proofErr w:type="spellStart"/>
      <w:r>
        <w:rPr>
          <w:sz w:val="20"/>
          <w:szCs w:val="20"/>
        </w:rPr>
        <w:t>primary</w:t>
      </w:r>
      <w:proofErr w:type="spellEnd"/>
      <w:r>
        <w:rPr>
          <w:sz w:val="20"/>
          <w:szCs w:val="20"/>
        </w:rPr>
        <w:t xml:space="preserve"> capsule channels </w:t>
      </w:r>
      <w:proofErr w:type="spellStart"/>
      <w:r>
        <w:rPr>
          <w:sz w:val="20"/>
          <w:szCs w:val="20"/>
        </w:rPr>
        <w:t>from</w:t>
      </w:r>
      <w:proofErr w:type="spellEnd"/>
      <w:r>
        <w:rPr>
          <w:sz w:val="20"/>
          <w:szCs w:val="20"/>
        </w:rPr>
        <w:t xml:space="preserve"> 32 to 16, </w:t>
      </w:r>
      <w:proofErr w:type="spellStart"/>
      <w:r>
        <w:rPr>
          <w:sz w:val="20"/>
          <w:szCs w:val="20"/>
        </w:rPr>
        <w:t>which</w:t>
      </w:r>
      <w:proofErr w:type="spellEnd"/>
      <w:r>
        <w:rPr>
          <w:sz w:val="20"/>
          <w:szCs w:val="20"/>
        </w:rPr>
        <w:t xml:space="preserve"> </w:t>
      </w:r>
      <w:proofErr w:type="spellStart"/>
      <w:r>
        <w:rPr>
          <w:sz w:val="20"/>
          <w:szCs w:val="20"/>
        </w:rPr>
        <w:t>also</w:t>
      </w:r>
      <w:proofErr w:type="spellEnd"/>
      <w:r>
        <w:rPr>
          <w:sz w:val="20"/>
          <w:szCs w:val="20"/>
        </w:rPr>
        <w:t xml:space="preserve"> </w:t>
      </w:r>
      <w:proofErr w:type="spellStart"/>
      <w:r>
        <w:rPr>
          <w:sz w:val="20"/>
          <w:szCs w:val="20"/>
        </w:rPr>
        <w:t>lowered</w:t>
      </w:r>
      <w:proofErr w:type="spellEnd"/>
      <w:r>
        <w:rPr>
          <w:sz w:val="20"/>
          <w:szCs w:val="20"/>
        </w:rPr>
        <w:t xml:space="preserve"> the </w:t>
      </w:r>
      <w:proofErr w:type="spellStart"/>
      <w:r>
        <w:rPr>
          <w:sz w:val="20"/>
          <w:szCs w:val="20"/>
        </w:rPr>
        <w:t>parameter</w:t>
      </w:r>
      <w:proofErr w:type="spellEnd"/>
      <w:r>
        <w:rPr>
          <w:sz w:val="20"/>
          <w:szCs w:val="20"/>
        </w:rPr>
        <w:t xml:space="preserve"> count and </w:t>
      </w:r>
      <w:proofErr w:type="spellStart"/>
      <w:r>
        <w:rPr>
          <w:sz w:val="20"/>
          <w:szCs w:val="20"/>
        </w:rPr>
        <w:t>computational</w:t>
      </w:r>
      <w:proofErr w:type="spellEnd"/>
      <w:r>
        <w:rPr>
          <w:sz w:val="20"/>
          <w:szCs w:val="20"/>
        </w:rPr>
        <w:t xml:space="preserve"> </w:t>
      </w:r>
      <w:proofErr w:type="spellStart"/>
      <w:r>
        <w:rPr>
          <w:sz w:val="20"/>
          <w:szCs w:val="20"/>
        </w:rPr>
        <w:t>cost</w:t>
      </w:r>
      <w:proofErr w:type="spellEnd"/>
      <w:r>
        <w:rPr>
          <w:sz w:val="20"/>
          <w:szCs w:val="20"/>
        </w:rPr>
        <w:t xml:space="preserve">, </w:t>
      </w:r>
      <w:proofErr w:type="spellStart"/>
      <w:r>
        <w:rPr>
          <w:sz w:val="20"/>
          <w:szCs w:val="20"/>
        </w:rPr>
        <w:t>mitigated</w:t>
      </w:r>
      <w:proofErr w:type="spellEnd"/>
      <w:r>
        <w:rPr>
          <w:sz w:val="20"/>
          <w:szCs w:val="20"/>
        </w:rPr>
        <w:t xml:space="preserve"> </w:t>
      </w:r>
      <w:proofErr w:type="spellStart"/>
      <w:r>
        <w:rPr>
          <w:sz w:val="20"/>
          <w:szCs w:val="20"/>
        </w:rPr>
        <w:t>overfitting</w:t>
      </w:r>
      <w:proofErr w:type="spellEnd"/>
      <w:r>
        <w:rPr>
          <w:sz w:val="20"/>
          <w:szCs w:val="20"/>
        </w:rPr>
        <w:t xml:space="preserve">, </w:t>
      </w:r>
      <w:proofErr w:type="spellStart"/>
      <w:r>
        <w:rPr>
          <w:sz w:val="20"/>
          <w:szCs w:val="20"/>
        </w:rPr>
        <w:t>sped</w:t>
      </w:r>
      <w:proofErr w:type="spellEnd"/>
      <w:r>
        <w:rPr>
          <w:sz w:val="20"/>
          <w:szCs w:val="20"/>
        </w:rPr>
        <w:t xml:space="preserve"> up training, and </w:t>
      </w:r>
      <w:proofErr w:type="spellStart"/>
      <w:r>
        <w:rPr>
          <w:sz w:val="20"/>
          <w:szCs w:val="20"/>
        </w:rPr>
        <w:t>improved</w:t>
      </w:r>
      <w:proofErr w:type="spellEnd"/>
      <w:r>
        <w:rPr>
          <w:sz w:val="20"/>
          <w:szCs w:val="20"/>
        </w:rPr>
        <w:t xml:space="preserve"> </w:t>
      </w:r>
      <w:proofErr w:type="spellStart"/>
      <w:r>
        <w:rPr>
          <w:sz w:val="20"/>
          <w:szCs w:val="20"/>
        </w:rPr>
        <w:t>suitability</w:t>
      </w:r>
      <w:proofErr w:type="spellEnd"/>
      <w:r>
        <w:rPr>
          <w:sz w:val="20"/>
          <w:szCs w:val="20"/>
        </w:rPr>
        <w:t xml:space="preserve"> for </w:t>
      </w:r>
      <w:proofErr w:type="spellStart"/>
      <w:r>
        <w:rPr>
          <w:sz w:val="20"/>
          <w:szCs w:val="20"/>
        </w:rPr>
        <w:t>small</w:t>
      </w:r>
      <w:proofErr w:type="spellEnd"/>
      <w:r>
        <w:rPr>
          <w:sz w:val="20"/>
          <w:szCs w:val="20"/>
        </w:rPr>
        <w:t xml:space="preserve"> </w:t>
      </w:r>
      <w:proofErr w:type="spellStart"/>
      <w:r>
        <w:rPr>
          <w:sz w:val="20"/>
          <w:szCs w:val="20"/>
        </w:rPr>
        <w:t>datasets</w:t>
      </w:r>
      <w:proofErr w:type="spellEnd"/>
      <w:r>
        <w:rPr>
          <w:sz w:val="20"/>
          <w:szCs w:val="20"/>
        </w:rPr>
        <w:t xml:space="preserve"> and </w:t>
      </w:r>
      <w:proofErr w:type="spellStart"/>
      <w:r>
        <w:rPr>
          <w:sz w:val="20"/>
          <w:szCs w:val="20"/>
        </w:rPr>
        <w:t>resource-constrained</w:t>
      </w:r>
      <w:proofErr w:type="spellEnd"/>
      <w:r>
        <w:rPr>
          <w:sz w:val="20"/>
          <w:szCs w:val="20"/>
        </w:rPr>
        <w:t xml:space="preserve"> </w:t>
      </w:r>
      <w:proofErr w:type="spellStart"/>
      <w:r>
        <w:rPr>
          <w:sz w:val="20"/>
          <w:szCs w:val="20"/>
        </w:rPr>
        <w:t>devices</w:t>
      </w:r>
      <w:proofErr w:type="spellEnd"/>
      <w:r>
        <w:rPr>
          <w:sz w:val="20"/>
          <w:szCs w:val="20"/>
        </w:rPr>
        <w:t xml:space="preserve">. The input image size </w:t>
      </w:r>
      <w:proofErr w:type="spellStart"/>
      <w:r>
        <w:rPr>
          <w:sz w:val="20"/>
          <w:szCs w:val="20"/>
        </w:rPr>
        <w:t>was</w:t>
      </w:r>
      <w:proofErr w:type="spellEnd"/>
      <w:r>
        <w:rPr>
          <w:sz w:val="20"/>
          <w:szCs w:val="20"/>
        </w:rPr>
        <w:t xml:space="preserve"> </w:t>
      </w:r>
      <w:proofErr w:type="spellStart"/>
      <w:r>
        <w:rPr>
          <w:sz w:val="20"/>
          <w:szCs w:val="20"/>
        </w:rPr>
        <w:t>also</w:t>
      </w:r>
      <w:proofErr w:type="spellEnd"/>
      <w:r>
        <w:rPr>
          <w:sz w:val="20"/>
          <w:szCs w:val="20"/>
        </w:rPr>
        <w:t xml:space="preserve"> </w:t>
      </w:r>
      <w:proofErr w:type="spellStart"/>
      <w:r>
        <w:rPr>
          <w:sz w:val="20"/>
          <w:szCs w:val="20"/>
        </w:rPr>
        <w:t>reduced</w:t>
      </w:r>
      <w:proofErr w:type="spellEnd"/>
      <w:r>
        <w:rPr>
          <w:sz w:val="20"/>
          <w:szCs w:val="20"/>
        </w:rPr>
        <w:t xml:space="preserve"> to 32x32x3, </w:t>
      </w:r>
      <w:proofErr w:type="spellStart"/>
      <w:r>
        <w:rPr>
          <w:sz w:val="20"/>
          <w:szCs w:val="20"/>
        </w:rPr>
        <w:t>which</w:t>
      </w:r>
      <w:proofErr w:type="spellEnd"/>
      <w:r>
        <w:rPr>
          <w:sz w:val="20"/>
          <w:szCs w:val="20"/>
        </w:rPr>
        <w:t xml:space="preserve"> </w:t>
      </w:r>
      <w:proofErr w:type="spellStart"/>
      <w:r>
        <w:rPr>
          <w:sz w:val="20"/>
          <w:szCs w:val="20"/>
        </w:rPr>
        <w:t>helped</w:t>
      </w:r>
      <w:proofErr w:type="spellEnd"/>
      <w:r>
        <w:rPr>
          <w:sz w:val="20"/>
          <w:szCs w:val="20"/>
        </w:rPr>
        <w:t xml:space="preserve"> </w:t>
      </w:r>
      <w:proofErr w:type="spellStart"/>
      <w:r>
        <w:rPr>
          <w:sz w:val="20"/>
          <w:szCs w:val="20"/>
        </w:rPr>
        <w:t>lower</w:t>
      </w:r>
      <w:proofErr w:type="spellEnd"/>
      <w:r>
        <w:rPr>
          <w:sz w:val="20"/>
          <w:szCs w:val="20"/>
        </w:rPr>
        <w:t xml:space="preserve"> the </w:t>
      </w:r>
      <w:proofErr w:type="spellStart"/>
      <w:r>
        <w:rPr>
          <w:sz w:val="20"/>
          <w:szCs w:val="20"/>
        </w:rPr>
        <w:t>parameter</w:t>
      </w:r>
      <w:proofErr w:type="spellEnd"/>
      <w:r>
        <w:rPr>
          <w:sz w:val="20"/>
          <w:szCs w:val="20"/>
        </w:rPr>
        <w:t xml:space="preserve"> count and </w:t>
      </w:r>
      <w:proofErr w:type="spellStart"/>
      <w:r>
        <w:rPr>
          <w:sz w:val="20"/>
          <w:szCs w:val="20"/>
        </w:rPr>
        <w:t>computational</w:t>
      </w:r>
      <w:proofErr w:type="spellEnd"/>
      <w:r>
        <w:rPr>
          <w:sz w:val="20"/>
          <w:szCs w:val="20"/>
        </w:rPr>
        <w:t xml:space="preserve"> </w:t>
      </w:r>
      <w:proofErr w:type="spellStart"/>
      <w:r>
        <w:rPr>
          <w:sz w:val="20"/>
          <w:szCs w:val="20"/>
        </w:rPr>
        <w:t>cost</w:t>
      </w:r>
      <w:proofErr w:type="spellEnd"/>
      <w:r>
        <w:rPr>
          <w:sz w:val="20"/>
          <w:szCs w:val="20"/>
        </w:rPr>
        <w:t>.</w:t>
      </w:r>
    </w:p>
    <w:p w14:paraId="33923768"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eastAsia="en-GB"/>
        </w:rPr>
      </w:pPr>
      <w:r>
        <w:rPr>
          <w:sz w:val="20"/>
          <w:szCs w:val="20"/>
        </w:rPr>
        <w:t xml:space="preserve">The CDH layer </w:t>
      </w:r>
      <w:proofErr w:type="spellStart"/>
      <w:r>
        <w:rPr>
          <w:sz w:val="20"/>
          <w:szCs w:val="20"/>
        </w:rPr>
        <w:t>prooved</w:t>
      </w:r>
      <w:proofErr w:type="spellEnd"/>
      <w:r>
        <w:rPr>
          <w:sz w:val="20"/>
          <w:szCs w:val="20"/>
        </w:rPr>
        <w:t xml:space="preserve"> to </w:t>
      </w:r>
      <w:proofErr w:type="spellStart"/>
      <w:r>
        <w:rPr>
          <w:sz w:val="20"/>
          <w:szCs w:val="20"/>
        </w:rPr>
        <w:t>be</w:t>
      </w:r>
      <w:proofErr w:type="spellEnd"/>
      <w:r>
        <w:rPr>
          <w:sz w:val="20"/>
          <w:szCs w:val="20"/>
        </w:rPr>
        <w:t xml:space="preserve"> an effective </w:t>
      </w:r>
      <w:proofErr w:type="spellStart"/>
      <w:r>
        <w:rPr>
          <w:sz w:val="20"/>
          <w:szCs w:val="20"/>
        </w:rPr>
        <w:t>feature</w:t>
      </w:r>
      <w:proofErr w:type="spellEnd"/>
      <w:r>
        <w:rPr>
          <w:sz w:val="20"/>
          <w:szCs w:val="20"/>
        </w:rPr>
        <w:t xml:space="preserve"> </w:t>
      </w:r>
      <w:proofErr w:type="spellStart"/>
      <w:r>
        <w:rPr>
          <w:sz w:val="20"/>
          <w:szCs w:val="20"/>
        </w:rPr>
        <w:t>extractor</w:t>
      </w:r>
      <w:proofErr w:type="spellEnd"/>
      <w:r>
        <w:rPr>
          <w:sz w:val="20"/>
          <w:szCs w:val="20"/>
        </w:rPr>
        <w:t xml:space="preserve">, </w:t>
      </w:r>
      <w:proofErr w:type="spellStart"/>
      <w:r>
        <w:rPr>
          <w:sz w:val="20"/>
          <w:szCs w:val="20"/>
        </w:rPr>
        <w:t>enabling</w:t>
      </w:r>
      <w:proofErr w:type="spellEnd"/>
      <w:r>
        <w:rPr>
          <w:sz w:val="20"/>
          <w:szCs w:val="20"/>
        </w:rPr>
        <w:t xml:space="preserve"> the </w:t>
      </w:r>
      <w:proofErr w:type="spellStart"/>
      <w:r>
        <w:rPr>
          <w:sz w:val="20"/>
          <w:szCs w:val="20"/>
        </w:rPr>
        <w:t>proposed</w:t>
      </w:r>
      <w:proofErr w:type="spellEnd"/>
      <w:r>
        <w:rPr>
          <w:sz w:val="20"/>
          <w:szCs w:val="20"/>
        </w:rPr>
        <w:t xml:space="preserve"> CDH-</w:t>
      </w:r>
      <w:proofErr w:type="spellStart"/>
      <w:r>
        <w:rPr>
          <w:sz w:val="20"/>
          <w:szCs w:val="20"/>
        </w:rPr>
        <w:t>CapsNet</w:t>
      </w:r>
      <w:proofErr w:type="spellEnd"/>
      <w:r>
        <w:rPr>
          <w:sz w:val="20"/>
          <w:szCs w:val="20"/>
        </w:rPr>
        <w:t xml:space="preserve"> model to </w:t>
      </w:r>
      <w:proofErr w:type="spellStart"/>
      <w:r>
        <w:rPr>
          <w:sz w:val="20"/>
          <w:szCs w:val="20"/>
        </w:rPr>
        <w:t>achieve</w:t>
      </w:r>
      <w:proofErr w:type="spellEnd"/>
      <w:r>
        <w:rPr>
          <w:sz w:val="20"/>
          <w:szCs w:val="20"/>
        </w:rPr>
        <w:t xml:space="preserve"> </w:t>
      </w:r>
      <w:proofErr w:type="spellStart"/>
      <w:r>
        <w:rPr>
          <w:sz w:val="20"/>
          <w:szCs w:val="20"/>
        </w:rPr>
        <w:t>strong</w:t>
      </w:r>
      <w:proofErr w:type="spellEnd"/>
      <w:r>
        <w:rPr>
          <w:sz w:val="20"/>
          <w:szCs w:val="20"/>
        </w:rPr>
        <w:t xml:space="preserve"> performance </w:t>
      </w:r>
      <w:proofErr w:type="spellStart"/>
      <w:r>
        <w:rPr>
          <w:sz w:val="20"/>
          <w:szCs w:val="20"/>
        </w:rPr>
        <w:t>across</w:t>
      </w:r>
      <w:proofErr w:type="spellEnd"/>
      <w:r>
        <w:rPr>
          <w:sz w:val="20"/>
          <w:szCs w:val="20"/>
        </w:rPr>
        <w:t xml:space="preserve"> multiple </w:t>
      </w:r>
      <w:proofErr w:type="spellStart"/>
      <w:r>
        <w:rPr>
          <w:sz w:val="20"/>
          <w:szCs w:val="20"/>
        </w:rPr>
        <w:t>evaluation</w:t>
      </w:r>
      <w:proofErr w:type="spellEnd"/>
      <w:r>
        <w:rPr>
          <w:sz w:val="20"/>
          <w:szCs w:val="20"/>
        </w:rPr>
        <w:t xml:space="preserve"> </w:t>
      </w:r>
      <w:proofErr w:type="spellStart"/>
      <w:r>
        <w:rPr>
          <w:sz w:val="20"/>
          <w:szCs w:val="20"/>
        </w:rPr>
        <w:t>metrics</w:t>
      </w:r>
      <w:proofErr w:type="spellEnd"/>
      <w:r>
        <w:rPr>
          <w:sz w:val="20"/>
          <w:szCs w:val="20"/>
        </w:rPr>
        <w:t xml:space="preserve">, </w:t>
      </w:r>
      <w:proofErr w:type="spellStart"/>
      <w:r>
        <w:rPr>
          <w:sz w:val="20"/>
          <w:szCs w:val="20"/>
        </w:rPr>
        <w:t>including</w:t>
      </w:r>
      <w:proofErr w:type="spellEnd"/>
      <w:r>
        <w:rPr>
          <w:sz w:val="20"/>
          <w:szCs w:val="20"/>
        </w:rPr>
        <w:t xml:space="preserve"> </w:t>
      </w:r>
      <w:proofErr w:type="spellStart"/>
      <w:r>
        <w:rPr>
          <w:sz w:val="20"/>
          <w:szCs w:val="20"/>
        </w:rPr>
        <w:t>specificity</w:t>
      </w:r>
      <w:proofErr w:type="spellEnd"/>
      <w:r>
        <w:rPr>
          <w:sz w:val="20"/>
          <w:szCs w:val="20"/>
        </w:rPr>
        <w:t xml:space="preserve">, </w:t>
      </w:r>
      <w:proofErr w:type="spellStart"/>
      <w:r>
        <w:rPr>
          <w:sz w:val="20"/>
          <w:szCs w:val="20"/>
        </w:rPr>
        <w:t>accuracy</w:t>
      </w:r>
      <w:proofErr w:type="spellEnd"/>
      <w:r>
        <w:rPr>
          <w:sz w:val="20"/>
          <w:szCs w:val="20"/>
        </w:rPr>
        <w:t xml:space="preserve">, </w:t>
      </w:r>
      <w:proofErr w:type="spellStart"/>
      <w:r>
        <w:rPr>
          <w:sz w:val="20"/>
          <w:szCs w:val="20"/>
        </w:rPr>
        <w:t>precision</w:t>
      </w:r>
      <w:proofErr w:type="spellEnd"/>
      <w:r>
        <w:rPr>
          <w:sz w:val="20"/>
          <w:szCs w:val="20"/>
        </w:rPr>
        <w:t xml:space="preserve">, </w:t>
      </w:r>
      <w:proofErr w:type="spellStart"/>
      <w:r>
        <w:rPr>
          <w:sz w:val="20"/>
          <w:szCs w:val="20"/>
        </w:rPr>
        <w:t>sensitivity</w:t>
      </w:r>
      <w:proofErr w:type="spellEnd"/>
      <w:r>
        <w:rPr>
          <w:sz w:val="20"/>
          <w:szCs w:val="20"/>
        </w:rPr>
        <w:t xml:space="preserve">, F1-score, and PR and ROC </w:t>
      </w:r>
      <w:proofErr w:type="spellStart"/>
      <w:r>
        <w:rPr>
          <w:sz w:val="20"/>
          <w:szCs w:val="20"/>
        </w:rPr>
        <w:t>curve</w:t>
      </w:r>
      <w:proofErr w:type="spellEnd"/>
      <w:r>
        <w:rPr>
          <w:sz w:val="20"/>
          <w:szCs w:val="20"/>
        </w:rPr>
        <w:t xml:space="preserve"> values, comparable to state-of-the-art </w:t>
      </w:r>
      <w:proofErr w:type="spellStart"/>
      <w:r>
        <w:rPr>
          <w:sz w:val="20"/>
          <w:szCs w:val="20"/>
        </w:rPr>
        <w:t>models</w:t>
      </w:r>
      <w:proofErr w:type="spellEnd"/>
      <w:r>
        <w:rPr>
          <w:sz w:val="20"/>
          <w:szCs w:val="20"/>
        </w:rPr>
        <w:t xml:space="preserve">. </w:t>
      </w:r>
      <w:proofErr w:type="spellStart"/>
      <w:r>
        <w:rPr>
          <w:sz w:val="20"/>
          <w:szCs w:val="20"/>
        </w:rPr>
        <w:t>Furthermore</w:t>
      </w:r>
      <w:proofErr w:type="spellEnd"/>
      <w:r>
        <w:rPr>
          <w:sz w:val="20"/>
          <w:szCs w:val="20"/>
        </w:rPr>
        <w:t xml:space="preserve">, the model </w:t>
      </w:r>
      <w:proofErr w:type="spellStart"/>
      <w:r>
        <w:rPr>
          <w:sz w:val="20"/>
          <w:szCs w:val="20"/>
        </w:rPr>
        <w:t>attained</w:t>
      </w:r>
      <w:proofErr w:type="spellEnd"/>
      <w:r>
        <w:rPr>
          <w:sz w:val="20"/>
          <w:szCs w:val="20"/>
        </w:rPr>
        <w:t xml:space="preserve"> </w:t>
      </w:r>
      <w:proofErr w:type="spellStart"/>
      <w:r>
        <w:rPr>
          <w:sz w:val="20"/>
          <w:szCs w:val="20"/>
        </w:rPr>
        <w:t>fewer</w:t>
      </w:r>
      <w:proofErr w:type="spellEnd"/>
      <w:r>
        <w:rPr>
          <w:sz w:val="20"/>
          <w:szCs w:val="20"/>
        </w:rPr>
        <w:t xml:space="preserve"> </w:t>
      </w:r>
      <w:proofErr w:type="spellStart"/>
      <w:r>
        <w:rPr>
          <w:sz w:val="20"/>
          <w:szCs w:val="20"/>
        </w:rPr>
        <w:t>parameters</w:t>
      </w:r>
      <w:proofErr w:type="spellEnd"/>
      <w:r>
        <w:rPr>
          <w:sz w:val="20"/>
          <w:szCs w:val="20"/>
        </w:rPr>
        <w:t xml:space="preserve"> and a </w:t>
      </w:r>
      <w:proofErr w:type="spellStart"/>
      <w:r>
        <w:rPr>
          <w:sz w:val="20"/>
          <w:szCs w:val="20"/>
        </w:rPr>
        <w:t>smaller</w:t>
      </w:r>
      <w:proofErr w:type="spellEnd"/>
      <w:r>
        <w:rPr>
          <w:sz w:val="20"/>
          <w:szCs w:val="20"/>
        </w:rPr>
        <w:t xml:space="preserve"> </w:t>
      </w:r>
      <w:proofErr w:type="spellStart"/>
      <w:r>
        <w:rPr>
          <w:sz w:val="20"/>
          <w:szCs w:val="20"/>
        </w:rPr>
        <w:t>disk</w:t>
      </w:r>
      <w:proofErr w:type="spellEnd"/>
      <w:r>
        <w:rPr>
          <w:sz w:val="20"/>
          <w:szCs w:val="20"/>
        </w:rPr>
        <w:t xml:space="preserve"> size, </w:t>
      </w:r>
      <w:proofErr w:type="spellStart"/>
      <w:r>
        <w:rPr>
          <w:sz w:val="20"/>
          <w:szCs w:val="20"/>
        </w:rPr>
        <w:t>making</w:t>
      </w:r>
      <w:proofErr w:type="spellEnd"/>
      <w:r>
        <w:rPr>
          <w:sz w:val="20"/>
          <w:szCs w:val="20"/>
        </w:rPr>
        <w:t xml:space="preserve"> </w:t>
      </w:r>
      <w:proofErr w:type="spellStart"/>
      <w:r>
        <w:rPr>
          <w:sz w:val="20"/>
          <w:szCs w:val="20"/>
        </w:rPr>
        <w:t>it</w:t>
      </w:r>
      <w:proofErr w:type="spellEnd"/>
      <w:r>
        <w:rPr>
          <w:sz w:val="20"/>
          <w:szCs w:val="20"/>
        </w:rPr>
        <w:t xml:space="preserve"> </w:t>
      </w:r>
      <w:proofErr w:type="spellStart"/>
      <w:r>
        <w:rPr>
          <w:sz w:val="20"/>
          <w:szCs w:val="20"/>
        </w:rPr>
        <w:t>feasible</w:t>
      </w:r>
      <w:proofErr w:type="spellEnd"/>
      <w:r>
        <w:rPr>
          <w:sz w:val="20"/>
          <w:szCs w:val="20"/>
        </w:rPr>
        <w:t xml:space="preserve"> for </w:t>
      </w:r>
      <w:proofErr w:type="spellStart"/>
      <w:r>
        <w:rPr>
          <w:sz w:val="20"/>
          <w:szCs w:val="20"/>
        </w:rPr>
        <w:t>deployment</w:t>
      </w:r>
      <w:proofErr w:type="spellEnd"/>
      <w:r>
        <w:rPr>
          <w:sz w:val="20"/>
          <w:szCs w:val="20"/>
        </w:rPr>
        <w:t xml:space="preserve"> on </w:t>
      </w:r>
      <w:proofErr w:type="spellStart"/>
      <w:r>
        <w:rPr>
          <w:sz w:val="20"/>
          <w:szCs w:val="20"/>
        </w:rPr>
        <w:t>devices</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limited</w:t>
      </w:r>
      <w:proofErr w:type="spellEnd"/>
      <w:r>
        <w:rPr>
          <w:sz w:val="20"/>
          <w:szCs w:val="20"/>
        </w:rPr>
        <w:t xml:space="preserve"> </w:t>
      </w:r>
      <w:proofErr w:type="spellStart"/>
      <w:r>
        <w:rPr>
          <w:sz w:val="20"/>
          <w:szCs w:val="20"/>
        </w:rPr>
        <w:t>resources</w:t>
      </w:r>
      <w:proofErr w:type="spellEnd"/>
      <w:r>
        <w:rPr>
          <w:sz w:val="20"/>
          <w:szCs w:val="20"/>
        </w:rPr>
        <w:t xml:space="preserve">. </w:t>
      </w:r>
      <w:proofErr w:type="spellStart"/>
      <w:r>
        <w:rPr>
          <w:sz w:val="20"/>
          <w:szCs w:val="20"/>
        </w:rPr>
        <w:t>Visualization</w:t>
      </w:r>
      <w:proofErr w:type="spellEnd"/>
      <w:r>
        <w:rPr>
          <w:sz w:val="20"/>
          <w:szCs w:val="20"/>
        </w:rPr>
        <w:t xml:space="preserve"> of class clusters, activation </w:t>
      </w:r>
      <w:proofErr w:type="spellStart"/>
      <w:r>
        <w:rPr>
          <w:sz w:val="20"/>
          <w:szCs w:val="20"/>
        </w:rPr>
        <w:t>maps</w:t>
      </w:r>
      <w:proofErr w:type="spellEnd"/>
      <w:r>
        <w:rPr>
          <w:sz w:val="20"/>
          <w:szCs w:val="20"/>
        </w:rPr>
        <w:t xml:space="preserve">, and </w:t>
      </w:r>
      <w:proofErr w:type="spellStart"/>
      <w:r>
        <w:rPr>
          <w:sz w:val="20"/>
          <w:szCs w:val="20"/>
        </w:rPr>
        <w:t>reconstructed</w:t>
      </w:r>
      <w:proofErr w:type="spellEnd"/>
      <w:r>
        <w:rPr>
          <w:sz w:val="20"/>
          <w:szCs w:val="20"/>
        </w:rPr>
        <w:t xml:space="preserve"> images </w:t>
      </w:r>
      <w:proofErr w:type="spellStart"/>
      <w:r>
        <w:rPr>
          <w:sz w:val="20"/>
          <w:szCs w:val="20"/>
        </w:rPr>
        <w:t>showed</w:t>
      </w:r>
      <w:proofErr w:type="spellEnd"/>
      <w:r>
        <w:rPr>
          <w:sz w:val="20"/>
          <w:szCs w:val="20"/>
        </w:rPr>
        <w:t xml:space="preserve"> </w:t>
      </w:r>
      <w:proofErr w:type="spellStart"/>
      <w:r>
        <w:rPr>
          <w:sz w:val="20"/>
          <w:szCs w:val="20"/>
        </w:rPr>
        <w:t>improved</w:t>
      </w:r>
      <w:proofErr w:type="spellEnd"/>
      <w:r>
        <w:rPr>
          <w:sz w:val="20"/>
          <w:szCs w:val="20"/>
        </w:rPr>
        <w:t xml:space="preserve"> </w:t>
      </w:r>
      <w:proofErr w:type="spellStart"/>
      <w:r>
        <w:rPr>
          <w:sz w:val="20"/>
          <w:szCs w:val="20"/>
        </w:rPr>
        <w:t>quality</w:t>
      </w:r>
      <w:proofErr w:type="spellEnd"/>
      <w:r>
        <w:rPr>
          <w:sz w:val="20"/>
          <w:szCs w:val="20"/>
        </w:rPr>
        <w:t xml:space="preserve"> </w:t>
      </w:r>
      <w:proofErr w:type="spellStart"/>
      <w:r>
        <w:rPr>
          <w:sz w:val="20"/>
          <w:szCs w:val="20"/>
        </w:rPr>
        <w:t>compared</w:t>
      </w:r>
      <w:proofErr w:type="spellEnd"/>
      <w:r>
        <w:rPr>
          <w:sz w:val="20"/>
          <w:szCs w:val="20"/>
        </w:rPr>
        <w:t xml:space="preserve"> to the original </w:t>
      </w:r>
      <w:proofErr w:type="spellStart"/>
      <w:r>
        <w:rPr>
          <w:sz w:val="20"/>
          <w:szCs w:val="20"/>
        </w:rPr>
        <w:t>CapsNet</w:t>
      </w:r>
      <w:proofErr w:type="spellEnd"/>
      <w:r>
        <w:rPr>
          <w:sz w:val="20"/>
          <w:szCs w:val="20"/>
        </w:rPr>
        <w:t xml:space="preserve">. An ablation </w:t>
      </w:r>
      <w:proofErr w:type="spellStart"/>
      <w:r>
        <w:rPr>
          <w:sz w:val="20"/>
          <w:szCs w:val="20"/>
        </w:rPr>
        <w:t>study</w:t>
      </w:r>
      <w:proofErr w:type="spellEnd"/>
      <w:r>
        <w:rPr>
          <w:sz w:val="20"/>
          <w:szCs w:val="20"/>
        </w:rPr>
        <w:t xml:space="preserve"> </w:t>
      </w:r>
      <w:proofErr w:type="spellStart"/>
      <w:r>
        <w:rPr>
          <w:sz w:val="20"/>
          <w:szCs w:val="20"/>
        </w:rPr>
        <w:t>further</w:t>
      </w:r>
      <w:proofErr w:type="spellEnd"/>
      <w:r>
        <w:rPr>
          <w:sz w:val="20"/>
          <w:szCs w:val="20"/>
        </w:rPr>
        <w:t xml:space="preserve"> </w:t>
      </w:r>
      <w:proofErr w:type="spellStart"/>
      <w:r>
        <w:rPr>
          <w:sz w:val="20"/>
          <w:szCs w:val="20"/>
        </w:rPr>
        <w:t>contributed</w:t>
      </w:r>
      <w:proofErr w:type="spellEnd"/>
      <w:r>
        <w:rPr>
          <w:sz w:val="20"/>
          <w:szCs w:val="20"/>
        </w:rPr>
        <w:t xml:space="preserve"> to the </w:t>
      </w:r>
      <w:proofErr w:type="spellStart"/>
      <w:r>
        <w:rPr>
          <w:sz w:val="20"/>
          <w:szCs w:val="20"/>
        </w:rPr>
        <w:t>model’s</w:t>
      </w:r>
      <w:proofErr w:type="spellEnd"/>
      <w:r>
        <w:rPr>
          <w:sz w:val="20"/>
          <w:szCs w:val="20"/>
        </w:rPr>
        <w:t xml:space="preserve"> </w:t>
      </w:r>
      <w:proofErr w:type="spellStart"/>
      <w:r>
        <w:rPr>
          <w:sz w:val="20"/>
          <w:szCs w:val="20"/>
        </w:rPr>
        <w:t>interpretability</w:t>
      </w:r>
      <w:proofErr w:type="spellEnd"/>
      <w:r>
        <w:rPr>
          <w:sz w:val="20"/>
          <w:szCs w:val="20"/>
        </w:rPr>
        <w:t xml:space="preserve"> and the </w:t>
      </w:r>
      <w:proofErr w:type="spellStart"/>
      <w:r>
        <w:rPr>
          <w:sz w:val="20"/>
          <w:szCs w:val="20"/>
        </w:rPr>
        <w:t>broader</w:t>
      </w:r>
      <w:proofErr w:type="spellEnd"/>
      <w:r>
        <w:rPr>
          <w:sz w:val="20"/>
          <w:szCs w:val="20"/>
        </w:rPr>
        <w:t xml:space="preserve"> </w:t>
      </w:r>
      <w:proofErr w:type="spellStart"/>
      <w:r>
        <w:rPr>
          <w:sz w:val="20"/>
          <w:szCs w:val="20"/>
        </w:rPr>
        <w:t>field</w:t>
      </w:r>
      <w:proofErr w:type="spellEnd"/>
      <w:r>
        <w:rPr>
          <w:sz w:val="20"/>
          <w:szCs w:val="20"/>
        </w:rPr>
        <w:t xml:space="preserve"> of </w:t>
      </w:r>
      <w:proofErr w:type="spellStart"/>
      <w:r>
        <w:rPr>
          <w:sz w:val="20"/>
          <w:szCs w:val="20"/>
        </w:rPr>
        <w:t>explainable</w:t>
      </w:r>
      <w:proofErr w:type="spellEnd"/>
      <w:r>
        <w:rPr>
          <w:sz w:val="20"/>
          <w:szCs w:val="20"/>
        </w:rPr>
        <w:t xml:space="preserve"> AI (XAI).</w:t>
      </w:r>
    </w:p>
    <w:p w14:paraId="0B6465AE"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eastAsia="en-GB"/>
        </w:rPr>
      </w:pPr>
      <w:r>
        <w:rPr>
          <w:sz w:val="20"/>
          <w:szCs w:val="20"/>
        </w:rPr>
        <w:t xml:space="preserve">In </w:t>
      </w:r>
      <w:proofErr w:type="spellStart"/>
      <w:r>
        <w:rPr>
          <w:sz w:val="20"/>
          <w:szCs w:val="20"/>
        </w:rPr>
        <w:t>summary</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study</w:t>
      </w:r>
      <w:proofErr w:type="spellEnd"/>
      <w:r>
        <w:rPr>
          <w:sz w:val="20"/>
          <w:szCs w:val="20"/>
        </w:rPr>
        <w:t xml:space="preserve"> </w:t>
      </w:r>
      <w:proofErr w:type="spellStart"/>
      <w:r>
        <w:rPr>
          <w:sz w:val="20"/>
          <w:szCs w:val="20"/>
        </w:rPr>
        <w:t>successfully</w:t>
      </w:r>
      <w:proofErr w:type="spellEnd"/>
      <w:r>
        <w:rPr>
          <w:sz w:val="20"/>
          <w:szCs w:val="20"/>
        </w:rPr>
        <w:t xml:space="preserve"> </w:t>
      </w:r>
      <w:proofErr w:type="spellStart"/>
      <w:r>
        <w:rPr>
          <w:sz w:val="20"/>
          <w:szCs w:val="20"/>
        </w:rPr>
        <w:t>enhanced</w:t>
      </w:r>
      <w:proofErr w:type="spellEnd"/>
      <w:r>
        <w:rPr>
          <w:sz w:val="20"/>
          <w:szCs w:val="20"/>
        </w:rPr>
        <w:t xml:space="preserve"> the performance of the original Capsule Network on </w:t>
      </w:r>
      <w:proofErr w:type="spellStart"/>
      <w:r>
        <w:rPr>
          <w:sz w:val="20"/>
          <w:szCs w:val="20"/>
        </w:rPr>
        <w:t>complex</w:t>
      </w:r>
      <w:proofErr w:type="spellEnd"/>
      <w:r>
        <w:rPr>
          <w:sz w:val="20"/>
          <w:szCs w:val="20"/>
        </w:rPr>
        <w:t xml:space="preserve"> images, </w:t>
      </w:r>
      <w:proofErr w:type="spellStart"/>
      <w:r>
        <w:rPr>
          <w:sz w:val="20"/>
          <w:szCs w:val="20"/>
        </w:rPr>
        <w:t>such</w:t>
      </w:r>
      <w:proofErr w:type="spellEnd"/>
      <w:r>
        <w:rPr>
          <w:sz w:val="20"/>
          <w:szCs w:val="20"/>
        </w:rPr>
        <w:t xml:space="preserve"> as plant </w:t>
      </w:r>
      <w:proofErr w:type="spellStart"/>
      <w:r>
        <w:rPr>
          <w:sz w:val="20"/>
          <w:szCs w:val="20"/>
        </w:rPr>
        <w:t>disease</w:t>
      </w:r>
      <w:proofErr w:type="spellEnd"/>
      <w:r>
        <w:rPr>
          <w:sz w:val="20"/>
          <w:szCs w:val="20"/>
        </w:rPr>
        <w:t xml:space="preserve"> images and CIFAR-10, </w:t>
      </w:r>
      <w:proofErr w:type="spellStart"/>
      <w:r>
        <w:rPr>
          <w:sz w:val="20"/>
          <w:szCs w:val="20"/>
        </w:rPr>
        <w:t>through</w:t>
      </w:r>
      <w:proofErr w:type="spellEnd"/>
      <w:r>
        <w:rPr>
          <w:sz w:val="20"/>
          <w:szCs w:val="20"/>
        </w:rPr>
        <w:t xml:space="preserve"> the </w:t>
      </w:r>
      <w:proofErr w:type="spellStart"/>
      <w:r>
        <w:rPr>
          <w:sz w:val="20"/>
          <w:szCs w:val="20"/>
        </w:rPr>
        <w:t>development</w:t>
      </w:r>
      <w:proofErr w:type="spellEnd"/>
      <w:r>
        <w:rPr>
          <w:sz w:val="20"/>
          <w:szCs w:val="20"/>
        </w:rPr>
        <w:t xml:space="preserve"> of the CDH-</w:t>
      </w:r>
      <w:proofErr w:type="spellStart"/>
      <w:r>
        <w:rPr>
          <w:sz w:val="20"/>
          <w:szCs w:val="20"/>
        </w:rPr>
        <w:t>CapsNet</w:t>
      </w:r>
      <w:proofErr w:type="spellEnd"/>
      <w:r>
        <w:rPr>
          <w:sz w:val="20"/>
          <w:szCs w:val="20"/>
        </w:rPr>
        <w:t xml:space="preserve"> model. The </w:t>
      </w:r>
      <w:proofErr w:type="spellStart"/>
      <w:r>
        <w:rPr>
          <w:sz w:val="20"/>
          <w:szCs w:val="20"/>
        </w:rPr>
        <w:t>proposed</w:t>
      </w:r>
      <w:proofErr w:type="spellEnd"/>
      <w:r>
        <w:rPr>
          <w:sz w:val="20"/>
          <w:szCs w:val="20"/>
        </w:rPr>
        <w:t xml:space="preserve"> architecture </w:t>
      </w:r>
      <w:proofErr w:type="spellStart"/>
      <w:r>
        <w:rPr>
          <w:sz w:val="20"/>
          <w:szCs w:val="20"/>
        </w:rPr>
        <w:t>is</w:t>
      </w:r>
      <w:proofErr w:type="spellEnd"/>
      <w:r>
        <w:rPr>
          <w:sz w:val="20"/>
          <w:szCs w:val="20"/>
        </w:rPr>
        <w:t xml:space="preserve"> efficient and </w:t>
      </w:r>
      <w:proofErr w:type="spellStart"/>
      <w:r>
        <w:rPr>
          <w:sz w:val="20"/>
          <w:szCs w:val="20"/>
        </w:rPr>
        <w:t>computationally</w:t>
      </w:r>
      <w:proofErr w:type="spellEnd"/>
      <w:r>
        <w:rPr>
          <w:sz w:val="20"/>
          <w:szCs w:val="20"/>
        </w:rPr>
        <w:t xml:space="preserve"> </w:t>
      </w:r>
      <w:proofErr w:type="spellStart"/>
      <w:r>
        <w:rPr>
          <w:sz w:val="20"/>
          <w:szCs w:val="20"/>
        </w:rPr>
        <w:t>lightweight</w:t>
      </w:r>
      <w:proofErr w:type="spellEnd"/>
      <w:r>
        <w:rPr>
          <w:sz w:val="20"/>
          <w:szCs w:val="20"/>
        </w:rPr>
        <w:t xml:space="preserve">, </w:t>
      </w:r>
      <w:proofErr w:type="spellStart"/>
      <w:r>
        <w:rPr>
          <w:sz w:val="20"/>
          <w:szCs w:val="20"/>
        </w:rPr>
        <w:t>consistently</w:t>
      </w:r>
      <w:proofErr w:type="spellEnd"/>
      <w:r>
        <w:rPr>
          <w:sz w:val="20"/>
          <w:szCs w:val="20"/>
        </w:rPr>
        <w:t xml:space="preserve"> </w:t>
      </w:r>
      <w:proofErr w:type="spellStart"/>
      <w:r>
        <w:rPr>
          <w:sz w:val="20"/>
          <w:szCs w:val="20"/>
        </w:rPr>
        <w:t>outperforming</w:t>
      </w:r>
      <w:proofErr w:type="spellEnd"/>
      <w:r>
        <w:rPr>
          <w:sz w:val="20"/>
          <w:szCs w:val="20"/>
        </w:rPr>
        <w:t xml:space="preserve"> the original </w:t>
      </w:r>
      <w:proofErr w:type="spellStart"/>
      <w:r>
        <w:rPr>
          <w:sz w:val="20"/>
          <w:szCs w:val="20"/>
        </w:rPr>
        <w:t>CapsNet</w:t>
      </w:r>
      <w:proofErr w:type="spellEnd"/>
      <w:r>
        <w:rPr>
          <w:sz w:val="20"/>
          <w:szCs w:val="20"/>
        </w:rPr>
        <w:t xml:space="preserve"> and </w:t>
      </w:r>
      <w:proofErr w:type="spellStart"/>
      <w:r>
        <w:rPr>
          <w:sz w:val="20"/>
          <w:szCs w:val="20"/>
        </w:rPr>
        <w:t>several</w:t>
      </w:r>
      <w:proofErr w:type="spellEnd"/>
      <w:r>
        <w:rPr>
          <w:sz w:val="20"/>
          <w:szCs w:val="20"/>
        </w:rPr>
        <w:t xml:space="preserve"> </w:t>
      </w:r>
      <w:proofErr w:type="spellStart"/>
      <w:r>
        <w:rPr>
          <w:sz w:val="20"/>
          <w:szCs w:val="20"/>
        </w:rPr>
        <w:t>other</w:t>
      </w:r>
      <w:proofErr w:type="spellEnd"/>
      <w:r>
        <w:rPr>
          <w:sz w:val="20"/>
          <w:szCs w:val="20"/>
        </w:rPr>
        <w:t xml:space="preserve"> </w:t>
      </w:r>
      <w:proofErr w:type="spellStart"/>
      <w:r>
        <w:rPr>
          <w:sz w:val="20"/>
          <w:szCs w:val="20"/>
        </w:rPr>
        <w:t>advanced</w:t>
      </w:r>
      <w:proofErr w:type="spellEnd"/>
      <w:r>
        <w:rPr>
          <w:sz w:val="20"/>
          <w:szCs w:val="20"/>
        </w:rPr>
        <w:t xml:space="preserve"> </w:t>
      </w:r>
      <w:proofErr w:type="spellStart"/>
      <w:r>
        <w:rPr>
          <w:sz w:val="20"/>
          <w:szCs w:val="20"/>
        </w:rPr>
        <w:t>CapsNet</w:t>
      </w:r>
      <w:proofErr w:type="spellEnd"/>
      <w:r>
        <w:rPr>
          <w:sz w:val="20"/>
          <w:szCs w:val="20"/>
        </w:rPr>
        <w:t xml:space="preserve"> variants </w:t>
      </w:r>
      <w:proofErr w:type="spellStart"/>
      <w:r>
        <w:rPr>
          <w:sz w:val="20"/>
          <w:szCs w:val="20"/>
        </w:rPr>
        <w:t>when</w:t>
      </w:r>
      <w:proofErr w:type="spellEnd"/>
      <w:r>
        <w:rPr>
          <w:sz w:val="20"/>
          <w:szCs w:val="20"/>
        </w:rPr>
        <w:t xml:space="preserve"> </w:t>
      </w:r>
      <w:proofErr w:type="spellStart"/>
      <w:r>
        <w:rPr>
          <w:sz w:val="20"/>
          <w:szCs w:val="20"/>
        </w:rPr>
        <w:t>evaluated</w:t>
      </w:r>
      <w:proofErr w:type="spellEnd"/>
      <w:r>
        <w:rPr>
          <w:sz w:val="20"/>
          <w:szCs w:val="20"/>
        </w:rPr>
        <w:t xml:space="preserve"> on benchmark </w:t>
      </w:r>
      <w:proofErr w:type="spellStart"/>
      <w:r>
        <w:rPr>
          <w:sz w:val="20"/>
          <w:szCs w:val="20"/>
        </w:rPr>
        <w:t>datasets</w:t>
      </w:r>
      <w:proofErr w:type="spellEnd"/>
      <w:r>
        <w:rPr>
          <w:sz w:val="20"/>
          <w:szCs w:val="20"/>
        </w:rPr>
        <w:t>. This positions CDH-</w:t>
      </w:r>
      <w:proofErr w:type="spellStart"/>
      <w:r>
        <w:rPr>
          <w:sz w:val="20"/>
          <w:szCs w:val="20"/>
        </w:rPr>
        <w:t>CapsNet</w:t>
      </w:r>
      <w:proofErr w:type="spellEnd"/>
      <w:r>
        <w:rPr>
          <w:sz w:val="20"/>
          <w:szCs w:val="20"/>
        </w:rPr>
        <w:t xml:space="preserve"> as a </w:t>
      </w:r>
      <w:proofErr w:type="spellStart"/>
      <w:r>
        <w:rPr>
          <w:sz w:val="20"/>
          <w:szCs w:val="20"/>
        </w:rPr>
        <w:t>promising</w:t>
      </w:r>
      <w:proofErr w:type="spellEnd"/>
      <w:r>
        <w:rPr>
          <w:sz w:val="20"/>
          <w:szCs w:val="20"/>
        </w:rPr>
        <w:t xml:space="preserve"> </w:t>
      </w:r>
      <w:proofErr w:type="spellStart"/>
      <w:r>
        <w:rPr>
          <w:sz w:val="20"/>
          <w:szCs w:val="20"/>
        </w:rPr>
        <w:t>tool</w:t>
      </w:r>
      <w:proofErr w:type="spellEnd"/>
      <w:r>
        <w:rPr>
          <w:sz w:val="20"/>
          <w:szCs w:val="20"/>
        </w:rPr>
        <w:t xml:space="preserve"> for plant </w:t>
      </w:r>
      <w:proofErr w:type="spellStart"/>
      <w:r>
        <w:rPr>
          <w:sz w:val="20"/>
          <w:szCs w:val="20"/>
        </w:rPr>
        <w:t>disease</w:t>
      </w:r>
      <w:proofErr w:type="spellEnd"/>
      <w:r>
        <w:rPr>
          <w:sz w:val="20"/>
          <w:szCs w:val="20"/>
        </w:rPr>
        <w:t xml:space="preserve"> classification, </w:t>
      </w:r>
      <w:proofErr w:type="spellStart"/>
      <w:r>
        <w:rPr>
          <w:sz w:val="20"/>
          <w:szCs w:val="20"/>
        </w:rPr>
        <w:t>offering</w:t>
      </w:r>
      <w:proofErr w:type="spellEnd"/>
      <w:r>
        <w:rPr>
          <w:sz w:val="20"/>
          <w:szCs w:val="20"/>
        </w:rPr>
        <w:t xml:space="preserve"> a scalable solution </w:t>
      </w:r>
      <w:proofErr w:type="spellStart"/>
      <w:r>
        <w:rPr>
          <w:sz w:val="20"/>
          <w:szCs w:val="20"/>
        </w:rPr>
        <w:t>suitable</w:t>
      </w:r>
      <w:proofErr w:type="spellEnd"/>
      <w:r>
        <w:rPr>
          <w:sz w:val="20"/>
          <w:szCs w:val="20"/>
        </w:rPr>
        <w:t xml:space="preserve"> for </w:t>
      </w:r>
      <w:proofErr w:type="spellStart"/>
      <w:r>
        <w:rPr>
          <w:sz w:val="20"/>
          <w:szCs w:val="20"/>
        </w:rPr>
        <w:t>field</w:t>
      </w:r>
      <w:proofErr w:type="spellEnd"/>
      <w:r>
        <w:rPr>
          <w:sz w:val="20"/>
          <w:szCs w:val="20"/>
        </w:rPr>
        <w:t xml:space="preserve"> use in </w:t>
      </w:r>
      <w:proofErr w:type="spellStart"/>
      <w:r>
        <w:rPr>
          <w:sz w:val="20"/>
          <w:szCs w:val="20"/>
        </w:rPr>
        <w:t>resource-constrained</w:t>
      </w:r>
      <w:proofErr w:type="spellEnd"/>
      <w:r>
        <w:rPr>
          <w:sz w:val="20"/>
          <w:szCs w:val="20"/>
        </w:rPr>
        <w:t xml:space="preserve"> settings and </w:t>
      </w:r>
      <w:proofErr w:type="spellStart"/>
      <w:r>
        <w:rPr>
          <w:sz w:val="20"/>
          <w:szCs w:val="20"/>
        </w:rPr>
        <w:t>contributing</w:t>
      </w:r>
      <w:proofErr w:type="spellEnd"/>
      <w:r>
        <w:rPr>
          <w:sz w:val="20"/>
          <w:szCs w:val="20"/>
        </w:rPr>
        <w:t xml:space="preserve"> to efforts </w:t>
      </w:r>
      <w:proofErr w:type="spellStart"/>
      <w:r>
        <w:rPr>
          <w:sz w:val="20"/>
          <w:szCs w:val="20"/>
        </w:rPr>
        <w:t>aligned</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Sustainable</w:t>
      </w:r>
      <w:proofErr w:type="spellEnd"/>
      <w:r>
        <w:rPr>
          <w:sz w:val="20"/>
          <w:szCs w:val="20"/>
        </w:rPr>
        <w:t xml:space="preserve"> </w:t>
      </w:r>
      <w:proofErr w:type="spellStart"/>
      <w:r>
        <w:rPr>
          <w:sz w:val="20"/>
          <w:szCs w:val="20"/>
        </w:rPr>
        <w:t>Development</w:t>
      </w:r>
      <w:proofErr w:type="spellEnd"/>
      <w:r>
        <w:rPr>
          <w:sz w:val="20"/>
          <w:szCs w:val="20"/>
        </w:rPr>
        <w:t xml:space="preserve"> Goal 2 (SDG 2). Beyond </w:t>
      </w:r>
      <w:proofErr w:type="spellStart"/>
      <w:r>
        <w:rPr>
          <w:sz w:val="20"/>
          <w:szCs w:val="20"/>
        </w:rPr>
        <w:t>its</w:t>
      </w:r>
      <w:proofErr w:type="spellEnd"/>
      <w:r>
        <w:rPr>
          <w:sz w:val="20"/>
          <w:szCs w:val="20"/>
        </w:rPr>
        <w:t xml:space="preserve"> </w:t>
      </w:r>
      <w:proofErr w:type="spellStart"/>
      <w:r>
        <w:rPr>
          <w:sz w:val="20"/>
          <w:szCs w:val="20"/>
        </w:rPr>
        <w:t>immediate</w:t>
      </w:r>
      <w:proofErr w:type="spellEnd"/>
      <w:r>
        <w:rPr>
          <w:sz w:val="20"/>
          <w:szCs w:val="20"/>
        </w:rPr>
        <w:t xml:space="preserve"> </w:t>
      </w:r>
      <w:proofErr w:type="spellStart"/>
      <w:r>
        <w:rPr>
          <w:sz w:val="20"/>
          <w:szCs w:val="20"/>
        </w:rPr>
        <w:t>technical</w:t>
      </w:r>
      <w:proofErr w:type="spellEnd"/>
      <w:r>
        <w:rPr>
          <w:sz w:val="20"/>
          <w:szCs w:val="20"/>
        </w:rPr>
        <w:t xml:space="preserve"> </w:t>
      </w:r>
      <w:proofErr w:type="spellStart"/>
      <w:r>
        <w:rPr>
          <w:sz w:val="20"/>
          <w:szCs w:val="20"/>
        </w:rPr>
        <w:t>merits</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work</w:t>
      </w:r>
      <w:proofErr w:type="spellEnd"/>
      <w:r>
        <w:rPr>
          <w:sz w:val="20"/>
          <w:szCs w:val="20"/>
        </w:rPr>
        <w:t xml:space="preserve"> has </w:t>
      </w:r>
      <w:proofErr w:type="spellStart"/>
      <w:r>
        <w:rPr>
          <w:sz w:val="20"/>
          <w:szCs w:val="20"/>
        </w:rPr>
        <w:t>significant</w:t>
      </w:r>
      <w:proofErr w:type="spellEnd"/>
      <w:r>
        <w:rPr>
          <w:sz w:val="20"/>
          <w:szCs w:val="20"/>
        </w:rPr>
        <w:t xml:space="preserve"> implications for the </w:t>
      </w:r>
      <w:proofErr w:type="spellStart"/>
      <w:r>
        <w:rPr>
          <w:sz w:val="20"/>
          <w:szCs w:val="20"/>
        </w:rPr>
        <w:t>field</w:t>
      </w:r>
      <w:proofErr w:type="spellEnd"/>
      <w:r>
        <w:rPr>
          <w:sz w:val="20"/>
          <w:szCs w:val="20"/>
        </w:rPr>
        <w:t xml:space="preserve"> of computer vision and agricultural </w:t>
      </w:r>
      <w:proofErr w:type="spellStart"/>
      <w:r>
        <w:rPr>
          <w:sz w:val="20"/>
          <w:szCs w:val="20"/>
        </w:rPr>
        <w:t>technology</w:t>
      </w:r>
      <w:proofErr w:type="spellEnd"/>
      <w:r>
        <w:rPr>
          <w:sz w:val="20"/>
          <w:szCs w:val="20"/>
        </w:rPr>
        <w:t xml:space="preserve">. It </w:t>
      </w:r>
      <w:proofErr w:type="spellStart"/>
      <w:r>
        <w:rPr>
          <w:sz w:val="20"/>
          <w:szCs w:val="20"/>
        </w:rPr>
        <w:t>demonstrates</w:t>
      </w:r>
      <w:proofErr w:type="spellEnd"/>
      <w:r>
        <w:rPr>
          <w:sz w:val="20"/>
          <w:szCs w:val="20"/>
        </w:rPr>
        <w:t xml:space="preserve"> </w:t>
      </w:r>
      <w:proofErr w:type="spellStart"/>
      <w:r>
        <w:rPr>
          <w:sz w:val="20"/>
          <w:szCs w:val="20"/>
        </w:rPr>
        <w:t>that</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thoughtful</w:t>
      </w:r>
      <w:proofErr w:type="spellEnd"/>
      <w:r>
        <w:rPr>
          <w:sz w:val="20"/>
          <w:szCs w:val="20"/>
        </w:rPr>
        <w:t xml:space="preserve"> architectural innovations, Capsule Networks’ performance on </w:t>
      </w:r>
      <w:proofErr w:type="spellStart"/>
      <w:r>
        <w:rPr>
          <w:sz w:val="20"/>
          <w:szCs w:val="20"/>
        </w:rPr>
        <w:t>complex</w:t>
      </w:r>
      <w:proofErr w:type="spellEnd"/>
      <w:r>
        <w:rPr>
          <w:sz w:val="20"/>
          <w:szCs w:val="20"/>
        </w:rPr>
        <w:t xml:space="preserve"> images can </w:t>
      </w:r>
      <w:proofErr w:type="spellStart"/>
      <w:r>
        <w:rPr>
          <w:sz w:val="20"/>
          <w:szCs w:val="20"/>
        </w:rPr>
        <w:t>be</w:t>
      </w:r>
      <w:proofErr w:type="spellEnd"/>
      <w:r>
        <w:rPr>
          <w:sz w:val="20"/>
          <w:szCs w:val="20"/>
        </w:rPr>
        <w:t xml:space="preserve"> </w:t>
      </w:r>
      <w:proofErr w:type="spellStart"/>
      <w:r>
        <w:rPr>
          <w:sz w:val="20"/>
          <w:szCs w:val="20"/>
        </w:rPr>
        <w:t>improved</w:t>
      </w:r>
      <w:proofErr w:type="spellEnd"/>
      <w:r>
        <w:rPr>
          <w:sz w:val="20"/>
          <w:szCs w:val="20"/>
        </w:rPr>
        <w:t xml:space="preserve"> to </w:t>
      </w:r>
      <w:proofErr w:type="spellStart"/>
      <w:r>
        <w:rPr>
          <w:sz w:val="20"/>
          <w:szCs w:val="20"/>
        </w:rPr>
        <w:t>achieve</w:t>
      </w:r>
      <w:proofErr w:type="spellEnd"/>
      <w:r>
        <w:rPr>
          <w:sz w:val="20"/>
          <w:szCs w:val="20"/>
        </w:rPr>
        <w:t xml:space="preserve"> </w:t>
      </w:r>
      <w:proofErr w:type="spellStart"/>
      <w:r>
        <w:rPr>
          <w:sz w:val="20"/>
          <w:szCs w:val="20"/>
        </w:rPr>
        <w:t>even</w:t>
      </w:r>
      <w:proofErr w:type="spellEnd"/>
      <w:r>
        <w:rPr>
          <w:sz w:val="20"/>
          <w:szCs w:val="20"/>
        </w:rPr>
        <w:t xml:space="preserve"> </w:t>
      </w:r>
      <w:proofErr w:type="spellStart"/>
      <w:r>
        <w:rPr>
          <w:sz w:val="20"/>
          <w:szCs w:val="20"/>
        </w:rPr>
        <w:t>deployability</w:t>
      </w:r>
      <w:proofErr w:type="spellEnd"/>
      <w:r>
        <w:rPr>
          <w:sz w:val="20"/>
          <w:szCs w:val="20"/>
        </w:rPr>
        <w:t xml:space="preserve"> on </w:t>
      </w:r>
      <w:proofErr w:type="spellStart"/>
      <w:r>
        <w:rPr>
          <w:sz w:val="20"/>
          <w:szCs w:val="20"/>
        </w:rPr>
        <w:t>edge</w:t>
      </w:r>
      <w:proofErr w:type="spellEnd"/>
      <w:r>
        <w:rPr>
          <w:sz w:val="20"/>
          <w:szCs w:val="20"/>
        </w:rPr>
        <w:t xml:space="preserve"> </w:t>
      </w:r>
      <w:proofErr w:type="spellStart"/>
      <w:r>
        <w:rPr>
          <w:sz w:val="20"/>
          <w:szCs w:val="20"/>
        </w:rPr>
        <w:t>devices</w:t>
      </w:r>
      <w:proofErr w:type="spellEnd"/>
      <w:r>
        <w:rPr>
          <w:sz w:val="20"/>
          <w:szCs w:val="20"/>
        </w:rPr>
        <w:t xml:space="preserve">. This opens </w:t>
      </w:r>
      <w:proofErr w:type="spellStart"/>
      <w:r>
        <w:rPr>
          <w:sz w:val="20"/>
          <w:szCs w:val="20"/>
        </w:rPr>
        <w:t>pathways</w:t>
      </w:r>
      <w:proofErr w:type="spellEnd"/>
      <w:r>
        <w:rPr>
          <w:sz w:val="20"/>
          <w:szCs w:val="20"/>
        </w:rPr>
        <w:t xml:space="preserve"> for </w:t>
      </w:r>
      <w:proofErr w:type="spellStart"/>
      <w:r>
        <w:rPr>
          <w:sz w:val="20"/>
          <w:szCs w:val="20"/>
        </w:rPr>
        <w:t>applying</w:t>
      </w:r>
      <w:proofErr w:type="spellEnd"/>
      <w:r>
        <w:rPr>
          <w:sz w:val="20"/>
          <w:szCs w:val="20"/>
        </w:rPr>
        <w:t xml:space="preserve"> </w:t>
      </w:r>
      <w:proofErr w:type="spellStart"/>
      <w:r>
        <w:rPr>
          <w:sz w:val="20"/>
          <w:szCs w:val="20"/>
        </w:rPr>
        <w:t>CapsNet-based</w:t>
      </w:r>
      <w:proofErr w:type="spellEnd"/>
      <w:r>
        <w:rPr>
          <w:sz w:val="20"/>
          <w:szCs w:val="20"/>
        </w:rPr>
        <w:t xml:space="preserve"> </w:t>
      </w:r>
      <w:proofErr w:type="spellStart"/>
      <w:r>
        <w:rPr>
          <w:sz w:val="20"/>
          <w:szCs w:val="20"/>
        </w:rPr>
        <w:t>systems</w:t>
      </w:r>
      <w:proofErr w:type="spellEnd"/>
      <w:r>
        <w:rPr>
          <w:sz w:val="20"/>
          <w:szCs w:val="20"/>
        </w:rPr>
        <w:t xml:space="preserve"> in </w:t>
      </w:r>
      <w:proofErr w:type="spellStart"/>
      <w:r>
        <w:rPr>
          <w:sz w:val="20"/>
          <w:szCs w:val="20"/>
        </w:rPr>
        <w:t>practical</w:t>
      </w:r>
      <w:proofErr w:type="spellEnd"/>
      <w:r>
        <w:rPr>
          <w:sz w:val="20"/>
          <w:szCs w:val="20"/>
        </w:rPr>
        <w:t xml:space="preserve">, real-world scenarios </w:t>
      </w:r>
      <w:proofErr w:type="spellStart"/>
      <w:r>
        <w:rPr>
          <w:sz w:val="20"/>
          <w:szCs w:val="20"/>
        </w:rPr>
        <w:t>where</w:t>
      </w:r>
      <w:proofErr w:type="spellEnd"/>
      <w:r>
        <w:rPr>
          <w:sz w:val="20"/>
          <w:szCs w:val="20"/>
        </w:rPr>
        <w:t xml:space="preserve"> </w:t>
      </w:r>
      <w:proofErr w:type="spellStart"/>
      <w:r>
        <w:rPr>
          <w:sz w:val="20"/>
          <w:szCs w:val="20"/>
        </w:rPr>
        <w:t>lightweight</w:t>
      </w:r>
      <w:proofErr w:type="spellEnd"/>
      <w:r>
        <w:rPr>
          <w:sz w:val="20"/>
          <w:szCs w:val="20"/>
        </w:rPr>
        <w:t xml:space="preserve"> and </w:t>
      </w:r>
      <w:proofErr w:type="spellStart"/>
      <w:r>
        <w:rPr>
          <w:sz w:val="20"/>
          <w:szCs w:val="20"/>
        </w:rPr>
        <w:t>interpretable</w:t>
      </w:r>
      <w:proofErr w:type="spellEnd"/>
      <w:r>
        <w:rPr>
          <w:sz w:val="20"/>
          <w:szCs w:val="20"/>
        </w:rPr>
        <w:t xml:space="preserve"> </w:t>
      </w:r>
      <w:proofErr w:type="spellStart"/>
      <w:r>
        <w:rPr>
          <w:sz w:val="20"/>
          <w:szCs w:val="20"/>
        </w:rPr>
        <w:t>models</w:t>
      </w:r>
      <w:proofErr w:type="spellEnd"/>
      <w:r>
        <w:rPr>
          <w:sz w:val="20"/>
          <w:szCs w:val="20"/>
        </w:rPr>
        <w:t xml:space="preserve"> are crucial.</w:t>
      </w:r>
    </w:p>
    <w:p w14:paraId="259D6FF9"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lang w:eastAsia="en-GB"/>
        </w:rPr>
      </w:pPr>
      <w:proofErr w:type="spellStart"/>
      <w:r>
        <w:rPr>
          <w:sz w:val="20"/>
          <w:szCs w:val="20"/>
        </w:rPr>
        <w:t>Moreover</w:t>
      </w:r>
      <w:proofErr w:type="spellEnd"/>
      <w:r>
        <w:rPr>
          <w:sz w:val="20"/>
          <w:szCs w:val="20"/>
        </w:rPr>
        <w:t xml:space="preserve">, the insights </w:t>
      </w:r>
      <w:proofErr w:type="spellStart"/>
      <w:r>
        <w:rPr>
          <w:sz w:val="20"/>
          <w:szCs w:val="20"/>
        </w:rPr>
        <w:t>gained</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reducing</w:t>
      </w:r>
      <w:proofErr w:type="spellEnd"/>
      <w:r>
        <w:rPr>
          <w:sz w:val="20"/>
          <w:szCs w:val="20"/>
        </w:rPr>
        <w:t xml:space="preserve"> </w:t>
      </w:r>
      <w:proofErr w:type="spellStart"/>
      <w:r>
        <w:rPr>
          <w:sz w:val="20"/>
          <w:szCs w:val="20"/>
        </w:rPr>
        <w:t>primary</w:t>
      </w:r>
      <w:proofErr w:type="spellEnd"/>
      <w:r>
        <w:rPr>
          <w:sz w:val="20"/>
          <w:szCs w:val="20"/>
        </w:rPr>
        <w:t xml:space="preserve"> capsule channels and </w:t>
      </w:r>
      <w:proofErr w:type="spellStart"/>
      <w:r>
        <w:rPr>
          <w:sz w:val="20"/>
          <w:szCs w:val="20"/>
        </w:rPr>
        <w:t>integrating</w:t>
      </w:r>
      <w:proofErr w:type="spellEnd"/>
      <w:r>
        <w:rPr>
          <w:sz w:val="20"/>
          <w:szCs w:val="20"/>
        </w:rPr>
        <w:t xml:space="preserve"> CDH </w:t>
      </w:r>
      <w:proofErr w:type="spellStart"/>
      <w:r>
        <w:rPr>
          <w:sz w:val="20"/>
          <w:szCs w:val="20"/>
        </w:rPr>
        <w:t>features</w:t>
      </w:r>
      <w:proofErr w:type="spellEnd"/>
      <w:r>
        <w:rPr>
          <w:sz w:val="20"/>
          <w:szCs w:val="20"/>
        </w:rPr>
        <w:t xml:space="preserve"> </w:t>
      </w:r>
      <w:proofErr w:type="spellStart"/>
      <w:r>
        <w:rPr>
          <w:sz w:val="20"/>
          <w:szCs w:val="20"/>
        </w:rPr>
        <w:t>provide</w:t>
      </w:r>
      <w:proofErr w:type="spellEnd"/>
      <w:r>
        <w:rPr>
          <w:sz w:val="20"/>
          <w:szCs w:val="20"/>
        </w:rPr>
        <w:t xml:space="preserve"> </w:t>
      </w:r>
      <w:proofErr w:type="spellStart"/>
      <w:r>
        <w:rPr>
          <w:sz w:val="20"/>
          <w:szCs w:val="20"/>
        </w:rPr>
        <w:t>valuable</w:t>
      </w:r>
      <w:proofErr w:type="spellEnd"/>
      <w:r>
        <w:rPr>
          <w:sz w:val="20"/>
          <w:szCs w:val="20"/>
        </w:rPr>
        <w:t xml:space="preserve"> guidance for </w:t>
      </w:r>
      <w:proofErr w:type="spellStart"/>
      <w:r>
        <w:rPr>
          <w:sz w:val="20"/>
          <w:szCs w:val="20"/>
        </w:rPr>
        <w:t>designing</w:t>
      </w:r>
      <w:proofErr w:type="spellEnd"/>
      <w:r>
        <w:rPr>
          <w:sz w:val="20"/>
          <w:szCs w:val="20"/>
        </w:rPr>
        <w:t xml:space="preserve"> efficient neural networks </w:t>
      </w:r>
      <w:proofErr w:type="spellStart"/>
      <w:r>
        <w:rPr>
          <w:sz w:val="20"/>
          <w:szCs w:val="20"/>
        </w:rPr>
        <w:t>tailored</w:t>
      </w:r>
      <w:proofErr w:type="spellEnd"/>
      <w:r>
        <w:rPr>
          <w:sz w:val="20"/>
          <w:szCs w:val="20"/>
        </w:rPr>
        <w:t xml:space="preserve"> to </w:t>
      </w:r>
      <w:proofErr w:type="spellStart"/>
      <w:r>
        <w:rPr>
          <w:sz w:val="20"/>
          <w:szCs w:val="20"/>
        </w:rPr>
        <w:t>small</w:t>
      </w:r>
      <w:proofErr w:type="spellEnd"/>
      <w:r>
        <w:rPr>
          <w:sz w:val="20"/>
          <w:szCs w:val="20"/>
        </w:rPr>
        <w:t xml:space="preserve"> </w:t>
      </w:r>
      <w:proofErr w:type="spellStart"/>
      <w:r>
        <w:rPr>
          <w:sz w:val="20"/>
          <w:szCs w:val="20"/>
        </w:rPr>
        <w:t>datasets</w:t>
      </w:r>
      <w:proofErr w:type="spellEnd"/>
      <w:r>
        <w:rPr>
          <w:sz w:val="20"/>
          <w:szCs w:val="20"/>
        </w:rPr>
        <w:t xml:space="preserve"> and </w:t>
      </w:r>
      <w:proofErr w:type="spellStart"/>
      <w:r>
        <w:rPr>
          <w:sz w:val="20"/>
          <w:szCs w:val="20"/>
        </w:rPr>
        <w:t>resource-limited</w:t>
      </w:r>
      <w:proofErr w:type="spellEnd"/>
      <w:r>
        <w:rPr>
          <w:sz w:val="20"/>
          <w:szCs w:val="20"/>
        </w:rPr>
        <w:t xml:space="preserve"> </w:t>
      </w:r>
      <w:proofErr w:type="spellStart"/>
      <w:r>
        <w:rPr>
          <w:sz w:val="20"/>
          <w:szCs w:val="20"/>
        </w:rPr>
        <w:t>environments</w:t>
      </w:r>
      <w:proofErr w:type="spellEnd"/>
      <w:r>
        <w:rPr>
          <w:sz w:val="20"/>
          <w:szCs w:val="20"/>
        </w:rPr>
        <w:t xml:space="preserve">. </w:t>
      </w:r>
      <w:proofErr w:type="spellStart"/>
      <w:r>
        <w:rPr>
          <w:sz w:val="20"/>
          <w:szCs w:val="20"/>
        </w:rPr>
        <w:t>These</w:t>
      </w:r>
      <w:proofErr w:type="spellEnd"/>
      <w:r>
        <w:rPr>
          <w:sz w:val="20"/>
          <w:szCs w:val="20"/>
        </w:rPr>
        <w:t xml:space="preserve"> </w:t>
      </w:r>
      <w:proofErr w:type="spellStart"/>
      <w:r>
        <w:rPr>
          <w:sz w:val="20"/>
          <w:szCs w:val="20"/>
        </w:rPr>
        <w:t>findings</w:t>
      </w:r>
      <w:proofErr w:type="spellEnd"/>
      <w:r>
        <w:rPr>
          <w:sz w:val="20"/>
          <w:szCs w:val="20"/>
        </w:rPr>
        <w:t xml:space="preserve"> highlight the </w:t>
      </w:r>
      <w:proofErr w:type="spellStart"/>
      <w:r>
        <w:rPr>
          <w:sz w:val="20"/>
          <w:szCs w:val="20"/>
        </w:rPr>
        <w:t>potential</w:t>
      </w:r>
      <w:proofErr w:type="spellEnd"/>
      <w:r>
        <w:rPr>
          <w:sz w:val="20"/>
          <w:szCs w:val="20"/>
        </w:rPr>
        <w:t xml:space="preserve"> of </w:t>
      </w:r>
      <w:proofErr w:type="spellStart"/>
      <w:r>
        <w:rPr>
          <w:sz w:val="20"/>
          <w:szCs w:val="20"/>
        </w:rPr>
        <w:t>hybrid</w:t>
      </w:r>
      <w:proofErr w:type="spellEnd"/>
      <w:r>
        <w:rPr>
          <w:sz w:val="20"/>
          <w:szCs w:val="20"/>
        </w:rPr>
        <w:t xml:space="preserve"> </w:t>
      </w:r>
      <w:proofErr w:type="spellStart"/>
      <w:r>
        <w:rPr>
          <w:sz w:val="20"/>
          <w:szCs w:val="20"/>
        </w:rPr>
        <w:t>approaches</w:t>
      </w:r>
      <w:proofErr w:type="spellEnd"/>
      <w:r>
        <w:rPr>
          <w:sz w:val="20"/>
          <w:szCs w:val="20"/>
        </w:rPr>
        <w:t xml:space="preserve"> </w:t>
      </w:r>
      <w:proofErr w:type="spellStart"/>
      <w:r>
        <w:rPr>
          <w:sz w:val="20"/>
          <w:szCs w:val="20"/>
        </w:rPr>
        <w:t>that</w:t>
      </w:r>
      <w:proofErr w:type="spellEnd"/>
      <w:r>
        <w:rPr>
          <w:sz w:val="20"/>
          <w:szCs w:val="20"/>
        </w:rPr>
        <w:t xml:space="preserve"> combine </w:t>
      </w:r>
      <w:proofErr w:type="spellStart"/>
      <w:r>
        <w:rPr>
          <w:sz w:val="20"/>
          <w:szCs w:val="20"/>
        </w:rPr>
        <w:t>specific</w:t>
      </w:r>
      <w:proofErr w:type="spellEnd"/>
      <w:r>
        <w:rPr>
          <w:sz w:val="20"/>
          <w:szCs w:val="20"/>
        </w:rPr>
        <w:t xml:space="preserve"> </w:t>
      </w:r>
      <w:proofErr w:type="spellStart"/>
      <w:r>
        <w:rPr>
          <w:sz w:val="20"/>
          <w:szCs w:val="20"/>
        </w:rPr>
        <w:t>feature</w:t>
      </w:r>
      <w:proofErr w:type="spellEnd"/>
      <w:r>
        <w:rPr>
          <w:sz w:val="20"/>
          <w:szCs w:val="20"/>
        </w:rPr>
        <w:t xml:space="preserve"> extraction </w:t>
      </w:r>
      <w:proofErr w:type="spellStart"/>
      <w:r>
        <w:rPr>
          <w:sz w:val="20"/>
          <w:szCs w:val="20"/>
        </w:rPr>
        <w:t>capabilities</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advanced</w:t>
      </w:r>
      <w:proofErr w:type="spellEnd"/>
      <w:r>
        <w:rPr>
          <w:sz w:val="20"/>
          <w:szCs w:val="20"/>
        </w:rPr>
        <w:t xml:space="preserve"> neural architectures, </w:t>
      </w:r>
      <w:proofErr w:type="spellStart"/>
      <w:r>
        <w:rPr>
          <w:sz w:val="20"/>
          <w:szCs w:val="20"/>
        </w:rPr>
        <w:t>contributing</w:t>
      </w:r>
      <w:proofErr w:type="spellEnd"/>
      <w:r>
        <w:rPr>
          <w:sz w:val="20"/>
          <w:szCs w:val="20"/>
        </w:rPr>
        <w:t xml:space="preserve"> to </w:t>
      </w:r>
      <w:proofErr w:type="spellStart"/>
      <w:r>
        <w:rPr>
          <w:sz w:val="20"/>
          <w:szCs w:val="20"/>
        </w:rPr>
        <w:t>ongoing</w:t>
      </w:r>
      <w:proofErr w:type="spellEnd"/>
      <w:r>
        <w:rPr>
          <w:sz w:val="20"/>
          <w:szCs w:val="20"/>
        </w:rPr>
        <w:t xml:space="preserve"> discussions on how to bridge the gap </w:t>
      </w:r>
      <w:proofErr w:type="spellStart"/>
      <w:r>
        <w:rPr>
          <w:sz w:val="20"/>
          <w:szCs w:val="20"/>
        </w:rPr>
        <w:t>between</w:t>
      </w:r>
      <w:proofErr w:type="spellEnd"/>
      <w:r>
        <w:rPr>
          <w:sz w:val="20"/>
          <w:szCs w:val="20"/>
        </w:rPr>
        <w:t xml:space="preserve"> </w:t>
      </w:r>
      <w:proofErr w:type="spellStart"/>
      <w:r>
        <w:rPr>
          <w:sz w:val="20"/>
          <w:szCs w:val="20"/>
        </w:rPr>
        <w:t>theoretical</w:t>
      </w:r>
      <w:proofErr w:type="spellEnd"/>
      <w:r>
        <w:rPr>
          <w:sz w:val="20"/>
          <w:szCs w:val="20"/>
        </w:rPr>
        <w:t xml:space="preserve"> model </w:t>
      </w:r>
      <w:proofErr w:type="spellStart"/>
      <w:r>
        <w:rPr>
          <w:sz w:val="20"/>
          <w:szCs w:val="20"/>
        </w:rPr>
        <w:t>capabilities</w:t>
      </w:r>
      <w:proofErr w:type="spellEnd"/>
      <w:r>
        <w:rPr>
          <w:sz w:val="20"/>
          <w:szCs w:val="20"/>
        </w:rPr>
        <w:t xml:space="preserve"> and </w:t>
      </w:r>
      <w:proofErr w:type="spellStart"/>
      <w:r>
        <w:rPr>
          <w:sz w:val="20"/>
          <w:szCs w:val="20"/>
        </w:rPr>
        <w:t>practical</w:t>
      </w:r>
      <w:proofErr w:type="spellEnd"/>
      <w:r>
        <w:rPr>
          <w:sz w:val="20"/>
          <w:szCs w:val="20"/>
        </w:rPr>
        <w:t xml:space="preserve"> </w:t>
      </w:r>
      <w:proofErr w:type="spellStart"/>
      <w:r>
        <w:rPr>
          <w:sz w:val="20"/>
          <w:szCs w:val="20"/>
        </w:rPr>
        <w:t>deployment</w:t>
      </w:r>
      <w:proofErr w:type="spellEnd"/>
      <w:r>
        <w:rPr>
          <w:sz w:val="20"/>
          <w:szCs w:val="20"/>
        </w:rPr>
        <w:t>.</w:t>
      </w:r>
    </w:p>
    <w:p w14:paraId="23DD59EF" w14:textId="77777777" w:rsidR="00AD55C9" w:rsidRDefault="00000000">
      <w:pPr>
        <w:pStyle w:val="ae"/>
        <w:widowControl w:val="0"/>
        <w:adjustRightInd w:val="0"/>
        <w:snapToGrid w:val="0"/>
        <w:spacing w:before="0" w:beforeAutospacing="0" w:after="0" w:afterAutospacing="0"/>
        <w:ind w:firstLineChars="200" w:firstLine="400"/>
        <w:jc w:val="both"/>
        <w:rPr>
          <w:sz w:val="20"/>
          <w:szCs w:val="20"/>
        </w:rPr>
      </w:pPr>
      <w:r>
        <w:rPr>
          <w:sz w:val="20"/>
          <w:szCs w:val="20"/>
        </w:rPr>
        <w:t xml:space="preserve">While </w:t>
      </w:r>
      <w:proofErr w:type="spellStart"/>
      <w:r>
        <w:rPr>
          <w:sz w:val="20"/>
          <w:szCs w:val="20"/>
        </w:rPr>
        <w:t>these</w:t>
      </w:r>
      <w:proofErr w:type="spellEnd"/>
      <w:r>
        <w:rPr>
          <w:sz w:val="20"/>
          <w:szCs w:val="20"/>
        </w:rPr>
        <w:t xml:space="preserve"> </w:t>
      </w:r>
      <w:proofErr w:type="spellStart"/>
      <w:r>
        <w:rPr>
          <w:sz w:val="20"/>
          <w:szCs w:val="20"/>
        </w:rPr>
        <w:t>results</w:t>
      </w:r>
      <w:proofErr w:type="spellEnd"/>
      <w:r>
        <w:rPr>
          <w:sz w:val="20"/>
          <w:szCs w:val="20"/>
        </w:rPr>
        <w:t xml:space="preserve"> are </w:t>
      </w:r>
      <w:proofErr w:type="spellStart"/>
      <w:r>
        <w:rPr>
          <w:sz w:val="20"/>
          <w:szCs w:val="20"/>
        </w:rPr>
        <w:t>promising</w:t>
      </w:r>
      <w:proofErr w:type="spellEnd"/>
      <w:r>
        <w:rPr>
          <w:sz w:val="20"/>
          <w:szCs w:val="20"/>
        </w:rPr>
        <w:t xml:space="preserve">, </w:t>
      </w:r>
      <w:proofErr w:type="spellStart"/>
      <w:r>
        <w:rPr>
          <w:sz w:val="20"/>
          <w:szCs w:val="20"/>
        </w:rPr>
        <w:t>we</w:t>
      </w:r>
      <w:proofErr w:type="spellEnd"/>
      <w:r>
        <w:rPr>
          <w:sz w:val="20"/>
          <w:szCs w:val="20"/>
        </w:rPr>
        <w:t xml:space="preserve"> </w:t>
      </w:r>
      <w:proofErr w:type="spellStart"/>
      <w:r>
        <w:rPr>
          <w:sz w:val="20"/>
          <w:szCs w:val="20"/>
        </w:rPr>
        <w:t>acknowledge</w:t>
      </w:r>
      <w:proofErr w:type="spellEnd"/>
      <w:r>
        <w:rPr>
          <w:sz w:val="20"/>
          <w:szCs w:val="20"/>
        </w:rPr>
        <w:t xml:space="preserve"> </w:t>
      </w:r>
      <w:proofErr w:type="spellStart"/>
      <w:r>
        <w:rPr>
          <w:sz w:val="20"/>
          <w:szCs w:val="20"/>
        </w:rPr>
        <w:t>that</w:t>
      </w:r>
      <w:proofErr w:type="spellEnd"/>
      <w:r>
        <w:rPr>
          <w:sz w:val="20"/>
          <w:szCs w:val="20"/>
        </w:rPr>
        <w:t xml:space="preserve"> the high performance (</w:t>
      </w:r>
      <w:proofErr w:type="spellStart"/>
      <w:r>
        <w:rPr>
          <w:sz w:val="20"/>
          <w:szCs w:val="20"/>
        </w:rPr>
        <w:t>especially</w:t>
      </w:r>
      <w:proofErr w:type="spellEnd"/>
      <w:r>
        <w:rPr>
          <w:sz w:val="20"/>
          <w:szCs w:val="20"/>
        </w:rPr>
        <w:t xml:space="preserve"> on </w:t>
      </w:r>
      <w:proofErr w:type="spellStart"/>
      <w:r>
        <w:rPr>
          <w:sz w:val="20"/>
          <w:szCs w:val="20"/>
        </w:rPr>
        <w:t>rice</w:t>
      </w:r>
      <w:proofErr w:type="spellEnd"/>
      <w:r>
        <w:rPr>
          <w:sz w:val="20"/>
          <w:szCs w:val="20"/>
        </w:rPr>
        <w:t xml:space="preserve"> </w:t>
      </w:r>
      <w:proofErr w:type="spellStart"/>
      <w:r>
        <w:rPr>
          <w:sz w:val="20"/>
          <w:szCs w:val="20"/>
        </w:rPr>
        <w:t>dataset</w:t>
      </w:r>
      <w:proofErr w:type="spellEnd"/>
      <w:r>
        <w:rPr>
          <w:sz w:val="20"/>
          <w:szCs w:val="20"/>
        </w:rPr>
        <w:t xml:space="preserve">) </w:t>
      </w:r>
      <w:proofErr w:type="spellStart"/>
      <w:r>
        <w:rPr>
          <w:sz w:val="20"/>
          <w:szCs w:val="20"/>
        </w:rPr>
        <w:t>may</w:t>
      </w:r>
      <w:proofErr w:type="spellEnd"/>
      <w:r>
        <w:rPr>
          <w:sz w:val="20"/>
          <w:szCs w:val="20"/>
        </w:rPr>
        <w:t xml:space="preserve"> </w:t>
      </w:r>
      <w:proofErr w:type="spellStart"/>
      <w:r>
        <w:rPr>
          <w:sz w:val="20"/>
          <w:szCs w:val="20"/>
        </w:rPr>
        <w:t>partly</w:t>
      </w:r>
      <w:proofErr w:type="spellEnd"/>
      <w:r>
        <w:rPr>
          <w:sz w:val="20"/>
          <w:szCs w:val="20"/>
        </w:rPr>
        <w:t xml:space="preserve"> </w:t>
      </w:r>
      <w:proofErr w:type="spellStart"/>
      <w:r>
        <w:rPr>
          <w:sz w:val="20"/>
          <w:szCs w:val="20"/>
        </w:rPr>
        <w:t>reflect</w:t>
      </w:r>
      <w:proofErr w:type="spellEnd"/>
      <w:r>
        <w:rPr>
          <w:sz w:val="20"/>
          <w:szCs w:val="20"/>
        </w:rPr>
        <w:t xml:space="preserve"> the </w:t>
      </w:r>
      <w:proofErr w:type="spellStart"/>
      <w:r>
        <w:rPr>
          <w:sz w:val="20"/>
          <w:szCs w:val="20"/>
        </w:rPr>
        <w:t>relatively</w:t>
      </w:r>
      <w:proofErr w:type="spellEnd"/>
      <w:r>
        <w:rPr>
          <w:sz w:val="20"/>
          <w:szCs w:val="20"/>
        </w:rPr>
        <w:t xml:space="preserve"> </w:t>
      </w:r>
      <w:proofErr w:type="spellStart"/>
      <w:r>
        <w:rPr>
          <w:sz w:val="20"/>
          <w:szCs w:val="20"/>
        </w:rPr>
        <w:t>homogeneous</w:t>
      </w:r>
      <w:proofErr w:type="spellEnd"/>
      <w:r>
        <w:rPr>
          <w:sz w:val="20"/>
          <w:szCs w:val="20"/>
        </w:rPr>
        <w:t xml:space="preserve"> nature of the </w:t>
      </w:r>
      <w:proofErr w:type="spellStart"/>
      <w:r>
        <w:rPr>
          <w:sz w:val="20"/>
          <w:szCs w:val="20"/>
        </w:rPr>
        <w:t>dataset</w:t>
      </w:r>
      <w:proofErr w:type="spellEnd"/>
      <w:r>
        <w:rPr>
          <w:sz w:val="20"/>
          <w:szCs w:val="20"/>
        </w:rPr>
        <w:t xml:space="preserve"> </w:t>
      </w:r>
      <w:proofErr w:type="spellStart"/>
      <w:r>
        <w:rPr>
          <w:sz w:val="20"/>
          <w:szCs w:val="20"/>
        </w:rPr>
        <w:t>used</w:t>
      </w:r>
      <w:proofErr w:type="spellEnd"/>
      <w:r>
        <w:rPr>
          <w:sz w:val="20"/>
          <w:szCs w:val="20"/>
        </w:rPr>
        <w:t xml:space="preserve">. Real-world conditions </w:t>
      </w:r>
      <w:proofErr w:type="spellStart"/>
      <w:r>
        <w:rPr>
          <w:sz w:val="20"/>
          <w:szCs w:val="20"/>
        </w:rPr>
        <w:t>often</w:t>
      </w:r>
      <w:proofErr w:type="spellEnd"/>
      <w:r>
        <w:rPr>
          <w:sz w:val="20"/>
          <w:szCs w:val="20"/>
        </w:rPr>
        <w:t xml:space="preserve"> </w:t>
      </w:r>
      <w:proofErr w:type="spellStart"/>
      <w:r>
        <w:rPr>
          <w:sz w:val="20"/>
          <w:szCs w:val="20"/>
        </w:rPr>
        <w:t>involve</w:t>
      </w:r>
      <w:proofErr w:type="spellEnd"/>
      <w:r>
        <w:rPr>
          <w:sz w:val="20"/>
          <w:szCs w:val="20"/>
        </w:rPr>
        <w:t xml:space="preserve"> diverse </w:t>
      </w:r>
      <w:proofErr w:type="spellStart"/>
      <w:r>
        <w:rPr>
          <w:sz w:val="20"/>
          <w:szCs w:val="20"/>
        </w:rPr>
        <w:t>lighting</w:t>
      </w:r>
      <w:proofErr w:type="spellEnd"/>
      <w:r>
        <w:rPr>
          <w:sz w:val="20"/>
          <w:szCs w:val="20"/>
        </w:rPr>
        <w:t xml:space="preserve">, </w:t>
      </w:r>
      <w:proofErr w:type="spellStart"/>
      <w:r>
        <w:rPr>
          <w:sz w:val="20"/>
          <w:szCs w:val="20"/>
        </w:rPr>
        <w:t>complex</w:t>
      </w:r>
      <w:proofErr w:type="spellEnd"/>
      <w:r>
        <w:rPr>
          <w:sz w:val="20"/>
          <w:szCs w:val="20"/>
        </w:rPr>
        <w:t xml:space="preserve"> backgrounds, and </w:t>
      </w:r>
      <w:proofErr w:type="spellStart"/>
      <w:r>
        <w:rPr>
          <w:sz w:val="20"/>
          <w:szCs w:val="20"/>
        </w:rPr>
        <w:t>environmental</w:t>
      </w:r>
      <w:proofErr w:type="spellEnd"/>
      <w:r>
        <w:rPr>
          <w:sz w:val="20"/>
          <w:szCs w:val="20"/>
        </w:rPr>
        <w:t xml:space="preserve"> noise, </w:t>
      </w:r>
      <w:proofErr w:type="spellStart"/>
      <w:r>
        <w:rPr>
          <w:sz w:val="20"/>
          <w:szCs w:val="20"/>
        </w:rPr>
        <w:t>which</w:t>
      </w:r>
      <w:proofErr w:type="spellEnd"/>
      <w:r>
        <w:rPr>
          <w:sz w:val="20"/>
          <w:szCs w:val="20"/>
        </w:rPr>
        <w:t xml:space="preserve"> </w:t>
      </w:r>
      <w:proofErr w:type="spellStart"/>
      <w:r>
        <w:rPr>
          <w:sz w:val="20"/>
          <w:szCs w:val="20"/>
        </w:rPr>
        <w:t>could</w:t>
      </w:r>
      <w:proofErr w:type="spellEnd"/>
      <w:r>
        <w:rPr>
          <w:sz w:val="20"/>
          <w:szCs w:val="20"/>
        </w:rPr>
        <w:t xml:space="preserve"> affect the </w:t>
      </w:r>
      <w:proofErr w:type="spellStart"/>
      <w:r>
        <w:rPr>
          <w:sz w:val="20"/>
          <w:szCs w:val="20"/>
        </w:rPr>
        <w:t>model’s</w:t>
      </w:r>
      <w:proofErr w:type="spellEnd"/>
      <w:r>
        <w:rPr>
          <w:sz w:val="20"/>
          <w:szCs w:val="20"/>
        </w:rPr>
        <w:t xml:space="preserve"> performance. Future </w:t>
      </w:r>
      <w:proofErr w:type="spellStart"/>
      <w:r>
        <w:rPr>
          <w:sz w:val="20"/>
          <w:szCs w:val="20"/>
        </w:rPr>
        <w:t>work</w:t>
      </w:r>
      <w:proofErr w:type="spellEnd"/>
      <w:r>
        <w:rPr>
          <w:sz w:val="20"/>
          <w:szCs w:val="20"/>
        </w:rPr>
        <w:t xml:space="preserve"> </w:t>
      </w:r>
      <w:proofErr w:type="spellStart"/>
      <w:r>
        <w:rPr>
          <w:sz w:val="20"/>
          <w:szCs w:val="20"/>
        </w:rPr>
        <w:t>will</w:t>
      </w:r>
      <w:proofErr w:type="spellEnd"/>
      <w:r>
        <w:rPr>
          <w:sz w:val="20"/>
          <w:szCs w:val="20"/>
        </w:rPr>
        <w:t xml:space="preserve"> focus on </w:t>
      </w:r>
      <w:proofErr w:type="spellStart"/>
      <w:r>
        <w:rPr>
          <w:sz w:val="20"/>
          <w:szCs w:val="20"/>
        </w:rPr>
        <w:t>improving</w:t>
      </w:r>
      <w:proofErr w:type="spellEnd"/>
      <w:r>
        <w:rPr>
          <w:sz w:val="20"/>
          <w:szCs w:val="20"/>
        </w:rPr>
        <w:t xml:space="preserve"> </w:t>
      </w:r>
      <w:proofErr w:type="spellStart"/>
      <w:r>
        <w:rPr>
          <w:sz w:val="20"/>
          <w:szCs w:val="20"/>
        </w:rPr>
        <w:t>generalizability</w:t>
      </w:r>
      <w:proofErr w:type="spellEnd"/>
      <w:r>
        <w:rPr>
          <w:sz w:val="20"/>
          <w:szCs w:val="20"/>
        </w:rPr>
        <w:t xml:space="preserve"> and </w:t>
      </w:r>
      <w:proofErr w:type="spellStart"/>
      <w:r>
        <w:rPr>
          <w:sz w:val="20"/>
          <w:szCs w:val="20"/>
        </w:rPr>
        <w:t>practical</w:t>
      </w:r>
      <w:proofErr w:type="spellEnd"/>
      <w:r>
        <w:rPr>
          <w:sz w:val="20"/>
          <w:szCs w:val="20"/>
        </w:rPr>
        <w:t xml:space="preserve"> relevance by </w:t>
      </w:r>
      <w:proofErr w:type="spellStart"/>
      <w:r>
        <w:rPr>
          <w:sz w:val="20"/>
          <w:szCs w:val="20"/>
        </w:rPr>
        <w:t>testing</w:t>
      </w:r>
      <w:proofErr w:type="spellEnd"/>
      <w:r>
        <w:rPr>
          <w:sz w:val="20"/>
          <w:szCs w:val="20"/>
        </w:rPr>
        <w:t xml:space="preserve"> the model in more diverse and </w:t>
      </w:r>
      <w:proofErr w:type="spellStart"/>
      <w:r>
        <w:rPr>
          <w:sz w:val="20"/>
          <w:szCs w:val="20"/>
        </w:rPr>
        <w:t>challenging</w:t>
      </w:r>
      <w:proofErr w:type="spellEnd"/>
      <w:r>
        <w:rPr>
          <w:sz w:val="20"/>
          <w:szCs w:val="20"/>
        </w:rPr>
        <w:t xml:space="preserve"> </w:t>
      </w:r>
      <w:proofErr w:type="spellStart"/>
      <w:r>
        <w:rPr>
          <w:sz w:val="20"/>
          <w:szCs w:val="20"/>
        </w:rPr>
        <w:t>environments</w:t>
      </w:r>
      <w:proofErr w:type="spellEnd"/>
      <w:r>
        <w:rPr>
          <w:sz w:val="20"/>
          <w:szCs w:val="20"/>
        </w:rPr>
        <w:t xml:space="preserve">, </w:t>
      </w:r>
      <w:proofErr w:type="spellStart"/>
      <w:r>
        <w:rPr>
          <w:sz w:val="20"/>
          <w:szCs w:val="20"/>
        </w:rPr>
        <w:t>expanding</w:t>
      </w:r>
      <w:proofErr w:type="spellEnd"/>
      <w:r>
        <w:rPr>
          <w:sz w:val="20"/>
          <w:szCs w:val="20"/>
        </w:rPr>
        <w:t xml:space="preserve"> the range of </w:t>
      </w:r>
      <w:proofErr w:type="spellStart"/>
      <w:r>
        <w:rPr>
          <w:sz w:val="20"/>
          <w:szCs w:val="20"/>
        </w:rPr>
        <w:t>datasets</w:t>
      </w:r>
      <w:proofErr w:type="spellEnd"/>
      <w:r>
        <w:rPr>
          <w:sz w:val="20"/>
          <w:szCs w:val="20"/>
        </w:rPr>
        <w:t xml:space="preserve">, and </w:t>
      </w:r>
      <w:proofErr w:type="spellStart"/>
      <w:r>
        <w:rPr>
          <w:sz w:val="20"/>
          <w:szCs w:val="20"/>
        </w:rPr>
        <w:t>exploring</w:t>
      </w:r>
      <w:proofErr w:type="spellEnd"/>
      <w:r>
        <w:rPr>
          <w:sz w:val="20"/>
          <w:szCs w:val="20"/>
        </w:rPr>
        <w:t xml:space="preserve"> real-time </w:t>
      </w:r>
      <w:proofErr w:type="spellStart"/>
      <w:r>
        <w:rPr>
          <w:sz w:val="20"/>
          <w:szCs w:val="20"/>
        </w:rPr>
        <w:t>deployment</w:t>
      </w:r>
      <w:proofErr w:type="spellEnd"/>
      <w:r>
        <w:rPr>
          <w:sz w:val="20"/>
          <w:szCs w:val="20"/>
        </w:rPr>
        <w:t xml:space="preserve"> on </w:t>
      </w:r>
      <w:proofErr w:type="spellStart"/>
      <w:r>
        <w:rPr>
          <w:sz w:val="20"/>
          <w:szCs w:val="20"/>
        </w:rPr>
        <w:t>edge</w:t>
      </w:r>
      <w:proofErr w:type="spellEnd"/>
      <w:r>
        <w:rPr>
          <w:sz w:val="20"/>
          <w:szCs w:val="20"/>
        </w:rPr>
        <w:t xml:space="preserve"> and mobile </w:t>
      </w:r>
      <w:proofErr w:type="spellStart"/>
      <w:r>
        <w:rPr>
          <w:sz w:val="20"/>
          <w:szCs w:val="20"/>
        </w:rPr>
        <w:t>devices</w:t>
      </w:r>
      <w:proofErr w:type="spellEnd"/>
      <w:r>
        <w:rPr>
          <w:sz w:val="20"/>
          <w:szCs w:val="20"/>
        </w:rPr>
        <w:t xml:space="preserve"> for agricultural applications. </w:t>
      </w:r>
      <w:proofErr w:type="spellStart"/>
      <w:r>
        <w:rPr>
          <w:sz w:val="20"/>
          <w:szCs w:val="20"/>
        </w:rPr>
        <w:t>Additionally</w:t>
      </w:r>
      <w:proofErr w:type="spellEnd"/>
      <w:r>
        <w:rPr>
          <w:sz w:val="20"/>
          <w:szCs w:val="20"/>
        </w:rPr>
        <w:t xml:space="preserve">, </w:t>
      </w:r>
      <w:proofErr w:type="spellStart"/>
      <w:r>
        <w:rPr>
          <w:sz w:val="20"/>
          <w:szCs w:val="20"/>
        </w:rPr>
        <w:t>we</w:t>
      </w:r>
      <w:proofErr w:type="spellEnd"/>
      <w:r>
        <w:rPr>
          <w:sz w:val="20"/>
          <w:szCs w:val="20"/>
        </w:rPr>
        <w:t xml:space="preserve"> </w:t>
      </w:r>
      <w:proofErr w:type="spellStart"/>
      <w:r>
        <w:rPr>
          <w:sz w:val="20"/>
          <w:szCs w:val="20"/>
        </w:rPr>
        <w:t>aim</w:t>
      </w:r>
      <w:proofErr w:type="spellEnd"/>
      <w:r>
        <w:rPr>
          <w:sz w:val="20"/>
          <w:szCs w:val="20"/>
        </w:rPr>
        <w:t xml:space="preserve"> to </w:t>
      </w:r>
      <w:proofErr w:type="spellStart"/>
      <w:r>
        <w:rPr>
          <w:sz w:val="20"/>
          <w:szCs w:val="20"/>
        </w:rPr>
        <w:t>enhance</w:t>
      </w:r>
      <w:proofErr w:type="spellEnd"/>
      <w:r>
        <w:rPr>
          <w:sz w:val="20"/>
          <w:szCs w:val="20"/>
        </w:rPr>
        <w:t xml:space="preserve"> the encoder network to </w:t>
      </w:r>
      <w:proofErr w:type="spellStart"/>
      <w:r>
        <w:rPr>
          <w:sz w:val="20"/>
          <w:szCs w:val="20"/>
        </w:rPr>
        <w:t>further</w:t>
      </w:r>
      <w:proofErr w:type="spellEnd"/>
      <w:r>
        <w:rPr>
          <w:sz w:val="20"/>
          <w:szCs w:val="20"/>
        </w:rPr>
        <w:t xml:space="preserve"> boost model performance and </w:t>
      </w:r>
      <w:proofErr w:type="spellStart"/>
      <w:r>
        <w:rPr>
          <w:sz w:val="20"/>
          <w:szCs w:val="20"/>
        </w:rPr>
        <w:t>achieve</w:t>
      </w:r>
      <w:proofErr w:type="spellEnd"/>
      <w:r>
        <w:rPr>
          <w:sz w:val="20"/>
          <w:szCs w:val="20"/>
        </w:rPr>
        <w:t xml:space="preserve"> </w:t>
      </w:r>
      <w:proofErr w:type="spellStart"/>
      <w:r>
        <w:rPr>
          <w:sz w:val="20"/>
          <w:szCs w:val="20"/>
        </w:rPr>
        <w:t>greater</w:t>
      </w:r>
      <w:proofErr w:type="spellEnd"/>
      <w:r>
        <w:rPr>
          <w:sz w:val="20"/>
          <w:szCs w:val="20"/>
        </w:rPr>
        <w:t xml:space="preserve"> </w:t>
      </w:r>
      <w:proofErr w:type="spellStart"/>
      <w:r>
        <w:rPr>
          <w:sz w:val="20"/>
          <w:szCs w:val="20"/>
        </w:rPr>
        <w:t>optimization</w:t>
      </w:r>
      <w:proofErr w:type="spellEnd"/>
      <w:r>
        <w:rPr>
          <w:sz w:val="20"/>
          <w:szCs w:val="20"/>
        </w:rPr>
        <w:t xml:space="preserve"> </w:t>
      </w:r>
      <w:proofErr w:type="spellStart"/>
      <w:r>
        <w:rPr>
          <w:sz w:val="20"/>
          <w:szCs w:val="20"/>
        </w:rPr>
        <w:t>through</w:t>
      </w:r>
      <w:proofErr w:type="spellEnd"/>
      <w:r>
        <w:rPr>
          <w:sz w:val="20"/>
          <w:szCs w:val="20"/>
        </w:rPr>
        <w:t xml:space="preserve"> </w:t>
      </w:r>
      <w:proofErr w:type="spellStart"/>
      <w:r>
        <w:rPr>
          <w:sz w:val="20"/>
          <w:szCs w:val="20"/>
        </w:rPr>
        <w:t>reduced</w:t>
      </w:r>
      <w:proofErr w:type="spellEnd"/>
      <w:r>
        <w:rPr>
          <w:sz w:val="20"/>
          <w:szCs w:val="20"/>
        </w:rPr>
        <w:t xml:space="preserve"> </w:t>
      </w:r>
      <w:proofErr w:type="spellStart"/>
      <w:r>
        <w:rPr>
          <w:sz w:val="20"/>
          <w:szCs w:val="20"/>
        </w:rPr>
        <w:t>parameter</w:t>
      </w:r>
      <w:proofErr w:type="spellEnd"/>
      <w:r>
        <w:rPr>
          <w:sz w:val="20"/>
          <w:szCs w:val="20"/>
        </w:rPr>
        <w:t xml:space="preserve"> </w:t>
      </w:r>
      <w:proofErr w:type="spellStart"/>
      <w:r>
        <w:rPr>
          <w:sz w:val="20"/>
          <w:szCs w:val="20"/>
        </w:rPr>
        <w:t>counts</w:t>
      </w:r>
      <w:proofErr w:type="spellEnd"/>
      <w:r>
        <w:rPr>
          <w:sz w:val="20"/>
          <w:szCs w:val="20"/>
        </w:rPr>
        <w:t>.</w:t>
      </w:r>
    </w:p>
    <w:p w14:paraId="7DCFDB52" w14:textId="77777777" w:rsidR="00AD55C9" w:rsidRDefault="00AD55C9">
      <w:pPr>
        <w:pStyle w:val="ae"/>
        <w:widowControl w:val="0"/>
        <w:adjustRightInd w:val="0"/>
        <w:snapToGrid w:val="0"/>
        <w:spacing w:before="0" w:beforeAutospacing="0" w:after="0" w:afterAutospacing="0"/>
        <w:jc w:val="both"/>
        <w:rPr>
          <w:rFonts w:eastAsiaTheme="minorEastAsia"/>
          <w:sz w:val="22"/>
          <w:szCs w:val="22"/>
          <w:lang w:eastAsia="zh-CN"/>
        </w:rPr>
      </w:pPr>
    </w:p>
    <w:p w14:paraId="78A4C02A" w14:textId="77777777" w:rsidR="005117A4" w:rsidRPr="005117A4" w:rsidRDefault="005117A4" w:rsidP="005117A4">
      <w:pPr>
        <w:keepNext/>
        <w:keepLines/>
        <w:spacing w:before="240" w:after="240"/>
        <w:jc w:val="both"/>
        <w:outlineLvl w:val="0"/>
        <w:rPr>
          <w:b/>
          <w:noProof/>
          <w:sz w:val="22"/>
        </w:rPr>
      </w:pPr>
      <w:r w:rsidRPr="005117A4">
        <w:rPr>
          <w:b/>
          <w:noProof/>
          <w:sz w:val="22"/>
        </w:rPr>
        <w:t>All the Declarations and Statements</w:t>
      </w:r>
    </w:p>
    <w:tbl>
      <w:tblPr>
        <w:tblStyle w:val="af3"/>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31"/>
      </w:tblGrid>
      <w:tr w:rsidR="000F60C7" w:rsidRPr="00BF2BFE" w14:paraId="19EB4568" w14:textId="77777777" w:rsidTr="00832A36">
        <w:trPr>
          <w:jc w:val="center"/>
        </w:trPr>
        <w:tc>
          <w:tcPr>
            <w:tcW w:w="9749" w:type="dxa"/>
          </w:tcPr>
          <w:p w14:paraId="10800277" w14:textId="77777777" w:rsidR="000F60C7" w:rsidRPr="00BF2BFE" w:rsidRDefault="000F60C7" w:rsidP="00832A36">
            <w:pPr>
              <w:pStyle w:val="afa"/>
              <w:spacing w:before="0" w:after="0"/>
              <w:jc w:val="both"/>
            </w:pPr>
            <w:r w:rsidRPr="00BF2BFE">
              <w:t>Author Contributions Statement</w:t>
            </w:r>
          </w:p>
        </w:tc>
      </w:tr>
      <w:tr w:rsidR="000F60C7" w:rsidRPr="00BF2BFE" w14:paraId="103FF1B0" w14:textId="77777777" w:rsidTr="00832A36">
        <w:trPr>
          <w:jc w:val="center"/>
        </w:trPr>
        <w:tc>
          <w:tcPr>
            <w:tcW w:w="9749" w:type="dxa"/>
          </w:tcPr>
          <w:p w14:paraId="32FBABDF" w14:textId="77777777" w:rsidR="000F60C7" w:rsidRDefault="000F60C7" w:rsidP="000F60C7">
            <w:pPr>
              <w:widowControl w:val="0"/>
              <w:jc w:val="both"/>
              <w:rPr>
                <w:rFonts w:eastAsia="等线"/>
                <w:kern w:val="2"/>
                <w:lang w:eastAsia="zh-CN"/>
              </w:rPr>
            </w:pPr>
            <w:r>
              <w:rPr>
                <w:rFonts w:eastAsia="等线"/>
                <w:kern w:val="2"/>
                <w:lang w:eastAsia="zh-CN"/>
              </w:rPr>
              <w:t xml:space="preserve">Steve Okyere-Gyamfi – Conceptualization, Data Curation, Methodology, Model Training, Validation, Visualization, Performance Evaluation, and Writing: </w:t>
            </w:r>
            <w:r>
              <w:t>Proposed the research concept, designed the overall framework, managed data collection, conducted dataset preprocessing, built and implemented the research model, carried out model training and validation of results, compared performance with existing models, and prepared the initial manuscript draft.</w:t>
            </w:r>
          </w:p>
          <w:p w14:paraId="7BFD46A0" w14:textId="77777777" w:rsidR="000F60C7" w:rsidRDefault="000F60C7" w:rsidP="000F60C7">
            <w:pPr>
              <w:widowControl w:val="0"/>
              <w:jc w:val="both"/>
              <w:rPr>
                <w:rFonts w:eastAsia="等线"/>
                <w:kern w:val="2"/>
                <w:lang w:eastAsia="zh-CN"/>
              </w:rPr>
            </w:pPr>
            <w:r>
              <w:rPr>
                <w:rFonts w:eastAsia="等线"/>
                <w:kern w:val="2"/>
                <w:lang w:eastAsia="zh-CN"/>
              </w:rPr>
              <w:t xml:space="preserve">Michael Asante – Supervision, Project Management, and Writing – Review and Editing: </w:t>
            </w:r>
            <w:r>
              <w:t>Supervised project implementation, assisted in organizing key milestones and timelines, critically reviewed and refined the manuscript, and ensured overall clarity and logical flow.</w:t>
            </w:r>
          </w:p>
          <w:p w14:paraId="3E8B664E" w14:textId="77777777" w:rsidR="000F60C7" w:rsidRDefault="000F60C7" w:rsidP="000F60C7">
            <w:pPr>
              <w:widowControl w:val="0"/>
              <w:jc w:val="both"/>
              <w:rPr>
                <w:rFonts w:eastAsia="等线"/>
                <w:kern w:val="2"/>
                <w:lang w:eastAsia="zh-CN"/>
              </w:rPr>
            </w:pPr>
            <w:r>
              <w:rPr>
                <w:rFonts w:eastAsia="等线"/>
                <w:kern w:val="2"/>
                <w:lang w:eastAsia="zh-CN"/>
              </w:rPr>
              <w:t xml:space="preserve">Kwame </w:t>
            </w:r>
            <w:proofErr w:type="spellStart"/>
            <w:r>
              <w:rPr>
                <w:rFonts w:eastAsia="等线"/>
                <w:kern w:val="2"/>
                <w:lang w:eastAsia="zh-CN"/>
              </w:rPr>
              <w:t>Ofosuhene</w:t>
            </w:r>
            <w:proofErr w:type="spellEnd"/>
            <w:r>
              <w:rPr>
                <w:rFonts w:eastAsia="等线"/>
                <w:kern w:val="2"/>
                <w:lang w:eastAsia="zh-CN"/>
              </w:rPr>
              <w:t xml:space="preserve"> Peasah – Supervision, Project Management, and Writing – Review and Editing: </w:t>
            </w:r>
            <w:r>
              <w:t>Supervised project implementation, assisted in organizing key milestones and timelines, critically reviewed and refined the manuscript, and ensured overall clarity and logical flow.</w:t>
            </w:r>
          </w:p>
          <w:p w14:paraId="04E093AF" w14:textId="77777777" w:rsidR="000F60C7" w:rsidRDefault="000F60C7" w:rsidP="000F60C7">
            <w:pPr>
              <w:widowControl w:val="0"/>
              <w:jc w:val="both"/>
              <w:rPr>
                <w:rFonts w:eastAsia="等线"/>
                <w:kern w:val="2"/>
                <w:lang w:eastAsia="zh-CN"/>
              </w:rPr>
            </w:pPr>
            <w:r>
              <w:rPr>
                <w:rFonts w:eastAsia="等线"/>
                <w:kern w:val="2"/>
                <w:lang w:eastAsia="zh-CN"/>
              </w:rPr>
              <w:t xml:space="preserve">Yaw Marfo Missah – Supervision, Project Management, and Writing – Review and Editing: </w:t>
            </w:r>
            <w:r>
              <w:t>Supervised project implementation, assisted in organizing key milestones and timelines, critically reviewed and refined the manuscript, and ensured overall clarity and logical flow.</w:t>
            </w:r>
          </w:p>
          <w:p w14:paraId="368E4FC8" w14:textId="77777777" w:rsidR="000F60C7" w:rsidRDefault="000F60C7" w:rsidP="000F60C7">
            <w:pPr>
              <w:widowControl w:val="0"/>
              <w:jc w:val="both"/>
            </w:pPr>
            <w:r>
              <w:rPr>
                <w:rFonts w:eastAsia="等线"/>
                <w:kern w:val="2"/>
                <w:lang w:eastAsia="zh-CN"/>
              </w:rPr>
              <w:t>Vivian Akoto-</w:t>
            </w:r>
            <w:proofErr w:type="spellStart"/>
            <w:r>
              <w:rPr>
                <w:rFonts w:eastAsia="等线"/>
                <w:kern w:val="2"/>
                <w:lang w:eastAsia="zh-CN"/>
              </w:rPr>
              <w:t>Adjepong</w:t>
            </w:r>
            <w:proofErr w:type="spellEnd"/>
            <w:r>
              <w:rPr>
                <w:rFonts w:eastAsia="等线"/>
                <w:kern w:val="2"/>
                <w:lang w:eastAsia="zh-CN"/>
              </w:rPr>
              <w:t xml:space="preserve"> – Data Curation, Validation, Performance Evaluation, and Writing– contributed to the literature survey: </w:t>
            </w:r>
            <w:r>
              <w:t>Participated in data curation, assisted in validating results, evaluated performance in comparison with existing models, and supported the literature review process.</w:t>
            </w:r>
          </w:p>
          <w:p w14:paraId="0C976FC5" w14:textId="77777777" w:rsidR="000F60C7" w:rsidRDefault="000F60C7" w:rsidP="000F60C7">
            <w:pPr>
              <w:widowControl w:val="0"/>
              <w:jc w:val="both"/>
              <w:rPr>
                <w:rFonts w:eastAsia="等线"/>
                <w:kern w:val="2"/>
                <w:lang w:eastAsia="zh-CN"/>
              </w:rPr>
            </w:pPr>
          </w:p>
          <w:p w14:paraId="09D37519" w14:textId="3F582C4C" w:rsidR="000F60C7" w:rsidRPr="00BF2BFE" w:rsidRDefault="000F60C7" w:rsidP="000F60C7">
            <w:pPr>
              <w:pStyle w:val="a6"/>
              <w:widowControl w:val="0"/>
              <w:tabs>
                <w:tab w:val="num" w:pos="0"/>
              </w:tabs>
              <w:adjustRightInd w:val="0"/>
              <w:snapToGrid w:val="0"/>
              <w:ind w:firstLine="0"/>
            </w:pPr>
            <w:r>
              <w:rPr>
                <w:rFonts w:eastAsia="等线"/>
                <w:kern w:val="2"/>
                <w:lang w:eastAsia="zh-CN"/>
              </w:rPr>
              <w:t>All authors have read and agreed to the published version of the manuscript.</w:t>
            </w:r>
          </w:p>
        </w:tc>
      </w:tr>
      <w:tr w:rsidR="000F60C7" w:rsidRPr="00BF2BFE" w14:paraId="0CAC03E3" w14:textId="77777777" w:rsidTr="00832A36">
        <w:trPr>
          <w:jc w:val="center"/>
        </w:trPr>
        <w:tc>
          <w:tcPr>
            <w:tcW w:w="9749" w:type="dxa"/>
          </w:tcPr>
          <w:p w14:paraId="0027A9DC" w14:textId="77777777" w:rsidR="000F60C7" w:rsidRPr="00BF2BFE" w:rsidRDefault="000F60C7" w:rsidP="00832A36">
            <w:pPr>
              <w:pStyle w:val="afa"/>
              <w:spacing w:before="0" w:after="0"/>
              <w:jc w:val="both"/>
            </w:pPr>
            <w:r>
              <w:lastRenderedPageBreak/>
              <w:t>Conflict of Interest Statement</w:t>
            </w:r>
          </w:p>
        </w:tc>
      </w:tr>
      <w:tr w:rsidR="000F60C7" w:rsidRPr="00BF2BFE" w14:paraId="29CA76E4" w14:textId="77777777" w:rsidTr="00832A36">
        <w:trPr>
          <w:jc w:val="center"/>
        </w:trPr>
        <w:tc>
          <w:tcPr>
            <w:tcW w:w="9749" w:type="dxa"/>
          </w:tcPr>
          <w:p w14:paraId="0CFD3DB6" w14:textId="77777777" w:rsidR="000F60C7" w:rsidRDefault="000F60C7" w:rsidP="000F60C7">
            <w:pPr>
              <w:widowControl w:val="0"/>
              <w:jc w:val="both"/>
              <w:rPr>
                <w:rFonts w:eastAsia="等线"/>
                <w:kern w:val="2"/>
                <w:lang w:eastAsia="zh-CN"/>
              </w:rPr>
            </w:pPr>
            <w:r>
              <w:t>The authors state that they have no conflicts of interest.</w:t>
            </w:r>
          </w:p>
          <w:p w14:paraId="1B33B599" w14:textId="77777777" w:rsidR="000F60C7" w:rsidRPr="000F60C7" w:rsidRDefault="000F60C7" w:rsidP="00832A36">
            <w:pPr>
              <w:pStyle w:val="afa"/>
              <w:spacing w:before="0" w:after="0"/>
              <w:jc w:val="both"/>
              <w:rPr>
                <w:b w:val="0"/>
                <w:bCs/>
                <w:sz w:val="20"/>
                <w:szCs w:val="20"/>
              </w:rPr>
            </w:pPr>
          </w:p>
        </w:tc>
      </w:tr>
      <w:tr w:rsidR="000F60C7" w:rsidRPr="00BF2BFE" w14:paraId="44C89B41" w14:textId="77777777" w:rsidTr="00832A36">
        <w:trPr>
          <w:jc w:val="center"/>
        </w:trPr>
        <w:tc>
          <w:tcPr>
            <w:tcW w:w="9749" w:type="dxa"/>
          </w:tcPr>
          <w:p w14:paraId="573FC72B" w14:textId="77777777" w:rsidR="000F60C7" w:rsidRPr="00BF2BFE" w:rsidRDefault="000F60C7" w:rsidP="00832A36">
            <w:pPr>
              <w:pStyle w:val="afa"/>
              <w:spacing w:before="0" w:after="0"/>
              <w:jc w:val="both"/>
              <w:rPr>
                <w:rFonts w:eastAsia="等线"/>
                <w:kern w:val="2"/>
              </w:rPr>
            </w:pPr>
            <w:r w:rsidRPr="00B37A37">
              <w:rPr>
                <w:szCs w:val="20"/>
              </w:rPr>
              <w:t>Funding Declaration</w:t>
            </w:r>
          </w:p>
        </w:tc>
      </w:tr>
      <w:tr w:rsidR="000F60C7" w:rsidRPr="00BF2BFE" w14:paraId="41FA68E2" w14:textId="77777777" w:rsidTr="00832A36">
        <w:trPr>
          <w:jc w:val="center"/>
        </w:trPr>
        <w:tc>
          <w:tcPr>
            <w:tcW w:w="9749" w:type="dxa"/>
          </w:tcPr>
          <w:p w14:paraId="3347CC6E" w14:textId="77777777" w:rsidR="000F60C7" w:rsidRDefault="000F60C7" w:rsidP="000F60C7">
            <w:pPr>
              <w:widowControl w:val="0"/>
              <w:jc w:val="both"/>
              <w:rPr>
                <w:rFonts w:eastAsia="等线"/>
                <w:kern w:val="2"/>
                <w:lang w:eastAsia="zh-CN"/>
              </w:rPr>
            </w:pPr>
            <w:r>
              <w:rPr>
                <w:rFonts w:eastAsia="等线"/>
                <w:kern w:val="2"/>
                <w:lang w:eastAsia="zh-CN"/>
              </w:rPr>
              <w:t>None</w:t>
            </w:r>
          </w:p>
          <w:p w14:paraId="100C4687" w14:textId="77777777" w:rsidR="000F60C7" w:rsidRPr="00BF2BFE" w:rsidRDefault="000F60C7" w:rsidP="00832A36">
            <w:pPr>
              <w:pStyle w:val="afa"/>
              <w:spacing w:before="0" w:after="0"/>
              <w:jc w:val="both"/>
              <w:rPr>
                <w:b w:val="0"/>
                <w:bCs/>
                <w:sz w:val="20"/>
                <w:szCs w:val="20"/>
              </w:rPr>
            </w:pPr>
          </w:p>
        </w:tc>
      </w:tr>
      <w:tr w:rsidR="000F60C7" w:rsidRPr="00BF2BFE" w14:paraId="2D52A243" w14:textId="77777777" w:rsidTr="00832A36">
        <w:trPr>
          <w:jc w:val="center"/>
        </w:trPr>
        <w:tc>
          <w:tcPr>
            <w:tcW w:w="9749" w:type="dxa"/>
          </w:tcPr>
          <w:p w14:paraId="3E9676A6" w14:textId="77777777" w:rsidR="000F60C7" w:rsidRPr="00BF2BFE" w:rsidRDefault="000F60C7" w:rsidP="00832A36">
            <w:pPr>
              <w:pStyle w:val="afa"/>
              <w:spacing w:before="0" w:after="0"/>
              <w:jc w:val="both"/>
              <w:rPr>
                <w:sz w:val="20"/>
                <w:szCs w:val="20"/>
              </w:rPr>
            </w:pPr>
            <w:r w:rsidRPr="00BF2BFE">
              <w:t>Data Availability Statement</w:t>
            </w:r>
          </w:p>
        </w:tc>
      </w:tr>
      <w:tr w:rsidR="000F60C7" w:rsidRPr="00BF2BFE" w14:paraId="1F6467B3" w14:textId="77777777" w:rsidTr="00832A36">
        <w:trPr>
          <w:jc w:val="center"/>
        </w:trPr>
        <w:tc>
          <w:tcPr>
            <w:tcW w:w="9749" w:type="dxa"/>
          </w:tcPr>
          <w:p w14:paraId="283B5E0F" w14:textId="77777777" w:rsidR="000F60C7" w:rsidRDefault="000F60C7" w:rsidP="000F60C7">
            <w:pPr>
              <w:widowControl w:val="0"/>
              <w:jc w:val="both"/>
              <w:rPr>
                <w:rFonts w:eastAsia="等线"/>
                <w:kern w:val="2"/>
                <w:lang w:eastAsia="zh-CN"/>
              </w:rPr>
            </w:pPr>
            <w:r>
              <w:rPr>
                <w:rFonts w:eastAsia="等线"/>
                <w:kern w:val="2"/>
                <w:lang w:eastAsia="zh-CN"/>
              </w:rPr>
              <w:t>This study analyzed publicly available datasets. The datasets can be found here:</w:t>
            </w:r>
          </w:p>
          <w:p w14:paraId="08942794" w14:textId="77777777" w:rsidR="000F60C7" w:rsidRPr="005117A4" w:rsidRDefault="000F60C7" w:rsidP="000F60C7">
            <w:pPr>
              <w:widowControl w:val="0"/>
              <w:jc w:val="both"/>
              <w:rPr>
                <w:rFonts w:eastAsia="等线"/>
                <w:kern w:val="2"/>
                <w:lang w:eastAsia="zh-CN"/>
              </w:rPr>
            </w:pPr>
            <w:r w:rsidRPr="005117A4">
              <w:rPr>
                <w:rStyle w:val="fontstyle21"/>
                <w:color w:val="auto"/>
                <w:sz w:val="20"/>
                <w:szCs w:val="20"/>
              </w:rPr>
              <w:t>A</w:t>
            </w:r>
            <w:r w:rsidRPr="005117A4">
              <w:rPr>
                <w:rStyle w:val="fontstyle21"/>
                <w:rFonts w:ascii="Times New Roman" w:hAnsi="Times New Roman"/>
                <w:color w:val="auto"/>
                <w:sz w:val="20"/>
                <w:szCs w:val="20"/>
              </w:rPr>
              <w:t>pple, grape, corn, pepper, potato, and tomato datasets:</w:t>
            </w:r>
            <w:r w:rsidRPr="005117A4">
              <w:t xml:space="preserve"> </w:t>
            </w:r>
            <w:hyperlink r:id="rId62" w:history="1">
              <w:r w:rsidRPr="005117A4">
                <w:rPr>
                  <w:rStyle w:val="af5"/>
                  <w:color w:val="auto"/>
                  <w:u w:val="none"/>
                </w:rPr>
                <w:t>https://github.com/spMohanty/PlantVillage-Dataset</w:t>
              </w:r>
            </w:hyperlink>
            <w:r w:rsidRPr="005117A4">
              <w:t xml:space="preserve"> : </w:t>
            </w:r>
            <w:r w:rsidRPr="005117A4">
              <w:rPr>
                <w:rFonts w:eastAsia="等线"/>
                <w:kern w:val="2"/>
                <w:lang w:eastAsia="zh-CN"/>
              </w:rPr>
              <w:t>accessed on 26</w:t>
            </w:r>
            <w:r w:rsidRPr="005117A4">
              <w:rPr>
                <w:rFonts w:eastAsia="等线"/>
                <w:kern w:val="2"/>
                <w:vertAlign w:val="superscript"/>
                <w:lang w:eastAsia="zh-CN"/>
              </w:rPr>
              <w:t>th</w:t>
            </w:r>
            <w:r w:rsidRPr="005117A4">
              <w:rPr>
                <w:rFonts w:eastAsia="等线"/>
                <w:kern w:val="2"/>
                <w:lang w:eastAsia="zh-CN"/>
              </w:rPr>
              <w:t xml:space="preserve"> September 2024.</w:t>
            </w:r>
          </w:p>
          <w:p w14:paraId="36BF047D" w14:textId="77777777" w:rsidR="000F60C7" w:rsidRPr="005117A4" w:rsidRDefault="000F60C7" w:rsidP="000F60C7">
            <w:pPr>
              <w:widowControl w:val="0"/>
              <w:jc w:val="both"/>
              <w:rPr>
                <w:rStyle w:val="af5"/>
                <w:color w:val="auto"/>
                <w:u w:val="none"/>
              </w:rPr>
            </w:pPr>
            <w:r w:rsidRPr="005117A4">
              <w:t xml:space="preserve">Banana dataset: </w:t>
            </w:r>
            <w:hyperlink r:id="rId63" w:history="1">
              <w:r w:rsidRPr="005117A4">
                <w:rPr>
                  <w:rStyle w:val="af5"/>
                  <w:color w:val="auto"/>
                  <w:u w:val="none"/>
                </w:rPr>
                <w:t>https://data.mendeley.com/datasets/9tb7k297ff/1</w:t>
              </w:r>
            </w:hyperlink>
            <w:r w:rsidRPr="005117A4">
              <w:t xml:space="preserve">: </w:t>
            </w:r>
            <w:r w:rsidRPr="005117A4">
              <w:rPr>
                <w:rFonts w:eastAsia="等线"/>
                <w:kern w:val="2"/>
                <w:lang w:eastAsia="zh-CN"/>
              </w:rPr>
              <w:t>accessed on 10</w:t>
            </w:r>
            <w:r w:rsidRPr="005117A4">
              <w:rPr>
                <w:rFonts w:eastAsia="等线"/>
                <w:kern w:val="2"/>
                <w:vertAlign w:val="superscript"/>
                <w:lang w:eastAsia="zh-CN"/>
              </w:rPr>
              <w:t>th</w:t>
            </w:r>
            <w:r w:rsidRPr="005117A4">
              <w:rPr>
                <w:rFonts w:eastAsia="等线"/>
                <w:kern w:val="2"/>
                <w:lang w:eastAsia="zh-CN"/>
              </w:rPr>
              <w:t xml:space="preserve"> October 2024.</w:t>
            </w:r>
          </w:p>
          <w:p w14:paraId="591BF594" w14:textId="77777777" w:rsidR="000F60C7" w:rsidRPr="005117A4" w:rsidRDefault="000F60C7" w:rsidP="000F60C7">
            <w:pPr>
              <w:widowControl w:val="0"/>
              <w:jc w:val="both"/>
              <w:rPr>
                <w:rStyle w:val="af5"/>
                <w:color w:val="auto"/>
                <w:u w:val="none"/>
              </w:rPr>
            </w:pPr>
            <w:r w:rsidRPr="005117A4">
              <w:t xml:space="preserve">Mango dataset: </w:t>
            </w:r>
            <w:hyperlink r:id="rId64" w:history="1">
              <w:r w:rsidRPr="005117A4">
                <w:rPr>
                  <w:rStyle w:val="af5"/>
                  <w:color w:val="auto"/>
                  <w:u w:val="none"/>
                </w:rPr>
                <w:t>https://data.mendeley.com/datasets/hxsnvwty3r/1</w:t>
              </w:r>
            </w:hyperlink>
            <w:r w:rsidRPr="005117A4">
              <w:t xml:space="preserve">: </w:t>
            </w:r>
            <w:r w:rsidRPr="005117A4">
              <w:rPr>
                <w:rFonts w:eastAsia="等线"/>
                <w:kern w:val="2"/>
                <w:lang w:eastAsia="zh-CN"/>
              </w:rPr>
              <w:t>accessed on 7</w:t>
            </w:r>
            <w:r w:rsidRPr="005117A4">
              <w:rPr>
                <w:rFonts w:eastAsia="等线"/>
                <w:kern w:val="2"/>
                <w:vertAlign w:val="superscript"/>
                <w:lang w:eastAsia="zh-CN"/>
              </w:rPr>
              <w:t>th</w:t>
            </w:r>
            <w:r w:rsidRPr="005117A4">
              <w:rPr>
                <w:rFonts w:eastAsia="等线"/>
                <w:kern w:val="2"/>
                <w:lang w:eastAsia="zh-CN"/>
              </w:rPr>
              <w:t xml:space="preserve"> August 2024.</w:t>
            </w:r>
          </w:p>
          <w:p w14:paraId="20A91FE9" w14:textId="77777777" w:rsidR="000F60C7" w:rsidRPr="005117A4" w:rsidRDefault="000F60C7" w:rsidP="000F60C7">
            <w:pPr>
              <w:widowControl w:val="0"/>
              <w:jc w:val="both"/>
              <w:rPr>
                <w:rStyle w:val="af5"/>
                <w:color w:val="auto"/>
                <w:u w:val="none"/>
              </w:rPr>
            </w:pPr>
            <w:r w:rsidRPr="005117A4">
              <w:t xml:space="preserve">Rice dataset: </w:t>
            </w:r>
            <w:hyperlink r:id="rId65" w:history="1">
              <w:r w:rsidRPr="005117A4">
                <w:rPr>
                  <w:rStyle w:val="af5"/>
                  <w:color w:val="auto"/>
                  <w:u w:val="none"/>
                </w:rPr>
                <w:t>https://data.mendeley.com/datasets/fwcj7stb8r/1</w:t>
              </w:r>
            </w:hyperlink>
            <w:r w:rsidRPr="005117A4">
              <w:t xml:space="preserve">: </w:t>
            </w:r>
            <w:r w:rsidRPr="005117A4">
              <w:rPr>
                <w:rFonts w:eastAsia="等线"/>
                <w:kern w:val="2"/>
                <w:lang w:eastAsia="zh-CN"/>
              </w:rPr>
              <w:t>accessed on 10</w:t>
            </w:r>
            <w:r w:rsidRPr="005117A4">
              <w:rPr>
                <w:rFonts w:eastAsia="等线"/>
                <w:kern w:val="2"/>
                <w:vertAlign w:val="superscript"/>
                <w:lang w:eastAsia="zh-CN"/>
              </w:rPr>
              <w:t>th</w:t>
            </w:r>
            <w:r w:rsidRPr="005117A4">
              <w:rPr>
                <w:rFonts w:eastAsia="等线"/>
                <w:kern w:val="2"/>
                <w:lang w:eastAsia="zh-CN"/>
              </w:rPr>
              <w:t xml:space="preserve"> August 2024.</w:t>
            </w:r>
          </w:p>
          <w:p w14:paraId="1339EBC3" w14:textId="77777777" w:rsidR="000F60C7" w:rsidRPr="005117A4" w:rsidRDefault="000F60C7" w:rsidP="000F60C7">
            <w:pPr>
              <w:widowControl w:val="0"/>
              <w:jc w:val="both"/>
              <w:rPr>
                <w:rStyle w:val="af5"/>
                <w:color w:val="auto"/>
                <w:u w:val="none"/>
              </w:rPr>
            </w:pPr>
            <w:r w:rsidRPr="005117A4">
              <w:t>CIFAR-10 dataset</w:t>
            </w:r>
            <w:r w:rsidRPr="005117A4">
              <w:rPr>
                <w:i/>
                <w:iCs/>
              </w:rPr>
              <w:t>:</w:t>
            </w:r>
            <w:r w:rsidRPr="005117A4">
              <w:rPr>
                <w:b/>
                <w:bCs/>
                <w:i/>
                <w:iCs/>
              </w:rPr>
              <w:t xml:space="preserve"> </w:t>
            </w:r>
            <w:hyperlink r:id="rId66" w:history="1">
              <w:r w:rsidRPr="005117A4">
                <w:rPr>
                  <w:rStyle w:val="af5"/>
                  <w:color w:val="auto"/>
                  <w:u w:val="none"/>
                </w:rPr>
                <w:t>https://www.cs.toronto.edu/~kriz/cifar.html</w:t>
              </w:r>
            </w:hyperlink>
            <w:r w:rsidRPr="005117A4">
              <w:t xml:space="preserve">: </w:t>
            </w:r>
            <w:r w:rsidRPr="005117A4">
              <w:rPr>
                <w:rFonts w:eastAsia="等线"/>
                <w:kern w:val="2"/>
                <w:lang w:eastAsia="zh-CN"/>
              </w:rPr>
              <w:t>accessed on 12</w:t>
            </w:r>
            <w:r w:rsidRPr="005117A4">
              <w:rPr>
                <w:rFonts w:eastAsia="等线"/>
                <w:kern w:val="2"/>
                <w:vertAlign w:val="superscript"/>
                <w:lang w:eastAsia="zh-CN"/>
              </w:rPr>
              <w:t>th</w:t>
            </w:r>
            <w:r w:rsidRPr="005117A4">
              <w:rPr>
                <w:rFonts w:eastAsia="等线"/>
                <w:kern w:val="2"/>
                <w:lang w:eastAsia="zh-CN"/>
              </w:rPr>
              <w:t xml:space="preserve"> October 2024.</w:t>
            </w:r>
          </w:p>
          <w:p w14:paraId="49BE2A2A" w14:textId="77777777" w:rsidR="000F60C7" w:rsidRPr="00BF2BFE" w:rsidRDefault="000F60C7" w:rsidP="00832A36">
            <w:pPr>
              <w:widowControl w:val="0"/>
              <w:adjustRightInd w:val="0"/>
              <w:snapToGrid w:val="0"/>
              <w:jc w:val="both"/>
              <w:rPr>
                <w:rFonts w:eastAsia="等线"/>
                <w:kern w:val="2"/>
              </w:rPr>
            </w:pPr>
          </w:p>
        </w:tc>
      </w:tr>
      <w:tr w:rsidR="000F60C7" w:rsidRPr="00BF2BFE" w14:paraId="76A143A0" w14:textId="77777777" w:rsidTr="00832A36">
        <w:trPr>
          <w:jc w:val="center"/>
        </w:trPr>
        <w:tc>
          <w:tcPr>
            <w:tcW w:w="9749" w:type="dxa"/>
          </w:tcPr>
          <w:p w14:paraId="69EAFAB8" w14:textId="77777777" w:rsidR="000F60C7" w:rsidRPr="00BF2BFE" w:rsidRDefault="000F60C7" w:rsidP="00832A36">
            <w:pPr>
              <w:pStyle w:val="afa"/>
              <w:spacing w:before="0" w:after="0"/>
              <w:jc w:val="both"/>
              <w:rPr>
                <w:sz w:val="20"/>
                <w:szCs w:val="20"/>
              </w:rPr>
            </w:pPr>
            <w:r w:rsidRPr="00BF2BFE">
              <w:t xml:space="preserve">Ethical </w:t>
            </w:r>
            <w:r w:rsidRPr="00BF2BFE">
              <w:rPr>
                <w:rFonts w:hint="eastAsia"/>
              </w:rPr>
              <w:t>D</w:t>
            </w:r>
            <w:r w:rsidRPr="00BF2BFE">
              <w:t>eclarations</w:t>
            </w:r>
          </w:p>
        </w:tc>
      </w:tr>
      <w:tr w:rsidR="000F60C7" w:rsidRPr="00BF2BFE" w14:paraId="5835DA66" w14:textId="77777777" w:rsidTr="00832A36">
        <w:trPr>
          <w:jc w:val="center"/>
        </w:trPr>
        <w:tc>
          <w:tcPr>
            <w:tcW w:w="9749" w:type="dxa"/>
          </w:tcPr>
          <w:p w14:paraId="23AC48B6" w14:textId="401D3E14" w:rsidR="000F60C7" w:rsidRPr="00BF2BFE" w:rsidRDefault="000F60C7" w:rsidP="000F60C7">
            <w:pPr>
              <w:widowControl w:val="0"/>
              <w:jc w:val="both"/>
              <w:rPr>
                <w:rFonts w:eastAsia="等线" w:hint="eastAsia"/>
                <w:kern w:val="2"/>
                <w:lang w:eastAsia="zh-CN"/>
              </w:rPr>
            </w:pPr>
            <w:r>
              <w:rPr>
                <w:rFonts w:eastAsia="等线"/>
                <w:kern w:val="2"/>
                <w:lang w:eastAsia="zh-CN"/>
              </w:rPr>
              <w:t>None</w:t>
            </w:r>
          </w:p>
          <w:p w14:paraId="236E4410" w14:textId="77777777" w:rsidR="000F60C7" w:rsidRPr="00BF2BFE" w:rsidRDefault="000F60C7" w:rsidP="00832A36">
            <w:pPr>
              <w:widowControl w:val="0"/>
              <w:adjustRightInd w:val="0"/>
              <w:snapToGrid w:val="0"/>
              <w:jc w:val="both"/>
              <w:rPr>
                <w:rFonts w:eastAsia="等线"/>
                <w:kern w:val="2"/>
              </w:rPr>
            </w:pPr>
          </w:p>
        </w:tc>
      </w:tr>
      <w:tr w:rsidR="000F60C7" w:rsidRPr="00BF2BFE" w14:paraId="4EFAC0D7" w14:textId="77777777" w:rsidTr="00832A36">
        <w:trPr>
          <w:jc w:val="center"/>
        </w:trPr>
        <w:tc>
          <w:tcPr>
            <w:tcW w:w="9749" w:type="dxa"/>
          </w:tcPr>
          <w:p w14:paraId="25086AED" w14:textId="77777777" w:rsidR="000F60C7" w:rsidRPr="00BF2BFE" w:rsidRDefault="000F60C7" w:rsidP="00832A36">
            <w:pPr>
              <w:pStyle w:val="afa"/>
              <w:spacing w:before="0" w:after="0"/>
              <w:jc w:val="both"/>
              <w:rPr>
                <w:sz w:val="20"/>
                <w:szCs w:val="20"/>
              </w:rPr>
            </w:pPr>
            <w:r w:rsidRPr="00BF2BFE">
              <w:t>Acknowledgments</w:t>
            </w:r>
          </w:p>
        </w:tc>
      </w:tr>
      <w:tr w:rsidR="000F60C7" w:rsidRPr="00BF2BFE" w14:paraId="5A211723" w14:textId="77777777" w:rsidTr="00832A36">
        <w:trPr>
          <w:jc w:val="center"/>
        </w:trPr>
        <w:tc>
          <w:tcPr>
            <w:tcW w:w="9749" w:type="dxa"/>
          </w:tcPr>
          <w:p w14:paraId="78712FBD" w14:textId="77777777" w:rsidR="000F60C7" w:rsidRDefault="000F60C7" w:rsidP="000F60C7">
            <w:pPr>
              <w:widowControl w:val="0"/>
              <w:jc w:val="both"/>
              <w:rPr>
                <w:rFonts w:eastAsia="等线"/>
                <w:kern w:val="2"/>
                <w:lang w:eastAsia="zh-CN"/>
              </w:rPr>
            </w:pPr>
            <w:r>
              <w:rPr>
                <w:rFonts w:eastAsia="等线"/>
                <w:kern w:val="2"/>
                <w:lang w:eastAsia="zh-CN"/>
              </w:rPr>
              <w:t>None</w:t>
            </w:r>
          </w:p>
          <w:p w14:paraId="100CE7B0" w14:textId="77777777" w:rsidR="000F60C7" w:rsidRPr="00BF2BFE" w:rsidRDefault="000F60C7" w:rsidP="00832A36">
            <w:pPr>
              <w:widowControl w:val="0"/>
              <w:adjustRightInd w:val="0"/>
              <w:snapToGrid w:val="0"/>
              <w:jc w:val="both"/>
              <w:rPr>
                <w:rFonts w:eastAsia="等线"/>
                <w:kern w:val="2"/>
              </w:rPr>
            </w:pPr>
          </w:p>
        </w:tc>
      </w:tr>
      <w:tr w:rsidR="000F60C7" w:rsidRPr="00BF2BFE" w14:paraId="7F6B1004" w14:textId="77777777" w:rsidTr="00832A36">
        <w:trPr>
          <w:jc w:val="center"/>
        </w:trPr>
        <w:tc>
          <w:tcPr>
            <w:tcW w:w="9749" w:type="dxa"/>
          </w:tcPr>
          <w:p w14:paraId="42818F81" w14:textId="77777777" w:rsidR="000F60C7" w:rsidRPr="00BF2BFE" w:rsidRDefault="000F60C7" w:rsidP="00832A36">
            <w:pPr>
              <w:pStyle w:val="afa"/>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0F60C7" w:rsidRPr="00BF2BFE" w14:paraId="32A15401" w14:textId="77777777" w:rsidTr="00832A36">
        <w:trPr>
          <w:jc w:val="center"/>
        </w:trPr>
        <w:tc>
          <w:tcPr>
            <w:tcW w:w="9749" w:type="dxa"/>
          </w:tcPr>
          <w:p w14:paraId="4D0BE630" w14:textId="77777777" w:rsidR="000F60C7" w:rsidRDefault="000F60C7" w:rsidP="000F60C7">
            <w:pPr>
              <w:widowControl w:val="0"/>
              <w:jc w:val="both"/>
              <w:rPr>
                <w:rFonts w:eastAsia="等线"/>
                <w:kern w:val="2"/>
                <w:lang w:eastAsia="zh-CN"/>
              </w:rPr>
            </w:pPr>
            <w:r>
              <w:rPr>
                <w:rFonts w:eastAsia="等线"/>
                <w:kern w:val="2"/>
                <w:lang w:eastAsia="zh-CN"/>
              </w:rPr>
              <w:t>None</w:t>
            </w:r>
          </w:p>
          <w:p w14:paraId="79364927" w14:textId="77777777" w:rsidR="000F60C7" w:rsidRPr="00BF2BFE" w:rsidRDefault="000F60C7" w:rsidP="00832A36">
            <w:pPr>
              <w:widowControl w:val="0"/>
              <w:adjustRightInd w:val="0"/>
              <w:snapToGrid w:val="0"/>
              <w:jc w:val="both"/>
              <w:rPr>
                <w:rFonts w:eastAsia="等线"/>
                <w:kern w:val="2"/>
              </w:rPr>
            </w:pPr>
          </w:p>
        </w:tc>
      </w:tr>
      <w:tr w:rsidR="000F60C7" w:rsidRPr="00BF2BFE" w14:paraId="64FB0ADF" w14:textId="77777777" w:rsidTr="00832A36">
        <w:trPr>
          <w:jc w:val="center"/>
        </w:trPr>
        <w:tc>
          <w:tcPr>
            <w:tcW w:w="9749" w:type="dxa"/>
          </w:tcPr>
          <w:p w14:paraId="7220877F" w14:textId="77777777" w:rsidR="000F60C7" w:rsidRPr="00BF2BFE" w:rsidRDefault="000F60C7" w:rsidP="00832A36">
            <w:pPr>
              <w:pStyle w:val="afa"/>
              <w:spacing w:before="0" w:after="0"/>
              <w:jc w:val="both"/>
              <w:rPr>
                <w:sz w:val="20"/>
                <w:szCs w:val="20"/>
              </w:rPr>
            </w:pPr>
            <w:r w:rsidRPr="00BF2BFE">
              <w:t>Abbreviations</w:t>
            </w:r>
          </w:p>
        </w:tc>
      </w:tr>
      <w:tr w:rsidR="000F60C7" w:rsidRPr="00BF2BFE" w14:paraId="563F4352" w14:textId="77777777" w:rsidTr="00832A36">
        <w:trPr>
          <w:jc w:val="center"/>
        </w:trPr>
        <w:tc>
          <w:tcPr>
            <w:tcW w:w="9749" w:type="dxa"/>
          </w:tcPr>
          <w:p w14:paraId="555BAC23" w14:textId="77777777" w:rsidR="000F60C7" w:rsidRDefault="000F60C7" w:rsidP="000F60C7">
            <w:pPr>
              <w:widowControl w:val="0"/>
              <w:jc w:val="both"/>
              <w:rPr>
                <w:rFonts w:eastAsia="等线"/>
                <w:kern w:val="2"/>
                <w:lang w:eastAsia="zh-CN"/>
              </w:rPr>
            </w:pPr>
            <w:r>
              <w:rPr>
                <w:rFonts w:eastAsia="等线"/>
                <w:kern w:val="2"/>
                <w:lang w:eastAsia="zh-CN"/>
              </w:rPr>
              <w:t>The following abbreviations are used in this manuscript:</w:t>
            </w:r>
          </w:p>
          <w:p w14:paraId="38E7A1BE" w14:textId="77777777" w:rsidR="000F60C7" w:rsidRDefault="000F60C7" w:rsidP="000F60C7">
            <w:pPr>
              <w:widowControl w:val="0"/>
              <w:jc w:val="both"/>
              <w:rPr>
                <w:rFonts w:eastAsia="等线"/>
                <w:kern w:val="2"/>
                <w:lang w:eastAsia="zh-CN"/>
              </w:rPr>
            </w:pPr>
          </w:p>
          <w:p w14:paraId="2934C680" w14:textId="77777777" w:rsidR="000F60C7" w:rsidRDefault="000F60C7" w:rsidP="000F60C7">
            <w:pPr>
              <w:widowControl w:val="0"/>
              <w:jc w:val="both"/>
            </w:pPr>
            <w:r>
              <w:t xml:space="preserve">CNN - Convolutional Neural Network </w:t>
            </w:r>
          </w:p>
          <w:p w14:paraId="68AFD31F" w14:textId="77777777" w:rsidR="000F60C7" w:rsidRDefault="000F60C7" w:rsidP="000F60C7">
            <w:pPr>
              <w:widowControl w:val="0"/>
              <w:jc w:val="both"/>
            </w:pPr>
            <w:proofErr w:type="spellStart"/>
            <w:r>
              <w:rPr>
                <w:rFonts w:eastAsia="等线"/>
                <w:kern w:val="2"/>
                <w:lang w:eastAsia="zh-CN"/>
              </w:rPr>
              <w:t>CapsNet</w:t>
            </w:r>
            <w:proofErr w:type="spellEnd"/>
            <w:r>
              <w:rPr>
                <w:rFonts w:eastAsia="等线"/>
                <w:kern w:val="2"/>
                <w:lang w:eastAsia="zh-CN"/>
              </w:rPr>
              <w:t xml:space="preserve"> -</w:t>
            </w:r>
            <w:r>
              <w:t xml:space="preserve"> Capsule Neural Network</w:t>
            </w:r>
          </w:p>
          <w:p w14:paraId="3C433610" w14:textId="77777777" w:rsidR="000F60C7" w:rsidRDefault="000F60C7" w:rsidP="000F60C7">
            <w:pPr>
              <w:widowControl w:val="0"/>
              <w:jc w:val="both"/>
            </w:pPr>
            <w:r>
              <w:t xml:space="preserve">CDH - Color Difference Histogram </w:t>
            </w:r>
          </w:p>
          <w:p w14:paraId="797DC991" w14:textId="77777777" w:rsidR="000F60C7" w:rsidRDefault="000F60C7" w:rsidP="000F60C7">
            <w:pPr>
              <w:widowControl w:val="0"/>
              <w:jc w:val="both"/>
            </w:pPr>
            <w:r>
              <w:t>ROC - Receiver Operating Characteristic</w:t>
            </w:r>
          </w:p>
          <w:p w14:paraId="69AAC3FF" w14:textId="77777777" w:rsidR="000F60C7" w:rsidRDefault="000F60C7" w:rsidP="000F60C7">
            <w:pPr>
              <w:widowControl w:val="0"/>
              <w:jc w:val="both"/>
            </w:pPr>
            <w:r>
              <w:t xml:space="preserve">PR - Precision-Recall </w:t>
            </w:r>
          </w:p>
          <w:p w14:paraId="572E0572" w14:textId="77777777" w:rsidR="000F60C7" w:rsidRDefault="000F60C7" w:rsidP="000F60C7">
            <w:pPr>
              <w:widowControl w:val="0"/>
              <w:jc w:val="both"/>
            </w:pPr>
            <w:r>
              <w:t>AUC - Area under the curve</w:t>
            </w:r>
          </w:p>
          <w:p w14:paraId="1B93D144" w14:textId="77777777" w:rsidR="000F60C7" w:rsidRDefault="000F60C7" w:rsidP="000F60C7">
            <w:pPr>
              <w:widowControl w:val="0"/>
              <w:jc w:val="both"/>
            </w:pPr>
            <w:r>
              <w:rPr>
                <w:rFonts w:eastAsia="Times New Roman"/>
                <w:lang w:eastAsia="en-GB"/>
              </w:rPr>
              <w:t xml:space="preserve">SDG - </w:t>
            </w:r>
            <w:r>
              <w:t>Sustainable Development Goals</w:t>
            </w:r>
          </w:p>
          <w:p w14:paraId="10CFD1EE" w14:textId="77777777" w:rsidR="000F60C7" w:rsidRDefault="000F60C7" w:rsidP="000F60C7">
            <w:pPr>
              <w:widowControl w:val="0"/>
              <w:jc w:val="both"/>
            </w:pPr>
            <w:r>
              <w:t>GPU - Graphics Processing Unit</w:t>
            </w:r>
          </w:p>
          <w:p w14:paraId="0FB56218" w14:textId="77777777" w:rsidR="000F60C7" w:rsidRDefault="000F60C7" w:rsidP="000F60C7">
            <w:pPr>
              <w:widowControl w:val="0"/>
              <w:jc w:val="both"/>
            </w:pPr>
            <w:r>
              <w:t>VRAM - Video Random Access Memory</w:t>
            </w:r>
          </w:p>
          <w:p w14:paraId="3C80E2E6" w14:textId="77777777" w:rsidR="000F60C7" w:rsidRDefault="000F60C7" w:rsidP="000F60C7">
            <w:pPr>
              <w:widowControl w:val="0"/>
              <w:jc w:val="both"/>
              <w:rPr>
                <w:rFonts w:eastAsia="Times New Roman"/>
                <w:lang w:eastAsia="en-GB"/>
              </w:rPr>
            </w:pPr>
            <w:r>
              <w:t xml:space="preserve">RTX - Ray Tracing Texel </w:t>
            </w:r>
            <w:proofErr w:type="spellStart"/>
            <w:r>
              <w:t>eXtreme</w:t>
            </w:r>
            <w:proofErr w:type="spellEnd"/>
          </w:p>
          <w:p w14:paraId="378D6387" w14:textId="77777777" w:rsidR="000F60C7" w:rsidRDefault="000F60C7" w:rsidP="000F60C7">
            <w:pPr>
              <w:widowControl w:val="0"/>
              <w:jc w:val="both"/>
            </w:pPr>
            <w:r>
              <w:t>CIFAR-10 - Canadian Institute for Advanced Research 10-class dataset</w:t>
            </w:r>
          </w:p>
          <w:p w14:paraId="463000F1" w14:textId="77777777" w:rsidR="000F60C7" w:rsidRDefault="000F60C7" w:rsidP="000F60C7">
            <w:pPr>
              <w:widowControl w:val="0"/>
              <w:jc w:val="both"/>
            </w:pPr>
            <w:r>
              <w:t>XAI - Explainable Artificial Intelligence</w:t>
            </w:r>
          </w:p>
          <w:p w14:paraId="3AA101A8" w14:textId="77777777" w:rsidR="000F60C7" w:rsidRDefault="000F60C7" w:rsidP="000F60C7">
            <w:pPr>
              <w:widowControl w:val="0"/>
              <w:jc w:val="both"/>
            </w:pPr>
            <w:r>
              <w:t xml:space="preserve">t-SNE - t-distributed stochastic </w:t>
            </w:r>
            <w:proofErr w:type="spellStart"/>
            <w:r>
              <w:t>neighbour</w:t>
            </w:r>
            <w:proofErr w:type="spellEnd"/>
            <w:r>
              <w:t xml:space="preserve"> embedding</w:t>
            </w:r>
          </w:p>
          <w:p w14:paraId="4DC95748" w14:textId="77777777" w:rsidR="000F60C7" w:rsidRDefault="000F60C7" w:rsidP="000F60C7">
            <w:pPr>
              <w:widowControl w:val="0"/>
              <w:jc w:val="both"/>
            </w:pPr>
            <w:r>
              <w:t xml:space="preserve">PC - primary capsule layer </w:t>
            </w:r>
          </w:p>
          <w:p w14:paraId="40264969" w14:textId="77777777" w:rsidR="000F60C7" w:rsidRDefault="000F60C7" w:rsidP="000F60C7">
            <w:pPr>
              <w:widowControl w:val="0"/>
              <w:jc w:val="both"/>
              <w:rPr>
                <w:lang w:val="fr-FR"/>
              </w:rPr>
            </w:pPr>
            <w:r>
              <w:rPr>
                <w:lang w:val="fr-FR"/>
              </w:rPr>
              <w:t xml:space="preserve">CC - Class Capsule layer </w:t>
            </w:r>
          </w:p>
          <w:p w14:paraId="21DDD4F3" w14:textId="77777777" w:rsidR="000F60C7" w:rsidRPr="000F60C7" w:rsidRDefault="000F60C7" w:rsidP="00832A36">
            <w:pPr>
              <w:widowControl w:val="0"/>
              <w:adjustRightInd w:val="0"/>
              <w:snapToGrid w:val="0"/>
              <w:jc w:val="both"/>
              <w:rPr>
                <w:lang w:val="fr-FR"/>
              </w:rPr>
            </w:pPr>
          </w:p>
        </w:tc>
      </w:tr>
      <w:tr w:rsidR="000F60C7" w:rsidRPr="00BF2BFE" w14:paraId="1889D96E" w14:textId="77777777" w:rsidTr="00832A36">
        <w:trPr>
          <w:jc w:val="center"/>
        </w:trPr>
        <w:tc>
          <w:tcPr>
            <w:tcW w:w="9749" w:type="dxa"/>
          </w:tcPr>
          <w:p w14:paraId="540680D9" w14:textId="77777777" w:rsidR="000F60C7" w:rsidRPr="00BF2BFE" w:rsidRDefault="000F60C7" w:rsidP="00832A36">
            <w:pPr>
              <w:pStyle w:val="afa"/>
              <w:spacing w:before="0" w:after="0"/>
              <w:jc w:val="both"/>
              <w:rPr>
                <w:b w:val="0"/>
                <w:sz w:val="20"/>
                <w:szCs w:val="20"/>
              </w:rPr>
            </w:pPr>
            <w:r>
              <w:t>Appendix</w:t>
            </w:r>
          </w:p>
        </w:tc>
      </w:tr>
      <w:tr w:rsidR="000F60C7" w:rsidRPr="00BF2BFE" w14:paraId="37BB06D7" w14:textId="77777777" w:rsidTr="00832A36">
        <w:trPr>
          <w:jc w:val="center"/>
        </w:trPr>
        <w:tc>
          <w:tcPr>
            <w:tcW w:w="9749" w:type="dxa"/>
          </w:tcPr>
          <w:p w14:paraId="7B670735" w14:textId="77777777" w:rsidR="000F60C7" w:rsidRPr="001F5DD6" w:rsidRDefault="000F60C7" w:rsidP="00832A36">
            <w:pPr>
              <w:widowControl w:val="0"/>
              <w:jc w:val="both"/>
              <w:rPr>
                <w:rFonts w:eastAsia="等线"/>
                <w:kern w:val="2"/>
              </w:rPr>
            </w:pPr>
            <w:r w:rsidRPr="001F5DD6">
              <w:rPr>
                <w:rFonts w:eastAsia="等线"/>
                <w:kern w:val="2"/>
              </w:rPr>
              <w:t>None</w:t>
            </w:r>
            <w:r>
              <w:rPr>
                <w:rFonts w:eastAsia="等线" w:hint="eastAsia"/>
                <w:kern w:val="2"/>
              </w:rPr>
              <w:t>.</w:t>
            </w:r>
          </w:p>
          <w:p w14:paraId="3A8C6993" w14:textId="77777777" w:rsidR="000F60C7" w:rsidRPr="00BF2BFE" w:rsidRDefault="000F60C7" w:rsidP="00832A36">
            <w:pPr>
              <w:widowControl w:val="0"/>
              <w:jc w:val="both"/>
              <w:rPr>
                <w:b/>
                <w:smallCaps/>
              </w:rPr>
            </w:pPr>
          </w:p>
        </w:tc>
      </w:tr>
    </w:tbl>
    <w:p w14:paraId="7961B7F7" w14:textId="77777777" w:rsidR="000F60C7" w:rsidRDefault="000F60C7">
      <w:pPr>
        <w:pStyle w:val="a6"/>
        <w:widowControl w:val="0"/>
        <w:adjustRightInd w:val="0"/>
        <w:snapToGrid w:val="0"/>
        <w:ind w:firstLine="0"/>
      </w:pPr>
    </w:p>
    <w:p w14:paraId="3C599636" w14:textId="77777777" w:rsidR="00AD55C9" w:rsidRPr="005117A4" w:rsidRDefault="00000000" w:rsidP="005117A4">
      <w:pPr>
        <w:pStyle w:val="1"/>
        <w:tabs>
          <w:tab w:val="clear" w:pos="576"/>
        </w:tabs>
        <w:spacing w:before="240" w:after="240"/>
        <w:jc w:val="both"/>
        <w:rPr>
          <w:b/>
          <w:smallCaps w:val="0"/>
          <w:noProof/>
          <w:sz w:val="22"/>
        </w:rPr>
      </w:pPr>
      <w:r w:rsidRPr="005117A4">
        <w:rPr>
          <w:b/>
          <w:smallCaps w:val="0"/>
          <w:noProof/>
          <w:sz w:val="22"/>
        </w:rPr>
        <w:t>References</w:t>
      </w:r>
    </w:p>
    <w:p w14:paraId="53E464D1" w14:textId="77777777" w:rsidR="00AD55C9" w:rsidRDefault="00000000">
      <w:pPr>
        <w:widowControl w:val="0"/>
        <w:autoSpaceDE w:val="0"/>
        <w:autoSpaceDN w:val="0"/>
        <w:adjustRightInd w:val="0"/>
        <w:snapToGrid w:val="0"/>
        <w:ind w:left="425" w:hanging="425"/>
        <w:jc w:val="both"/>
        <w:rPr>
          <w:sz w:val="18"/>
          <w:szCs w:val="24"/>
        </w:rPr>
      </w:pPr>
      <w:r>
        <w:rPr>
          <w:sz w:val="18"/>
          <w:szCs w:val="24"/>
        </w:rPr>
        <w:t>[1]</w:t>
      </w:r>
      <w:r>
        <w:rPr>
          <w:sz w:val="18"/>
          <w:szCs w:val="24"/>
        </w:rPr>
        <w:tab/>
        <w:t xml:space="preserve">V. K. </w:t>
      </w:r>
      <w:proofErr w:type="spellStart"/>
      <w:r>
        <w:rPr>
          <w:sz w:val="18"/>
          <w:szCs w:val="24"/>
        </w:rPr>
        <w:t>Vishnoi</w:t>
      </w:r>
      <w:proofErr w:type="spellEnd"/>
      <w:r>
        <w:rPr>
          <w:sz w:val="18"/>
          <w:szCs w:val="24"/>
        </w:rPr>
        <w:t xml:space="preserve">, K. Kumar, B. Kumar, S. Mohan, and A. A. Khan, “Detection of Apple Plant Diseases Using Leaf Images Through Convolutional Neural Network,” IEEE Access, vol. 11, no. November 2022, pp. 6594–6609, 2023, </w:t>
      </w:r>
      <w:proofErr w:type="spellStart"/>
      <w:r>
        <w:rPr>
          <w:sz w:val="18"/>
          <w:szCs w:val="24"/>
        </w:rPr>
        <w:t>doi</w:t>
      </w:r>
      <w:proofErr w:type="spellEnd"/>
      <w:r>
        <w:rPr>
          <w:sz w:val="18"/>
          <w:szCs w:val="24"/>
        </w:rPr>
        <w:t>: 10.1109/ACCESS.2022.3232917.</w:t>
      </w:r>
    </w:p>
    <w:p w14:paraId="7BFC7F89" w14:textId="77777777" w:rsidR="00AD55C9" w:rsidRDefault="00000000">
      <w:pPr>
        <w:widowControl w:val="0"/>
        <w:autoSpaceDE w:val="0"/>
        <w:autoSpaceDN w:val="0"/>
        <w:adjustRightInd w:val="0"/>
        <w:snapToGrid w:val="0"/>
        <w:ind w:left="425" w:hanging="425"/>
        <w:jc w:val="both"/>
        <w:rPr>
          <w:sz w:val="18"/>
          <w:szCs w:val="24"/>
        </w:rPr>
      </w:pPr>
      <w:r>
        <w:rPr>
          <w:sz w:val="18"/>
          <w:szCs w:val="24"/>
        </w:rPr>
        <w:t>[2]</w:t>
      </w:r>
      <w:r>
        <w:rPr>
          <w:sz w:val="18"/>
          <w:szCs w:val="24"/>
        </w:rPr>
        <w:tab/>
        <w:t xml:space="preserve">H. Liu et al., “WSRD-Net: A Convolutional Neural Network-Based Arbitrary-Oriented Wheat Stripe Rust Detection Method,” Front. Plant Sci., vol. 13, no. May, pp. 1–15, 2022, </w:t>
      </w:r>
      <w:proofErr w:type="spellStart"/>
      <w:r>
        <w:rPr>
          <w:sz w:val="18"/>
          <w:szCs w:val="24"/>
        </w:rPr>
        <w:t>doi</w:t>
      </w:r>
      <w:proofErr w:type="spellEnd"/>
      <w:r>
        <w:rPr>
          <w:sz w:val="18"/>
          <w:szCs w:val="24"/>
        </w:rPr>
        <w:t>: 10.3389/fpls.2022.876069.</w:t>
      </w:r>
    </w:p>
    <w:p w14:paraId="20B5B444" w14:textId="77777777" w:rsidR="00AD55C9" w:rsidRDefault="00000000">
      <w:pPr>
        <w:widowControl w:val="0"/>
        <w:autoSpaceDE w:val="0"/>
        <w:autoSpaceDN w:val="0"/>
        <w:adjustRightInd w:val="0"/>
        <w:snapToGrid w:val="0"/>
        <w:ind w:left="425" w:hanging="425"/>
        <w:jc w:val="both"/>
        <w:rPr>
          <w:sz w:val="18"/>
          <w:szCs w:val="24"/>
        </w:rPr>
      </w:pPr>
      <w:r>
        <w:rPr>
          <w:sz w:val="18"/>
          <w:szCs w:val="24"/>
        </w:rPr>
        <w:t>[3]</w:t>
      </w:r>
      <w:r>
        <w:rPr>
          <w:sz w:val="18"/>
          <w:szCs w:val="24"/>
        </w:rPr>
        <w:tab/>
        <w:t xml:space="preserve">S. </w:t>
      </w:r>
      <w:proofErr w:type="spellStart"/>
      <w:r>
        <w:rPr>
          <w:sz w:val="18"/>
          <w:szCs w:val="24"/>
        </w:rPr>
        <w:t>Jasrotia</w:t>
      </w:r>
      <w:proofErr w:type="spellEnd"/>
      <w:r>
        <w:rPr>
          <w:sz w:val="18"/>
          <w:szCs w:val="24"/>
        </w:rPr>
        <w:t xml:space="preserve">, J. Yadav, N. Rajpal, M. Arora, and J. Chaudhary, “Convolutional Neural Network Based Maize Plant Disease Identification,” Procedia </w:t>
      </w:r>
      <w:proofErr w:type="spellStart"/>
      <w:r>
        <w:rPr>
          <w:sz w:val="18"/>
          <w:szCs w:val="24"/>
        </w:rPr>
        <w:t>Comput</w:t>
      </w:r>
      <w:proofErr w:type="spellEnd"/>
      <w:r>
        <w:rPr>
          <w:sz w:val="18"/>
          <w:szCs w:val="24"/>
        </w:rPr>
        <w:t xml:space="preserve">. Sci., vol. 218, no. 2022, pp. 1712–1721, 2022, </w:t>
      </w:r>
      <w:proofErr w:type="spellStart"/>
      <w:r>
        <w:rPr>
          <w:sz w:val="18"/>
          <w:szCs w:val="24"/>
        </w:rPr>
        <w:t>doi</w:t>
      </w:r>
      <w:proofErr w:type="spellEnd"/>
      <w:r>
        <w:rPr>
          <w:sz w:val="18"/>
          <w:szCs w:val="24"/>
        </w:rPr>
        <w:t>: 10.1016/j.procs.2023.01.149.</w:t>
      </w:r>
    </w:p>
    <w:p w14:paraId="75D1542A" w14:textId="77777777" w:rsidR="00AD55C9" w:rsidRDefault="00000000">
      <w:pPr>
        <w:widowControl w:val="0"/>
        <w:autoSpaceDE w:val="0"/>
        <w:autoSpaceDN w:val="0"/>
        <w:adjustRightInd w:val="0"/>
        <w:snapToGrid w:val="0"/>
        <w:ind w:left="425" w:hanging="425"/>
        <w:jc w:val="both"/>
        <w:rPr>
          <w:sz w:val="18"/>
          <w:szCs w:val="24"/>
        </w:rPr>
      </w:pPr>
      <w:r>
        <w:rPr>
          <w:sz w:val="18"/>
          <w:szCs w:val="24"/>
        </w:rPr>
        <w:t>[4]</w:t>
      </w:r>
      <w:r>
        <w:rPr>
          <w:sz w:val="18"/>
          <w:szCs w:val="24"/>
        </w:rPr>
        <w:tab/>
        <w:t>J. Lin et al., “</w:t>
      </w:r>
      <w:proofErr w:type="spellStart"/>
      <w:proofErr w:type="gramStart"/>
      <w:r>
        <w:rPr>
          <w:sz w:val="18"/>
          <w:szCs w:val="24"/>
        </w:rPr>
        <w:t>GrapeNet</w:t>
      </w:r>
      <w:proofErr w:type="spellEnd"/>
      <w:r>
        <w:rPr>
          <w:sz w:val="18"/>
          <w:szCs w:val="24"/>
        </w:rPr>
        <w:t> :</w:t>
      </w:r>
      <w:proofErr w:type="gramEnd"/>
      <w:r>
        <w:rPr>
          <w:sz w:val="18"/>
          <w:szCs w:val="24"/>
        </w:rPr>
        <w:t xml:space="preserve"> A Lightweight Convolutional Neural Network Model for Identification of Grape Leaf Diseases,” Agric. MDPI, 2022.</w:t>
      </w:r>
    </w:p>
    <w:p w14:paraId="7A96C9B0" w14:textId="77777777" w:rsidR="00AD55C9" w:rsidRDefault="00000000">
      <w:pPr>
        <w:widowControl w:val="0"/>
        <w:autoSpaceDE w:val="0"/>
        <w:autoSpaceDN w:val="0"/>
        <w:adjustRightInd w:val="0"/>
        <w:snapToGrid w:val="0"/>
        <w:ind w:left="425" w:hanging="425"/>
        <w:jc w:val="both"/>
        <w:rPr>
          <w:sz w:val="18"/>
          <w:szCs w:val="24"/>
        </w:rPr>
      </w:pPr>
      <w:r>
        <w:rPr>
          <w:sz w:val="18"/>
          <w:szCs w:val="24"/>
        </w:rPr>
        <w:t>[5]</w:t>
      </w:r>
      <w:r>
        <w:rPr>
          <w:sz w:val="18"/>
          <w:szCs w:val="24"/>
        </w:rPr>
        <w:tab/>
        <w:t>V. Rajpoot, R. Dubey, P. K. Mannepalli, P. Kalyani, and S. Maheshwari, “Mango Plant Disease Detection System Using Hybrid BBHE and CNN Approach,” Trait. du Signal, vol. 39, no. 3, pp. 1071–1078, 2022.</w:t>
      </w:r>
    </w:p>
    <w:p w14:paraId="05C45DA7" w14:textId="77777777" w:rsidR="00AD55C9" w:rsidRDefault="00000000">
      <w:pPr>
        <w:widowControl w:val="0"/>
        <w:autoSpaceDE w:val="0"/>
        <w:autoSpaceDN w:val="0"/>
        <w:adjustRightInd w:val="0"/>
        <w:snapToGrid w:val="0"/>
        <w:ind w:left="425" w:hanging="425"/>
        <w:jc w:val="both"/>
        <w:rPr>
          <w:sz w:val="18"/>
          <w:szCs w:val="24"/>
        </w:rPr>
      </w:pPr>
      <w:r>
        <w:rPr>
          <w:sz w:val="18"/>
          <w:szCs w:val="24"/>
        </w:rPr>
        <w:lastRenderedPageBreak/>
        <w:t>[6]</w:t>
      </w:r>
      <w:r>
        <w:rPr>
          <w:sz w:val="18"/>
          <w:szCs w:val="24"/>
        </w:rPr>
        <w:tab/>
        <w:t xml:space="preserve">Y. A. </w:t>
      </w:r>
      <w:proofErr w:type="spellStart"/>
      <w:r>
        <w:rPr>
          <w:sz w:val="18"/>
          <w:szCs w:val="24"/>
        </w:rPr>
        <w:t>Bezabih</w:t>
      </w:r>
      <w:proofErr w:type="spellEnd"/>
      <w:r>
        <w:rPr>
          <w:sz w:val="18"/>
          <w:szCs w:val="24"/>
        </w:rPr>
        <w:t xml:space="preserve">, A. O. Salau, B. M. </w:t>
      </w:r>
      <w:proofErr w:type="spellStart"/>
      <w:r>
        <w:rPr>
          <w:sz w:val="18"/>
          <w:szCs w:val="24"/>
        </w:rPr>
        <w:t>Abuhayi</w:t>
      </w:r>
      <w:proofErr w:type="spellEnd"/>
      <w:r>
        <w:rPr>
          <w:sz w:val="18"/>
          <w:szCs w:val="24"/>
        </w:rPr>
        <w:t xml:space="preserve">, A. A. Mussa, and A. M. Ayalew, “CPD-CCNN: classification of pepper disease using a concatenation of convolutional neural network models,” Sci. Rep., vol. 13, no. 1, pp. 1–13, 2023, </w:t>
      </w:r>
      <w:proofErr w:type="spellStart"/>
      <w:r>
        <w:rPr>
          <w:sz w:val="18"/>
          <w:szCs w:val="24"/>
        </w:rPr>
        <w:t>doi</w:t>
      </w:r>
      <w:proofErr w:type="spellEnd"/>
      <w:r>
        <w:rPr>
          <w:sz w:val="18"/>
          <w:szCs w:val="24"/>
        </w:rPr>
        <w:t>: 10.1038/s41598-023-42843-2.</w:t>
      </w:r>
    </w:p>
    <w:p w14:paraId="594974C2" w14:textId="77777777" w:rsidR="00AD55C9" w:rsidRDefault="00000000">
      <w:pPr>
        <w:widowControl w:val="0"/>
        <w:autoSpaceDE w:val="0"/>
        <w:autoSpaceDN w:val="0"/>
        <w:adjustRightInd w:val="0"/>
        <w:snapToGrid w:val="0"/>
        <w:ind w:left="425" w:hanging="425"/>
        <w:jc w:val="both"/>
        <w:rPr>
          <w:sz w:val="18"/>
          <w:szCs w:val="24"/>
        </w:rPr>
      </w:pPr>
      <w:r>
        <w:rPr>
          <w:sz w:val="18"/>
          <w:szCs w:val="24"/>
        </w:rPr>
        <w:t>[7]</w:t>
      </w:r>
      <w:r>
        <w:rPr>
          <w:sz w:val="18"/>
          <w:szCs w:val="24"/>
        </w:rPr>
        <w:tab/>
        <w:t xml:space="preserve">M. H. Al-Adhaileh, A. Verma, T. H. H. </w:t>
      </w:r>
      <w:proofErr w:type="spellStart"/>
      <w:r>
        <w:rPr>
          <w:sz w:val="18"/>
          <w:szCs w:val="24"/>
        </w:rPr>
        <w:t>Aldhyani</w:t>
      </w:r>
      <w:proofErr w:type="spellEnd"/>
      <w:r>
        <w:rPr>
          <w:sz w:val="18"/>
          <w:szCs w:val="24"/>
        </w:rPr>
        <w:t xml:space="preserve">, and D. </w:t>
      </w:r>
      <w:proofErr w:type="spellStart"/>
      <w:r>
        <w:rPr>
          <w:sz w:val="18"/>
          <w:szCs w:val="24"/>
        </w:rPr>
        <w:t>Koundal</w:t>
      </w:r>
      <w:proofErr w:type="spellEnd"/>
      <w:r>
        <w:rPr>
          <w:sz w:val="18"/>
          <w:szCs w:val="24"/>
        </w:rPr>
        <w:t xml:space="preserve">, “Potato Blight Detection Using Fine-Tuned CNN Architecture,” Mathematics, vol. 11, no. 6, 2023, </w:t>
      </w:r>
      <w:proofErr w:type="spellStart"/>
      <w:r>
        <w:rPr>
          <w:sz w:val="18"/>
          <w:szCs w:val="24"/>
        </w:rPr>
        <w:t>doi</w:t>
      </w:r>
      <w:proofErr w:type="spellEnd"/>
      <w:r>
        <w:rPr>
          <w:sz w:val="18"/>
          <w:szCs w:val="24"/>
        </w:rPr>
        <w:t>: 10.3390/math11061516.</w:t>
      </w:r>
    </w:p>
    <w:p w14:paraId="72110CF1" w14:textId="77777777" w:rsidR="00AD55C9" w:rsidRDefault="00000000">
      <w:pPr>
        <w:widowControl w:val="0"/>
        <w:autoSpaceDE w:val="0"/>
        <w:autoSpaceDN w:val="0"/>
        <w:adjustRightInd w:val="0"/>
        <w:snapToGrid w:val="0"/>
        <w:ind w:left="425" w:hanging="425"/>
        <w:jc w:val="both"/>
        <w:rPr>
          <w:sz w:val="18"/>
          <w:szCs w:val="24"/>
        </w:rPr>
      </w:pPr>
      <w:r>
        <w:rPr>
          <w:sz w:val="18"/>
          <w:szCs w:val="24"/>
        </w:rPr>
        <w:t>[8]</w:t>
      </w:r>
      <w:r>
        <w:rPr>
          <w:sz w:val="18"/>
          <w:szCs w:val="24"/>
        </w:rPr>
        <w:tab/>
        <w:t xml:space="preserve">S. Verma, P. Kumar, and J. P. Singh, “A Unified Lightweight CNN-based Model for Disease Detection and Identification in Corn, Rice, and Wheat,” IETE J. Res., 2023, </w:t>
      </w:r>
      <w:proofErr w:type="spellStart"/>
      <w:r>
        <w:rPr>
          <w:sz w:val="18"/>
          <w:szCs w:val="24"/>
        </w:rPr>
        <w:t>doi</w:t>
      </w:r>
      <w:proofErr w:type="spellEnd"/>
      <w:r>
        <w:rPr>
          <w:sz w:val="18"/>
          <w:szCs w:val="24"/>
        </w:rPr>
        <w:t>: 10.1080/03772063.2023.2181229.</w:t>
      </w:r>
    </w:p>
    <w:p w14:paraId="132A6AEC" w14:textId="77777777" w:rsidR="00AD55C9" w:rsidRDefault="00000000">
      <w:pPr>
        <w:widowControl w:val="0"/>
        <w:autoSpaceDE w:val="0"/>
        <w:autoSpaceDN w:val="0"/>
        <w:adjustRightInd w:val="0"/>
        <w:snapToGrid w:val="0"/>
        <w:ind w:left="425" w:hanging="425"/>
        <w:jc w:val="both"/>
        <w:rPr>
          <w:sz w:val="18"/>
          <w:szCs w:val="24"/>
        </w:rPr>
      </w:pPr>
      <w:r>
        <w:rPr>
          <w:sz w:val="18"/>
          <w:szCs w:val="24"/>
        </w:rPr>
        <w:t>[9]</w:t>
      </w:r>
      <w:r>
        <w:rPr>
          <w:sz w:val="18"/>
          <w:szCs w:val="24"/>
        </w:rPr>
        <w:tab/>
        <w:t xml:space="preserve">D. L. Shanthi, K. Vinutha, N. Ashwini, and S. Vashistha, “Tomato Leaf Disease Detection Using CNN,” Procedia </w:t>
      </w:r>
      <w:proofErr w:type="spellStart"/>
      <w:r>
        <w:rPr>
          <w:sz w:val="18"/>
          <w:szCs w:val="24"/>
        </w:rPr>
        <w:t>Comput</w:t>
      </w:r>
      <w:proofErr w:type="spellEnd"/>
      <w:r>
        <w:rPr>
          <w:sz w:val="18"/>
          <w:szCs w:val="24"/>
        </w:rPr>
        <w:t xml:space="preserve">. Sci., vol. 235, no. 2023, pp. 2975–2984, 2024, </w:t>
      </w:r>
      <w:proofErr w:type="spellStart"/>
      <w:r>
        <w:rPr>
          <w:sz w:val="18"/>
          <w:szCs w:val="24"/>
        </w:rPr>
        <w:t>doi</w:t>
      </w:r>
      <w:proofErr w:type="spellEnd"/>
      <w:r>
        <w:rPr>
          <w:sz w:val="18"/>
          <w:szCs w:val="24"/>
        </w:rPr>
        <w:t>: 10.1016/j.procs.2024.04.281.</w:t>
      </w:r>
    </w:p>
    <w:p w14:paraId="5D548C77" w14:textId="77777777" w:rsidR="00AD55C9" w:rsidRDefault="00000000">
      <w:pPr>
        <w:widowControl w:val="0"/>
        <w:autoSpaceDE w:val="0"/>
        <w:autoSpaceDN w:val="0"/>
        <w:adjustRightInd w:val="0"/>
        <w:snapToGrid w:val="0"/>
        <w:ind w:left="425" w:hanging="425"/>
        <w:jc w:val="both"/>
        <w:rPr>
          <w:sz w:val="18"/>
          <w:szCs w:val="24"/>
        </w:rPr>
      </w:pPr>
      <w:r>
        <w:rPr>
          <w:sz w:val="18"/>
          <w:szCs w:val="24"/>
        </w:rPr>
        <w:t>[10]</w:t>
      </w:r>
      <w:r>
        <w:rPr>
          <w:sz w:val="18"/>
          <w:szCs w:val="24"/>
        </w:rPr>
        <w:tab/>
        <w:t xml:space="preserve">M. Ashraf, M. Abrar, N. Qadeer, A. A. </w:t>
      </w:r>
      <w:proofErr w:type="spellStart"/>
      <w:r>
        <w:rPr>
          <w:sz w:val="18"/>
          <w:szCs w:val="24"/>
        </w:rPr>
        <w:t>Alshdadi</w:t>
      </w:r>
      <w:proofErr w:type="spellEnd"/>
      <w:r>
        <w:rPr>
          <w:sz w:val="18"/>
          <w:szCs w:val="24"/>
        </w:rPr>
        <w:t xml:space="preserve">, T. Sabbah, and M. A. Khan, “A Convolutional Neural Network Model for Wheat Crop Disease Prediction,” </w:t>
      </w:r>
      <w:proofErr w:type="spellStart"/>
      <w:r>
        <w:rPr>
          <w:sz w:val="18"/>
          <w:szCs w:val="24"/>
        </w:rPr>
        <w:t>Comput</w:t>
      </w:r>
      <w:proofErr w:type="spellEnd"/>
      <w:r>
        <w:rPr>
          <w:sz w:val="18"/>
          <w:szCs w:val="24"/>
        </w:rPr>
        <w:t xml:space="preserve">. Mater. Contin., vol. 75, no. 2, pp. 3867–3882, 2023, </w:t>
      </w:r>
      <w:proofErr w:type="spellStart"/>
      <w:r>
        <w:rPr>
          <w:sz w:val="18"/>
          <w:szCs w:val="24"/>
        </w:rPr>
        <w:t>doi</w:t>
      </w:r>
      <w:proofErr w:type="spellEnd"/>
      <w:r>
        <w:rPr>
          <w:sz w:val="18"/>
          <w:szCs w:val="24"/>
        </w:rPr>
        <w:t>: 10.32604/cmc.2023.035498.</w:t>
      </w:r>
    </w:p>
    <w:p w14:paraId="0F9D9BEE" w14:textId="77777777" w:rsidR="00AD55C9" w:rsidRDefault="00000000">
      <w:pPr>
        <w:widowControl w:val="0"/>
        <w:autoSpaceDE w:val="0"/>
        <w:autoSpaceDN w:val="0"/>
        <w:adjustRightInd w:val="0"/>
        <w:snapToGrid w:val="0"/>
        <w:ind w:left="425" w:hanging="425"/>
        <w:jc w:val="both"/>
        <w:rPr>
          <w:sz w:val="18"/>
          <w:szCs w:val="24"/>
        </w:rPr>
      </w:pPr>
      <w:r>
        <w:rPr>
          <w:sz w:val="18"/>
          <w:szCs w:val="24"/>
        </w:rPr>
        <w:t>[11]</w:t>
      </w:r>
      <w:r>
        <w:rPr>
          <w:sz w:val="18"/>
          <w:szCs w:val="24"/>
        </w:rPr>
        <w:tab/>
        <w:t xml:space="preserve">S. Sabour, N. </w:t>
      </w:r>
      <w:proofErr w:type="spellStart"/>
      <w:r>
        <w:rPr>
          <w:sz w:val="18"/>
          <w:szCs w:val="24"/>
        </w:rPr>
        <w:t>Frosst</w:t>
      </w:r>
      <w:proofErr w:type="spellEnd"/>
      <w:r>
        <w:rPr>
          <w:sz w:val="18"/>
          <w:szCs w:val="24"/>
        </w:rPr>
        <w:t xml:space="preserve">, and G. E. Hinton, “Dynamic Routing Between Capsules,” Appl. </w:t>
      </w:r>
      <w:proofErr w:type="spellStart"/>
      <w:r>
        <w:rPr>
          <w:sz w:val="18"/>
          <w:szCs w:val="24"/>
        </w:rPr>
        <w:t>Biosaf</w:t>
      </w:r>
      <w:proofErr w:type="spellEnd"/>
      <w:r>
        <w:rPr>
          <w:sz w:val="18"/>
          <w:szCs w:val="24"/>
        </w:rPr>
        <w:t>., vol. 22, no. 4, pp. 185–186, 2017.</w:t>
      </w:r>
    </w:p>
    <w:p w14:paraId="2C73C61D" w14:textId="77777777" w:rsidR="00AD55C9" w:rsidRDefault="00000000">
      <w:pPr>
        <w:widowControl w:val="0"/>
        <w:autoSpaceDE w:val="0"/>
        <w:autoSpaceDN w:val="0"/>
        <w:adjustRightInd w:val="0"/>
        <w:snapToGrid w:val="0"/>
        <w:ind w:left="425" w:hanging="425"/>
        <w:jc w:val="both"/>
        <w:rPr>
          <w:sz w:val="18"/>
          <w:szCs w:val="24"/>
        </w:rPr>
      </w:pPr>
      <w:r>
        <w:rPr>
          <w:sz w:val="18"/>
          <w:szCs w:val="24"/>
        </w:rPr>
        <w:t>[12]</w:t>
      </w:r>
      <w:r>
        <w:rPr>
          <w:sz w:val="18"/>
          <w:szCs w:val="24"/>
        </w:rPr>
        <w:tab/>
        <w:t>S. Verma, A. Chug, R. P. Singh, A. P. Singh, and D. Singh, “SE-</w:t>
      </w:r>
      <w:proofErr w:type="spellStart"/>
      <w:proofErr w:type="gramStart"/>
      <w:r>
        <w:rPr>
          <w:sz w:val="18"/>
          <w:szCs w:val="24"/>
        </w:rPr>
        <w:t>CapsNet</w:t>
      </w:r>
      <w:proofErr w:type="spellEnd"/>
      <w:r>
        <w:rPr>
          <w:sz w:val="18"/>
          <w:szCs w:val="24"/>
        </w:rPr>
        <w:t> :</w:t>
      </w:r>
      <w:proofErr w:type="gramEnd"/>
      <w:r>
        <w:rPr>
          <w:sz w:val="18"/>
          <w:szCs w:val="24"/>
        </w:rPr>
        <w:t xml:space="preserve"> Automated evaluation of plant disease severity based on feature extraction through Squeeze and Excitation </w:t>
      </w:r>
      <w:proofErr w:type="gramStart"/>
      <w:r>
        <w:rPr>
          <w:sz w:val="18"/>
          <w:szCs w:val="24"/>
        </w:rPr>
        <w:t>( SE</w:t>
      </w:r>
      <w:proofErr w:type="gramEnd"/>
      <w:r>
        <w:rPr>
          <w:sz w:val="18"/>
          <w:szCs w:val="24"/>
        </w:rPr>
        <w:t xml:space="preserve"> ) networks and Capsule networks University School of </w:t>
      </w:r>
      <w:proofErr w:type="gramStart"/>
      <w:r>
        <w:rPr>
          <w:sz w:val="18"/>
          <w:szCs w:val="24"/>
        </w:rPr>
        <w:t>Information ,</w:t>
      </w:r>
      <w:proofErr w:type="gramEnd"/>
      <w:r>
        <w:rPr>
          <w:sz w:val="18"/>
          <w:szCs w:val="24"/>
        </w:rPr>
        <w:t xml:space="preserve"> Communication &amp; Technology </w:t>
      </w:r>
      <w:proofErr w:type="gramStart"/>
      <w:r>
        <w:rPr>
          <w:sz w:val="18"/>
          <w:szCs w:val="24"/>
        </w:rPr>
        <w:t>( USIC</w:t>
      </w:r>
      <w:proofErr w:type="gramEnd"/>
      <w:r>
        <w:rPr>
          <w:sz w:val="18"/>
          <w:szCs w:val="24"/>
        </w:rPr>
        <w:t xml:space="preserve"> &amp; </w:t>
      </w:r>
      <w:proofErr w:type="gramStart"/>
      <w:r>
        <w:rPr>
          <w:sz w:val="18"/>
          <w:szCs w:val="24"/>
        </w:rPr>
        <w:t>T )</w:t>
      </w:r>
      <w:proofErr w:type="gramEnd"/>
      <w:r>
        <w:rPr>
          <w:sz w:val="18"/>
          <w:szCs w:val="24"/>
        </w:rPr>
        <w:t>, Guru Gobind Singh Indra,” Kuwait J. Sci., vol. 49, no. 1, pp. 1–31, 2022.</w:t>
      </w:r>
    </w:p>
    <w:p w14:paraId="70841967" w14:textId="77777777" w:rsidR="00AD55C9" w:rsidRDefault="00000000">
      <w:pPr>
        <w:widowControl w:val="0"/>
        <w:autoSpaceDE w:val="0"/>
        <w:autoSpaceDN w:val="0"/>
        <w:adjustRightInd w:val="0"/>
        <w:snapToGrid w:val="0"/>
        <w:ind w:left="425" w:hanging="425"/>
        <w:jc w:val="both"/>
        <w:rPr>
          <w:sz w:val="18"/>
          <w:szCs w:val="24"/>
        </w:rPr>
      </w:pPr>
      <w:r>
        <w:rPr>
          <w:sz w:val="18"/>
          <w:szCs w:val="24"/>
        </w:rPr>
        <w:t>[13]</w:t>
      </w:r>
      <w:r>
        <w:rPr>
          <w:sz w:val="18"/>
          <w:szCs w:val="24"/>
        </w:rPr>
        <w:tab/>
        <w:t xml:space="preserve">P. K. Mensah, B. A. </w:t>
      </w:r>
      <w:proofErr w:type="spellStart"/>
      <w:r>
        <w:rPr>
          <w:sz w:val="18"/>
          <w:szCs w:val="24"/>
        </w:rPr>
        <w:t>Weyori</w:t>
      </w:r>
      <w:proofErr w:type="spellEnd"/>
      <w:r>
        <w:rPr>
          <w:sz w:val="18"/>
          <w:szCs w:val="24"/>
        </w:rPr>
        <w:t xml:space="preserve">, and M. A. </w:t>
      </w:r>
      <w:proofErr w:type="spellStart"/>
      <w:r>
        <w:rPr>
          <w:sz w:val="18"/>
          <w:szCs w:val="24"/>
        </w:rPr>
        <w:t>Ayidzoe</w:t>
      </w:r>
      <w:proofErr w:type="spellEnd"/>
      <w:r>
        <w:rPr>
          <w:sz w:val="18"/>
          <w:szCs w:val="24"/>
        </w:rPr>
        <w:t xml:space="preserve">, “Gabor Capsule Network for Plant Disease Detection,” Int. J. Adv. </w:t>
      </w:r>
      <w:proofErr w:type="spellStart"/>
      <w:r>
        <w:rPr>
          <w:sz w:val="18"/>
          <w:szCs w:val="24"/>
        </w:rPr>
        <w:t>Comput</w:t>
      </w:r>
      <w:proofErr w:type="spellEnd"/>
      <w:r>
        <w:rPr>
          <w:sz w:val="18"/>
          <w:szCs w:val="24"/>
        </w:rPr>
        <w:t>. Sci. Appl., vol. 11, no. 10, pp. 388–395, 2020.</w:t>
      </w:r>
    </w:p>
    <w:p w14:paraId="16CF8094" w14:textId="77777777" w:rsidR="00AD55C9" w:rsidRDefault="00000000">
      <w:pPr>
        <w:widowControl w:val="0"/>
        <w:autoSpaceDE w:val="0"/>
        <w:autoSpaceDN w:val="0"/>
        <w:adjustRightInd w:val="0"/>
        <w:snapToGrid w:val="0"/>
        <w:ind w:left="425" w:hanging="425"/>
        <w:jc w:val="both"/>
        <w:rPr>
          <w:sz w:val="18"/>
          <w:szCs w:val="24"/>
        </w:rPr>
      </w:pPr>
      <w:r>
        <w:rPr>
          <w:sz w:val="18"/>
          <w:szCs w:val="24"/>
        </w:rPr>
        <w:t>[14]</w:t>
      </w:r>
      <w:r>
        <w:rPr>
          <w:sz w:val="18"/>
          <w:szCs w:val="24"/>
        </w:rPr>
        <w:tab/>
        <w:t xml:space="preserve">N. Vasudevan and T. Karthick, “A Hybrid Approach for Plant Disease Detection Using E-GAN and </w:t>
      </w:r>
      <w:proofErr w:type="spellStart"/>
      <w:r>
        <w:rPr>
          <w:sz w:val="18"/>
          <w:szCs w:val="24"/>
        </w:rPr>
        <w:t>CapsNet</w:t>
      </w:r>
      <w:proofErr w:type="spellEnd"/>
      <w:r>
        <w:rPr>
          <w:sz w:val="18"/>
          <w:szCs w:val="24"/>
        </w:rPr>
        <w:t xml:space="preserve">,” </w:t>
      </w:r>
      <w:proofErr w:type="spellStart"/>
      <w:r>
        <w:rPr>
          <w:sz w:val="18"/>
          <w:szCs w:val="24"/>
        </w:rPr>
        <w:t>Comput</w:t>
      </w:r>
      <w:proofErr w:type="spellEnd"/>
      <w:r>
        <w:rPr>
          <w:sz w:val="18"/>
          <w:szCs w:val="24"/>
        </w:rPr>
        <w:t xml:space="preserve">. Syst. Sci. Eng., vol. 46, no. 1, pp. 337–356, 2023, </w:t>
      </w:r>
      <w:proofErr w:type="spellStart"/>
      <w:r>
        <w:rPr>
          <w:sz w:val="18"/>
          <w:szCs w:val="24"/>
        </w:rPr>
        <w:t>doi</w:t>
      </w:r>
      <w:proofErr w:type="spellEnd"/>
      <w:r>
        <w:rPr>
          <w:sz w:val="18"/>
          <w:szCs w:val="24"/>
        </w:rPr>
        <w:t>: 10.32604/csse.2023.034242.</w:t>
      </w:r>
    </w:p>
    <w:p w14:paraId="3184607E" w14:textId="77777777" w:rsidR="00AD55C9" w:rsidRDefault="00000000">
      <w:pPr>
        <w:widowControl w:val="0"/>
        <w:autoSpaceDE w:val="0"/>
        <w:autoSpaceDN w:val="0"/>
        <w:adjustRightInd w:val="0"/>
        <w:snapToGrid w:val="0"/>
        <w:ind w:left="425" w:hanging="425"/>
        <w:jc w:val="both"/>
        <w:rPr>
          <w:sz w:val="18"/>
          <w:szCs w:val="24"/>
        </w:rPr>
      </w:pPr>
      <w:r>
        <w:rPr>
          <w:sz w:val="18"/>
          <w:szCs w:val="24"/>
        </w:rPr>
        <w:t>[15]</w:t>
      </w:r>
      <w:r>
        <w:rPr>
          <w:sz w:val="18"/>
          <w:szCs w:val="24"/>
        </w:rPr>
        <w:tab/>
        <w:t xml:space="preserve">P. Mensah, B. </w:t>
      </w:r>
      <w:proofErr w:type="spellStart"/>
      <w:r>
        <w:rPr>
          <w:sz w:val="18"/>
          <w:szCs w:val="24"/>
        </w:rPr>
        <w:t>Asubam</w:t>
      </w:r>
      <w:proofErr w:type="spellEnd"/>
      <w:r>
        <w:rPr>
          <w:sz w:val="18"/>
          <w:szCs w:val="24"/>
        </w:rPr>
        <w:t xml:space="preserve">, and A. Abra, “Exploring the performance of LBP-capsule networks with K-Means routing on complex images,” J. King Saud Univ. - </w:t>
      </w:r>
      <w:proofErr w:type="spellStart"/>
      <w:r>
        <w:rPr>
          <w:sz w:val="18"/>
          <w:szCs w:val="24"/>
        </w:rPr>
        <w:t>Comput</w:t>
      </w:r>
      <w:proofErr w:type="spellEnd"/>
      <w:r>
        <w:rPr>
          <w:sz w:val="18"/>
          <w:szCs w:val="24"/>
        </w:rPr>
        <w:t xml:space="preserve">. Inf. Sci., vol. 34, no. 6, pp. 2574–2588, 2022, </w:t>
      </w:r>
      <w:proofErr w:type="spellStart"/>
      <w:r>
        <w:rPr>
          <w:sz w:val="18"/>
          <w:szCs w:val="24"/>
        </w:rPr>
        <w:t>doi</w:t>
      </w:r>
      <w:proofErr w:type="spellEnd"/>
      <w:r>
        <w:rPr>
          <w:sz w:val="18"/>
          <w:szCs w:val="24"/>
        </w:rPr>
        <w:t>: 10.1016/j.jksuci.2020.10.006.</w:t>
      </w:r>
    </w:p>
    <w:p w14:paraId="3E769A7D" w14:textId="77777777" w:rsidR="00AD55C9" w:rsidRDefault="00000000">
      <w:pPr>
        <w:widowControl w:val="0"/>
        <w:autoSpaceDE w:val="0"/>
        <w:autoSpaceDN w:val="0"/>
        <w:adjustRightInd w:val="0"/>
        <w:snapToGrid w:val="0"/>
        <w:ind w:left="425" w:hanging="425"/>
        <w:jc w:val="both"/>
        <w:rPr>
          <w:sz w:val="18"/>
          <w:szCs w:val="24"/>
        </w:rPr>
      </w:pPr>
      <w:r>
        <w:rPr>
          <w:sz w:val="18"/>
          <w:szCs w:val="24"/>
        </w:rPr>
        <w:t>[16]</w:t>
      </w:r>
      <w:r>
        <w:rPr>
          <w:sz w:val="18"/>
          <w:szCs w:val="24"/>
        </w:rPr>
        <w:tab/>
        <w:t xml:space="preserve">C. Xu, X. Wang, and S. Zhang, “Dilated convolution capsule network for apple leaf disease identification,” Front. Plant Sci., vol. 13, no. November, pp. 1–13, 2022, </w:t>
      </w:r>
      <w:proofErr w:type="spellStart"/>
      <w:r>
        <w:rPr>
          <w:sz w:val="18"/>
          <w:szCs w:val="24"/>
        </w:rPr>
        <w:t>doi</w:t>
      </w:r>
      <w:proofErr w:type="spellEnd"/>
      <w:r>
        <w:rPr>
          <w:sz w:val="18"/>
          <w:szCs w:val="24"/>
        </w:rPr>
        <w:t>: 10.3389/fpls.2022.1002312.</w:t>
      </w:r>
    </w:p>
    <w:p w14:paraId="671189A5" w14:textId="77777777" w:rsidR="00AD55C9" w:rsidRDefault="00000000">
      <w:pPr>
        <w:widowControl w:val="0"/>
        <w:autoSpaceDE w:val="0"/>
        <w:autoSpaceDN w:val="0"/>
        <w:adjustRightInd w:val="0"/>
        <w:snapToGrid w:val="0"/>
        <w:ind w:left="425" w:hanging="425"/>
        <w:jc w:val="both"/>
        <w:rPr>
          <w:sz w:val="18"/>
          <w:szCs w:val="24"/>
        </w:rPr>
      </w:pPr>
      <w:r>
        <w:rPr>
          <w:sz w:val="18"/>
          <w:szCs w:val="24"/>
        </w:rPr>
        <w:t>[17]</w:t>
      </w:r>
      <w:r>
        <w:rPr>
          <w:sz w:val="18"/>
          <w:szCs w:val="24"/>
        </w:rPr>
        <w:tab/>
        <w:t xml:space="preserve">S. Verma, A. Chug, and A. P. Singh, “Exploring capsule networks for disease classification in plants,” J. Stat. Manag. Syst., vol. 23, no. 2, pp. 307–315, 2020, </w:t>
      </w:r>
      <w:proofErr w:type="spellStart"/>
      <w:r>
        <w:rPr>
          <w:sz w:val="18"/>
          <w:szCs w:val="24"/>
        </w:rPr>
        <w:t>doi</w:t>
      </w:r>
      <w:proofErr w:type="spellEnd"/>
      <w:r>
        <w:rPr>
          <w:sz w:val="18"/>
          <w:szCs w:val="24"/>
        </w:rPr>
        <w:t>: 10.1080/09720510.2020.1724628.</w:t>
      </w:r>
    </w:p>
    <w:p w14:paraId="26DA6FC9" w14:textId="77777777" w:rsidR="00AD55C9" w:rsidRDefault="00000000">
      <w:pPr>
        <w:widowControl w:val="0"/>
        <w:autoSpaceDE w:val="0"/>
        <w:autoSpaceDN w:val="0"/>
        <w:adjustRightInd w:val="0"/>
        <w:snapToGrid w:val="0"/>
        <w:ind w:left="425" w:hanging="425"/>
        <w:jc w:val="both"/>
        <w:rPr>
          <w:sz w:val="18"/>
          <w:szCs w:val="24"/>
        </w:rPr>
      </w:pPr>
      <w:r>
        <w:rPr>
          <w:sz w:val="18"/>
          <w:szCs w:val="24"/>
        </w:rPr>
        <w:t>[18]</w:t>
      </w:r>
      <w:r>
        <w:rPr>
          <w:sz w:val="18"/>
          <w:szCs w:val="24"/>
        </w:rPr>
        <w:tab/>
        <w:t xml:space="preserve">P. K. Mensah and M. A. </w:t>
      </w:r>
      <w:proofErr w:type="spellStart"/>
      <w:r>
        <w:rPr>
          <w:sz w:val="18"/>
          <w:szCs w:val="24"/>
        </w:rPr>
        <w:t>Ayidzoe</w:t>
      </w:r>
      <w:proofErr w:type="spellEnd"/>
      <w:r>
        <w:rPr>
          <w:sz w:val="18"/>
          <w:szCs w:val="24"/>
        </w:rPr>
        <w:t xml:space="preserve">, “Overview of </w:t>
      </w:r>
      <w:proofErr w:type="spellStart"/>
      <w:r>
        <w:rPr>
          <w:sz w:val="18"/>
          <w:szCs w:val="24"/>
        </w:rPr>
        <w:t>CapsNet</w:t>
      </w:r>
      <w:proofErr w:type="spellEnd"/>
      <w:r>
        <w:rPr>
          <w:sz w:val="18"/>
          <w:szCs w:val="24"/>
        </w:rPr>
        <w:t xml:space="preserve"> Performance Evaluation Methods for Image Classification using a Dual Input Capsule Network as a Case Study,” Int. J. </w:t>
      </w:r>
      <w:proofErr w:type="spellStart"/>
      <w:r>
        <w:rPr>
          <w:sz w:val="18"/>
          <w:szCs w:val="24"/>
        </w:rPr>
        <w:t>Comput</w:t>
      </w:r>
      <w:proofErr w:type="spellEnd"/>
      <w:r>
        <w:rPr>
          <w:sz w:val="18"/>
          <w:szCs w:val="24"/>
        </w:rPr>
        <w:t>. Digit. Syst., vol. 1, no. 1, 2022.</w:t>
      </w:r>
    </w:p>
    <w:p w14:paraId="24FF3AA1" w14:textId="77777777" w:rsidR="00AD55C9" w:rsidRDefault="00000000">
      <w:pPr>
        <w:widowControl w:val="0"/>
        <w:autoSpaceDE w:val="0"/>
        <w:autoSpaceDN w:val="0"/>
        <w:adjustRightInd w:val="0"/>
        <w:snapToGrid w:val="0"/>
        <w:ind w:left="425" w:hanging="425"/>
        <w:jc w:val="both"/>
        <w:rPr>
          <w:sz w:val="18"/>
          <w:szCs w:val="24"/>
        </w:rPr>
      </w:pPr>
      <w:r>
        <w:rPr>
          <w:sz w:val="18"/>
          <w:szCs w:val="24"/>
        </w:rPr>
        <w:t>[19]</w:t>
      </w:r>
      <w:r>
        <w:rPr>
          <w:sz w:val="18"/>
          <w:szCs w:val="24"/>
        </w:rPr>
        <w:tab/>
        <w:t xml:space="preserve">B. F. Oladejo and O. O. Ademola, “Automated Classification of Banana Leaf Diseases using an Optimized Capsule Network Model,” pp. 119–130, 2020, </w:t>
      </w:r>
      <w:proofErr w:type="spellStart"/>
      <w:r>
        <w:rPr>
          <w:sz w:val="18"/>
          <w:szCs w:val="24"/>
        </w:rPr>
        <w:t>doi</w:t>
      </w:r>
      <w:proofErr w:type="spellEnd"/>
      <w:r>
        <w:rPr>
          <w:sz w:val="18"/>
          <w:szCs w:val="24"/>
        </w:rPr>
        <w:t>: 10.5121/csit.2020.100910.</w:t>
      </w:r>
    </w:p>
    <w:p w14:paraId="6E78E656" w14:textId="77777777" w:rsidR="00AD55C9" w:rsidRDefault="00000000">
      <w:pPr>
        <w:widowControl w:val="0"/>
        <w:autoSpaceDE w:val="0"/>
        <w:autoSpaceDN w:val="0"/>
        <w:adjustRightInd w:val="0"/>
        <w:snapToGrid w:val="0"/>
        <w:ind w:left="425" w:hanging="425"/>
        <w:jc w:val="both"/>
        <w:rPr>
          <w:sz w:val="18"/>
          <w:szCs w:val="24"/>
        </w:rPr>
      </w:pPr>
      <w:r>
        <w:rPr>
          <w:sz w:val="18"/>
          <w:szCs w:val="24"/>
        </w:rPr>
        <w:t>[20]</w:t>
      </w:r>
      <w:r>
        <w:rPr>
          <w:sz w:val="18"/>
          <w:szCs w:val="24"/>
        </w:rPr>
        <w:tab/>
        <w:t xml:space="preserve">P. K. Mensah, B. A. </w:t>
      </w:r>
      <w:proofErr w:type="spellStart"/>
      <w:r>
        <w:rPr>
          <w:sz w:val="18"/>
          <w:szCs w:val="24"/>
        </w:rPr>
        <w:t>Weyori</w:t>
      </w:r>
      <w:proofErr w:type="spellEnd"/>
      <w:r>
        <w:rPr>
          <w:sz w:val="18"/>
          <w:szCs w:val="24"/>
        </w:rPr>
        <w:t xml:space="preserve">, and A. A. Mighty, “Max-pooled fast learning </w:t>
      </w:r>
      <w:proofErr w:type="spellStart"/>
      <w:r>
        <w:rPr>
          <w:sz w:val="18"/>
          <w:szCs w:val="24"/>
        </w:rPr>
        <w:t>gabor</w:t>
      </w:r>
      <w:proofErr w:type="spellEnd"/>
      <w:r>
        <w:rPr>
          <w:sz w:val="18"/>
          <w:szCs w:val="24"/>
        </w:rPr>
        <w:t xml:space="preserve"> capsule network,” 2020 Int. Conf. </w:t>
      </w:r>
      <w:proofErr w:type="spellStart"/>
      <w:r>
        <w:rPr>
          <w:sz w:val="18"/>
          <w:szCs w:val="24"/>
        </w:rPr>
        <w:t>Artif</w:t>
      </w:r>
      <w:proofErr w:type="spellEnd"/>
      <w:r>
        <w:rPr>
          <w:sz w:val="18"/>
          <w:szCs w:val="24"/>
        </w:rPr>
        <w:t xml:space="preserve">. </w:t>
      </w:r>
      <w:proofErr w:type="spellStart"/>
      <w:r>
        <w:rPr>
          <w:sz w:val="18"/>
          <w:szCs w:val="24"/>
        </w:rPr>
        <w:t>Intell</w:t>
      </w:r>
      <w:proofErr w:type="spellEnd"/>
      <w:r>
        <w:rPr>
          <w:sz w:val="18"/>
          <w:szCs w:val="24"/>
        </w:rPr>
        <w:t xml:space="preserve">. Big Data, </w:t>
      </w:r>
      <w:proofErr w:type="spellStart"/>
      <w:r>
        <w:rPr>
          <w:sz w:val="18"/>
          <w:szCs w:val="24"/>
        </w:rPr>
        <w:t>Comput</w:t>
      </w:r>
      <w:proofErr w:type="spellEnd"/>
      <w:r>
        <w:rPr>
          <w:sz w:val="18"/>
          <w:szCs w:val="24"/>
        </w:rPr>
        <w:t xml:space="preserve">. Data Commun. Syst. </w:t>
      </w:r>
      <w:proofErr w:type="spellStart"/>
      <w:r>
        <w:rPr>
          <w:sz w:val="18"/>
          <w:szCs w:val="24"/>
        </w:rPr>
        <w:t>icABCD</w:t>
      </w:r>
      <w:proofErr w:type="spellEnd"/>
      <w:r>
        <w:rPr>
          <w:sz w:val="18"/>
          <w:szCs w:val="24"/>
        </w:rPr>
        <w:t xml:space="preserve"> 2020 - Proc., 2020, </w:t>
      </w:r>
      <w:proofErr w:type="spellStart"/>
      <w:r>
        <w:rPr>
          <w:sz w:val="18"/>
          <w:szCs w:val="24"/>
        </w:rPr>
        <w:t>doi</w:t>
      </w:r>
      <w:proofErr w:type="spellEnd"/>
      <w:r>
        <w:rPr>
          <w:sz w:val="18"/>
          <w:szCs w:val="24"/>
        </w:rPr>
        <w:t>: 10.1109/icABCD49160.2020.9183823.</w:t>
      </w:r>
    </w:p>
    <w:p w14:paraId="2F2965C2" w14:textId="77777777" w:rsidR="00AD55C9" w:rsidRDefault="00000000">
      <w:pPr>
        <w:widowControl w:val="0"/>
        <w:autoSpaceDE w:val="0"/>
        <w:autoSpaceDN w:val="0"/>
        <w:adjustRightInd w:val="0"/>
        <w:snapToGrid w:val="0"/>
        <w:ind w:left="425" w:hanging="425"/>
        <w:jc w:val="both"/>
        <w:rPr>
          <w:sz w:val="18"/>
          <w:szCs w:val="24"/>
        </w:rPr>
      </w:pPr>
      <w:r>
        <w:rPr>
          <w:sz w:val="18"/>
          <w:szCs w:val="24"/>
        </w:rPr>
        <w:t>[21]</w:t>
      </w:r>
      <w:r>
        <w:rPr>
          <w:sz w:val="18"/>
          <w:szCs w:val="24"/>
        </w:rPr>
        <w:tab/>
        <w:t xml:space="preserve">L. M. </w:t>
      </w:r>
      <w:proofErr w:type="spellStart"/>
      <w:r>
        <w:rPr>
          <w:sz w:val="18"/>
          <w:szCs w:val="24"/>
        </w:rPr>
        <w:t>Abouelmagd</w:t>
      </w:r>
      <w:proofErr w:type="spellEnd"/>
      <w:r>
        <w:rPr>
          <w:sz w:val="18"/>
          <w:szCs w:val="24"/>
        </w:rPr>
        <w:t xml:space="preserve">, M. Y. Shams, H. S. Marie, and A. E. </w:t>
      </w:r>
      <w:proofErr w:type="spellStart"/>
      <w:r>
        <w:rPr>
          <w:sz w:val="18"/>
          <w:szCs w:val="24"/>
        </w:rPr>
        <w:t>Hassanien</w:t>
      </w:r>
      <w:proofErr w:type="spellEnd"/>
      <w:r>
        <w:rPr>
          <w:sz w:val="18"/>
          <w:szCs w:val="24"/>
        </w:rPr>
        <w:t xml:space="preserve">, “An optimized capsule neural networks for tomato leaf disease classification,” </w:t>
      </w:r>
      <w:proofErr w:type="spellStart"/>
      <w:r>
        <w:rPr>
          <w:sz w:val="18"/>
          <w:szCs w:val="24"/>
        </w:rPr>
        <w:t>Eurasip</w:t>
      </w:r>
      <w:proofErr w:type="spellEnd"/>
      <w:r>
        <w:rPr>
          <w:sz w:val="18"/>
          <w:szCs w:val="24"/>
        </w:rPr>
        <w:t xml:space="preserve"> J. Image Video Process., vol. 2024, no. 1, 2024, </w:t>
      </w:r>
      <w:proofErr w:type="spellStart"/>
      <w:r>
        <w:rPr>
          <w:sz w:val="18"/>
          <w:szCs w:val="24"/>
        </w:rPr>
        <w:t>doi</w:t>
      </w:r>
      <w:proofErr w:type="spellEnd"/>
      <w:r>
        <w:rPr>
          <w:sz w:val="18"/>
          <w:szCs w:val="24"/>
        </w:rPr>
        <w:t>: 10.1186/s13640-023-00618-9.</w:t>
      </w:r>
    </w:p>
    <w:p w14:paraId="62318855" w14:textId="77777777" w:rsidR="00AD55C9" w:rsidRDefault="00000000">
      <w:pPr>
        <w:widowControl w:val="0"/>
        <w:autoSpaceDE w:val="0"/>
        <w:autoSpaceDN w:val="0"/>
        <w:adjustRightInd w:val="0"/>
        <w:snapToGrid w:val="0"/>
        <w:ind w:left="425" w:hanging="425"/>
        <w:jc w:val="both"/>
        <w:rPr>
          <w:sz w:val="18"/>
          <w:szCs w:val="24"/>
        </w:rPr>
      </w:pPr>
      <w:r>
        <w:rPr>
          <w:sz w:val="18"/>
          <w:szCs w:val="24"/>
        </w:rPr>
        <w:t>[22]</w:t>
      </w:r>
      <w:r>
        <w:rPr>
          <w:sz w:val="18"/>
          <w:szCs w:val="24"/>
        </w:rPr>
        <w:tab/>
        <w:t xml:space="preserve">X. Zhang, Y. Mao, Q. Yang, and X. Zhang, “A Plant Leaf Disease Image Classification Method Integrating Capsule Network and Residual Network,” IEEE Access, vol. 12, no. February, pp. 44573–44585, 2024, </w:t>
      </w:r>
      <w:proofErr w:type="spellStart"/>
      <w:r>
        <w:rPr>
          <w:sz w:val="18"/>
          <w:szCs w:val="24"/>
        </w:rPr>
        <w:t>doi</w:t>
      </w:r>
      <w:proofErr w:type="spellEnd"/>
      <w:r>
        <w:rPr>
          <w:sz w:val="18"/>
          <w:szCs w:val="24"/>
        </w:rPr>
        <w:t>: 10.1109/ACCESS.2024.3377230.</w:t>
      </w:r>
    </w:p>
    <w:p w14:paraId="21482250" w14:textId="77777777" w:rsidR="00AD55C9" w:rsidRDefault="00000000">
      <w:pPr>
        <w:widowControl w:val="0"/>
        <w:autoSpaceDE w:val="0"/>
        <w:autoSpaceDN w:val="0"/>
        <w:adjustRightInd w:val="0"/>
        <w:snapToGrid w:val="0"/>
        <w:ind w:left="425" w:hanging="425"/>
        <w:jc w:val="both"/>
        <w:rPr>
          <w:sz w:val="18"/>
          <w:szCs w:val="24"/>
        </w:rPr>
      </w:pPr>
      <w:r>
        <w:rPr>
          <w:sz w:val="18"/>
          <w:szCs w:val="24"/>
        </w:rPr>
        <w:t>[23]</w:t>
      </w:r>
      <w:r>
        <w:rPr>
          <w:sz w:val="18"/>
          <w:szCs w:val="24"/>
        </w:rPr>
        <w:tab/>
        <w:t xml:space="preserve">G. ALTAN, “Performance Evaluation of Capsule Networks for Classification of Plant Leaf Diseases,” Int. J. Appl. Math. Electron. </w:t>
      </w:r>
      <w:proofErr w:type="spellStart"/>
      <w:r>
        <w:rPr>
          <w:sz w:val="18"/>
          <w:szCs w:val="24"/>
        </w:rPr>
        <w:t>Comput</w:t>
      </w:r>
      <w:proofErr w:type="spellEnd"/>
      <w:r>
        <w:rPr>
          <w:sz w:val="18"/>
          <w:szCs w:val="24"/>
        </w:rPr>
        <w:t xml:space="preserve">., vol. 8, no. 3, pp. 57–63, Sep. 2020, </w:t>
      </w:r>
      <w:proofErr w:type="spellStart"/>
      <w:r>
        <w:rPr>
          <w:sz w:val="18"/>
          <w:szCs w:val="24"/>
        </w:rPr>
        <w:t>doi</w:t>
      </w:r>
      <w:proofErr w:type="spellEnd"/>
      <w:r>
        <w:rPr>
          <w:sz w:val="18"/>
          <w:szCs w:val="24"/>
        </w:rPr>
        <w:t>: 10.18100/ijamec.797392.</w:t>
      </w:r>
    </w:p>
    <w:p w14:paraId="67590D15" w14:textId="77777777" w:rsidR="00AD55C9" w:rsidRDefault="00000000">
      <w:pPr>
        <w:widowControl w:val="0"/>
        <w:autoSpaceDE w:val="0"/>
        <w:autoSpaceDN w:val="0"/>
        <w:adjustRightInd w:val="0"/>
        <w:snapToGrid w:val="0"/>
        <w:ind w:left="425" w:hanging="425"/>
        <w:jc w:val="both"/>
        <w:rPr>
          <w:sz w:val="18"/>
          <w:szCs w:val="24"/>
        </w:rPr>
      </w:pPr>
      <w:r>
        <w:rPr>
          <w:sz w:val="18"/>
          <w:szCs w:val="24"/>
        </w:rPr>
        <w:t>[24]</w:t>
      </w:r>
      <w:r>
        <w:rPr>
          <w:sz w:val="18"/>
          <w:szCs w:val="24"/>
        </w:rPr>
        <w:tab/>
        <w:t xml:space="preserve">G. H. Liu and J. Y. Yang, “Content-based image retrieval using color difference histogram,” Pattern </w:t>
      </w:r>
      <w:proofErr w:type="spellStart"/>
      <w:r>
        <w:rPr>
          <w:sz w:val="18"/>
          <w:szCs w:val="24"/>
        </w:rPr>
        <w:t>Recognit</w:t>
      </w:r>
      <w:proofErr w:type="spellEnd"/>
      <w:r>
        <w:rPr>
          <w:sz w:val="18"/>
          <w:szCs w:val="24"/>
        </w:rPr>
        <w:t xml:space="preserve">., vol. 46, no. 1, pp. 188–198, 2013, </w:t>
      </w:r>
      <w:proofErr w:type="spellStart"/>
      <w:r>
        <w:rPr>
          <w:sz w:val="18"/>
          <w:szCs w:val="24"/>
        </w:rPr>
        <w:t>doi</w:t>
      </w:r>
      <w:proofErr w:type="spellEnd"/>
      <w:r>
        <w:rPr>
          <w:sz w:val="18"/>
          <w:szCs w:val="24"/>
        </w:rPr>
        <w:t>: 10.1016/j.patcog.2012.06.001.</w:t>
      </w:r>
    </w:p>
    <w:p w14:paraId="5E57DD68" w14:textId="77777777" w:rsidR="00AD55C9" w:rsidRDefault="00000000">
      <w:pPr>
        <w:widowControl w:val="0"/>
        <w:autoSpaceDE w:val="0"/>
        <w:autoSpaceDN w:val="0"/>
        <w:adjustRightInd w:val="0"/>
        <w:snapToGrid w:val="0"/>
        <w:ind w:left="425" w:hanging="425"/>
        <w:jc w:val="both"/>
        <w:rPr>
          <w:sz w:val="18"/>
          <w:szCs w:val="24"/>
        </w:rPr>
      </w:pPr>
      <w:r>
        <w:rPr>
          <w:sz w:val="18"/>
          <w:szCs w:val="24"/>
        </w:rPr>
        <w:t>[25]</w:t>
      </w:r>
      <w:r>
        <w:rPr>
          <w:sz w:val="18"/>
          <w:szCs w:val="24"/>
        </w:rPr>
        <w:tab/>
        <w:t>D. P. Hughes and M. Salathe, “An open access repository of images on plant health to enable the development of mobile disease diagnostics,” 2015, [Online]. Available: http://arxiv.org/abs/1511.08060</w:t>
      </w:r>
    </w:p>
    <w:p w14:paraId="6BD5C581" w14:textId="77777777" w:rsidR="00AD55C9" w:rsidRDefault="00000000">
      <w:pPr>
        <w:widowControl w:val="0"/>
        <w:autoSpaceDE w:val="0"/>
        <w:autoSpaceDN w:val="0"/>
        <w:adjustRightInd w:val="0"/>
        <w:snapToGrid w:val="0"/>
        <w:ind w:left="425" w:hanging="425"/>
        <w:jc w:val="both"/>
        <w:rPr>
          <w:sz w:val="18"/>
          <w:szCs w:val="24"/>
        </w:rPr>
      </w:pPr>
      <w:r>
        <w:rPr>
          <w:sz w:val="18"/>
          <w:szCs w:val="24"/>
        </w:rPr>
        <w:t>[26]</w:t>
      </w:r>
      <w:r>
        <w:rPr>
          <w:sz w:val="18"/>
          <w:szCs w:val="24"/>
        </w:rPr>
        <w:tab/>
        <w:t>S. E. Arman, M. A. B. Bhuiyan, H. M. Abdullah, S. Islam, T. T. Chowdhury, and M. A. Hossain, “</w:t>
      </w:r>
      <w:proofErr w:type="spellStart"/>
      <w:r>
        <w:rPr>
          <w:sz w:val="18"/>
          <w:szCs w:val="24"/>
        </w:rPr>
        <w:t>BananaLSD</w:t>
      </w:r>
      <w:proofErr w:type="spellEnd"/>
      <w:r>
        <w:rPr>
          <w:sz w:val="18"/>
          <w:szCs w:val="24"/>
        </w:rPr>
        <w:t xml:space="preserve">: A banana leaf images dataset for classification of banana leaf diseases using machine learning,” Data Br., vol. 50, p. 109608, 2023, </w:t>
      </w:r>
      <w:proofErr w:type="spellStart"/>
      <w:r>
        <w:rPr>
          <w:sz w:val="18"/>
          <w:szCs w:val="24"/>
        </w:rPr>
        <w:t>doi</w:t>
      </w:r>
      <w:proofErr w:type="spellEnd"/>
      <w:r>
        <w:rPr>
          <w:sz w:val="18"/>
          <w:szCs w:val="24"/>
        </w:rPr>
        <w:t>: 10.1016/j.dib.2023.109608.</w:t>
      </w:r>
    </w:p>
    <w:p w14:paraId="0306E732" w14:textId="77777777" w:rsidR="00AD55C9" w:rsidRDefault="00000000">
      <w:pPr>
        <w:widowControl w:val="0"/>
        <w:autoSpaceDE w:val="0"/>
        <w:autoSpaceDN w:val="0"/>
        <w:adjustRightInd w:val="0"/>
        <w:snapToGrid w:val="0"/>
        <w:ind w:left="425" w:hanging="425"/>
        <w:jc w:val="both"/>
        <w:rPr>
          <w:sz w:val="18"/>
          <w:szCs w:val="24"/>
        </w:rPr>
      </w:pPr>
      <w:r>
        <w:rPr>
          <w:sz w:val="18"/>
          <w:szCs w:val="24"/>
        </w:rPr>
        <w:t>[27]</w:t>
      </w:r>
      <w:r>
        <w:rPr>
          <w:sz w:val="18"/>
          <w:szCs w:val="24"/>
        </w:rPr>
        <w:tab/>
        <w:t>S. I. Ahmed et al., “</w:t>
      </w:r>
      <w:proofErr w:type="spellStart"/>
      <w:r>
        <w:rPr>
          <w:sz w:val="18"/>
          <w:szCs w:val="24"/>
        </w:rPr>
        <w:t>MangoLeafBD</w:t>
      </w:r>
      <w:proofErr w:type="spellEnd"/>
      <w:r>
        <w:rPr>
          <w:sz w:val="18"/>
          <w:szCs w:val="24"/>
        </w:rPr>
        <w:t xml:space="preserve">: A comprehensive image dataset to classify diseased and healthy mango leaves,” Data Br., vol. 47, p. 108941, 2023, </w:t>
      </w:r>
      <w:proofErr w:type="spellStart"/>
      <w:r>
        <w:rPr>
          <w:sz w:val="18"/>
          <w:szCs w:val="24"/>
        </w:rPr>
        <w:t>doi</w:t>
      </w:r>
      <w:proofErr w:type="spellEnd"/>
      <w:r>
        <w:rPr>
          <w:sz w:val="18"/>
          <w:szCs w:val="24"/>
        </w:rPr>
        <w:t>: 10.1016/j.dib.2023.108941.</w:t>
      </w:r>
    </w:p>
    <w:p w14:paraId="3AE00A0F" w14:textId="77777777" w:rsidR="00AD55C9" w:rsidRDefault="00000000">
      <w:pPr>
        <w:widowControl w:val="0"/>
        <w:autoSpaceDE w:val="0"/>
        <w:autoSpaceDN w:val="0"/>
        <w:adjustRightInd w:val="0"/>
        <w:snapToGrid w:val="0"/>
        <w:ind w:left="425" w:hanging="425"/>
        <w:jc w:val="both"/>
        <w:rPr>
          <w:sz w:val="18"/>
          <w:szCs w:val="24"/>
        </w:rPr>
      </w:pPr>
      <w:r>
        <w:rPr>
          <w:sz w:val="18"/>
          <w:szCs w:val="24"/>
        </w:rPr>
        <w:t>[28]</w:t>
      </w:r>
      <w:r>
        <w:rPr>
          <w:sz w:val="18"/>
          <w:szCs w:val="24"/>
        </w:rPr>
        <w:tab/>
      </w:r>
      <w:r>
        <w:rPr>
          <w:sz w:val="18"/>
          <w:szCs w:val="18"/>
        </w:rPr>
        <w:t xml:space="preserve">P. K. Sethy, N. K. </w:t>
      </w:r>
      <w:proofErr w:type="spellStart"/>
      <w:r>
        <w:rPr>
          <w:sz w:val="18"/>
          <w:szCs w:val="18"/>
        </w:rPr>
        <w:t>Barpanda</w:t>
      </w:r>
      <w:proofErr w:type="spellEnd"/>
      <w:r>
        <w:rPr>
          <w:sz w:val="18"/>
          <w:szCs w:val="18"/>
        </w:rPr>
        <w:t>, A. K. Rath, &amp; S. K. Behera, “Deep feature-based rice leaf disease identification using support vector machine”, Computers and Electronics in Agriculture, 105527, 175 May, 2020, https://doi.org/10.1016/j.compag.2020.105527</w:t>
      </w:r>
    </w:p>
    <w:p w14:paraId="3FEEB153" w14:textId="77777777" w:rsidR="00AD55C9" w:rsidRDefault="00000000">
      <w:pPr>
        <w:widowControl w:val="0"/>
        <w:autoSpaceDE w:val="0"/>
        <w:autoSpaceDN w:val="0"/>
        <w:adjustRightInd w:val="0"/>
        <w:snapToGrid w:val="0"/>
        <w:ind w:left="425" w:hanging="425"/>
        <w:jc w:val="both"/>
        <w:rPr>
          <w:sz w:val="18"/>
          <w:szCs w:val="24"/>
        </w:rPr>
      </w:pPr>
      <w:r>
        <w:rPr>
          <w:sz w:val="18"/>
          <w:szCs w:val="24"/>
        </w:rPr>
        <w:t>[29]</w:t>
      </w:r>
      <w:r>
        <w:rPr>
          <w:sz w:val="18"/>
          <w:szCs w:val="24"/>
        </w:rPr>
        <w:tab/>
        <w:t>A. Krizhevsky, “Learning Multiple Layers of Features from Tiny Images,” ASHA, vol. 34, no. 4, 2009.</w:t>
      </w:r>
    </w:p>
    <w:p w14:paraId="43159FC2" w14:textId="77777777" w:rsidR="00AD55C9" w:rsidRDefault="00000000">
      <w:pPr>
        <w:widowControl w:val="0"/>
        <w:autoSpaceDE w:val="0"/>
        <w:autoSpaceDN w:val="0"/>
        <w:adjustRightInd w:val="0"/>
        <w:snapToGrid w:val="0"/>
        <w:ind w:left="425" w:hanging="425"/>
        <w:jc w:val="both"/>
        <w:rPr>
          <w:sz w:val="18"/>
          <w:szCs w:val="24"/>
          <w:lang w:val="fr-FR"/>
        </w:rPr>
      </w:pPr>
      <w:r>
        <w:rPr>
          <w:sz w:val="18"/>
          <w:szCs w:val="24"/>
        </w:rPr>
        <w:t>[30]</w:t>
      </w:r>
      <w:r>
        <w:rPr>
          <w:sz w:val="18"/>
          <w:szCs w:val="24"/>
        </w:rPr>
        <w:tab/>
        <w:t>F. N. Iandola, S. Han, M. W. Moskewicz, K. Ashraf, W. J. Dally, and K. Keutzer, “</w:t>
      </w:r>
      <w:proofErr w:type="spellStart"/>
      <w:r>
        <w:rPr>
          <w:sz w:val="18"/>
          <w:szCs w:val="24"/>
        </w:rPr>
        <w:t>SqueezeNet</w:t>
      </w:r>
      <w:proofErr w:type="spellEnd"/>
      <w:r>
        <w:rPr>
          <w:sz w:val="18"/>
          <w:szCs w:val="24"/>
        </w:rPr>
        <w:t xml:space="preserve">: </w:t>
      </w:r>
      <w:proofErr w:type="spellStart"/>
      <w:r>
        <w:rPr>
          <w:sz w:val="18"/>
          <w:szCs w:val="24"/>
        </w:rPr>
        <w:t>AlexNet</w:t>
      </w:r>
      <w:proofErr w:type="spellEnd"/>
      <w:r>
        <w:rPr>
          <w:sz w:val="18"/>
          <w:szCs w:val="24"/>
        </w:rPr>
        <w:t xml:space="preserve">-level accuracy with 50x fewer parameters and &lt;0.5MB model size,” </w:t>
      </w:r>
      <w:proofErr w:type="spellStart"/>
      <w:r>
        <w:rPr>
          <w:sz w:val="18"/>
          <w:szCs w:val="24"/>
        </w:rPr>
        <w:t>Comput</w:t>
      </w:r>
      <w:proofErr w:type="spellEnd"/>
      <w:r>
        <w:rPr>
          <w:sz w:val="18"/>
          <w:szCs w:val="24"/>
        </w:rPr>
        <w:t xml:space="preserve">. </w:t>
      </w:r>
      <w:r>
        <w:rPr>
          <w:sz w:val="18"/>
          <w:szCs w:val="24"/>
          <w:lang w:val="fr-FR"/>
        </w:rPr>
        <w:t xml:space="preserve">Vis. Pattern </w:t>
      </w:r>
      <w:proofErr w:type="spellStart"/>
      <w:r>
        <w:rPr>
          <w:sz w:val="18"/>
          <w:szCs w:val="24"/>
          <w:lang w:val="fr-FR"/>
        </w:rPr>
        <w:t>Recognit</w:t>
      </w:r>
      <w:proofErr w:type="spellEnd"/>
      <w:r>
        <w:rPr>
          <w:sz w:val="18"/>
          <w:szCs w:val="24"/>
          <w:lang w:val="fr-FR"/>
        </w:rPr>
        <w:t xml:space="preserve">., pp. 1–13, 2016, [Online]. </w:t>
      </w:r>
      <w:proofErr w:type="spellStart"/>
      <w:proofErr w:type="gramStart"/>
      <w:r>
        <w:rPr>
          <w:sz w:val="18"/>
          <w:szCs w:val="24"/>
          <w:lang w:val="fr-FR"/>
        </w:rPr>
        <w:t>Available</w:t>
      </w:r>
      <w:proofErr w:type="spellEnd"/>
      <w:r>
        <w:rPr>
          <w:sz w:val="18"/>
          <w:szCs w:val="24"/>
          <w:lang w:val="fr-FR"/>
        </w:rPr>
        <w:t>:</w:t>
      </w:r>
      <w:proofErr w:type="gramEnd"/>
      <w:r>
        <w:rPr>
          <w:sz w:val="18"/>
          <w:szCs w:val="24"/>
          <w:lang w:val="fr-FR"/>
        </w:rPr>
        <w:t xml:space="preserve"> http://arxiv.org/abs/1602.07360</w:t>
      </w:r>
    </w:p>
    <w:p w14:paraId="2F9EB0D1" w14:textId="77777777" w:rsidR="00AD55C9" w:rsidRDefault="00000000">
      <w:pPr>
        <w:widowControl w:val="0"/>
        <w:autoSpaceDE w:val="0"/>
        <w:autoSpaceDN w:val="0"/>
        <w:adjustRightInd w:val="0"/>
        <w:snapToGrid w:val="0"/>
        <w:ind w:left="425" w:hanging="425"/>
        <w:jc w:val="both"/>
        <w:rPr>
          <w:sz w:val="18"/>
          <w:szCs w:val="24"/>
        </w:rPr>
      </w:pPr>
      <w:r>
        <w:rPr>
          <w:sz w:val="18"/>
          <w:szCs w:val="24"/>
        </w:rPr>
        <w:t>[31]</w:t>
      </w:r>
      <w:r>
        <w:rPr>
          <w:sz w:val="18"/>
          <w:szCs w:val="24"/>
        </w:rPr>
        <w:tab/>
        <w:t xml:space="preserve">C. Zhang, S. Bengio, M. Hardt, B. Recht, and O. </w:t>
      </w:r>
      <w:proofErr w:type="spellStart"/>
      <w:r>
        <w:rPr>
          <w:sz w:val="18"/>
          <w:szCs w:val="24"/>
        </w:rPr>
        <w:t>Vinyals</w:t>
      </w:r>
      <w:proofErr w:type="spellEnd"/>
      <w:r>
        <w:rPr>
          <w:sz w:val="18"/>
          <w:szCs w:val="24"/>
        </w:rPr>
        <w:t xml:space="preserve">, “Understanding deep learning (still) requires rethinking generalization,” Commun. ACM, vol. 64, no. 3, pp. 107–115, 2021, </w:t>
      </w:r>
      <w:proofErr w:type="spellStart"/>
      <w:r>
        <w:rPr>
          <w:sz w:val="18"/>
          <w:szCs w:val="24"/>
        </w:rPr>
        <w:t>doi</w:t>
      </w:r>
      <w:proofErr w:type="spellEnd"/>
      <w:r>
        <w:rPr>
          <w:sz w:val="18"/>
          <w:szCs w:val="24"/>
        </w:rPr>
        <w:t>: 10.1145/3446776.</w:t>
      </w:r>
      <w:r>
        <w:rPr>
          <w:sz w:val="18"/>
          <w:szCs w:val="24"/>
        </w:rPr>
        <w:tab/>
      </w:r>
    </w:p>
    <w:p w14:paraId="75F20582" w14:textId="77777777" w:rsidR="00AD55C9" w:rsidRDefault="00000000">
      <w:pPr>
        <w:widowControl w:val="0"/>
        <w:autoSpaceDE w:val="0"/>
        <w:autoSpaceDN w:val="0"/>
        <w:adjustRightInd w:val="0"/>
        <w:snapToGrid w:val="0"/>
        <w:ind w:left="425" w:hanging="425"/>
        <w:jc w:val="both"/>
        <w:rPr>
          <w:sz w:val="18"/>
          <w:szCs w:val="24"/>
        </w:rPr>
      </w:pPr>
      <w:r>
        <w:rPr>
          <w:sz w:val="18"/>
          <w:szCs w:val="24"/>
        </w:rPr>
        <w:t>[32]</w:t>
      </w:r>
      <w:r>
        <w:rPr>
          <w:sz w:val="18"/>
          <w:szCs w:val="24"/>
        </w:rPr>
        <w:tab/>
        <w:t xml:space="preserve">W. Samek and K.-R. Müller, “Towards Explainable Artificial Intelligence,” in Lecture Notes in Computer Science (including subseries Lecture Notes in Artificial Intelligence and Lecture Notes in Bioinformatics), vol. 11700 LNCS, 2019, pp. 5–22. </w:t>
      </w:r>
      <w:proofErr w:type="spellStart"/>
      <w:r>
        <w:rPr>
          <w:sz w:val="18"/>
          <w:szCs w:val="24"/>
        </w:rPr>
        <w:t>doi</w:t>
      </w:r>
      <w:proofErr w:type="spellEnd"/>
      <w:r>
        <w:rPr>
          <w:sz w:val="18"/>
          <w:szCs w:val="24"/>
        </w:rPr>
        <w:t>: 10.1007/978-3-030-28954-6_1.</w:t>
      </w:r>
    </w:p>
    <w:p w14:paraId="60CA4648" w14:textId="77777777" w:rsidR="00AD55C9" w:rsidRDefault="00000000">
      <w:pPr>
        <w:widowControl w:val="0"/>
        <w:autoSpaceDE w:val="0"/>
        <w:autoSpaceDN w:val="0"/>
        <w:adjustRightInd w:val="0"/>
        <w:snapToGrid w:val="0"/>
        <w:ind w:left="425" w:hanging="425"/>
        <w:jc w:val="both"/>
        <w:rPr>
          <w:sz w:val="18"/>
          <w:szCs w:val="24"/>
        </w:rPr>
      </w:pPr>
      <w:r>
        <w:rPr>
          <w:sz w:val="18"/>
          <w:szCs w:val="24"/>
        </w:rPr>
        <w:t>[33]</w:t>
      </w:r>
      <w:r>
        <w:rPr>
          <w:sz w:val="18"/>
          <w:szCs w:val="24"/>
        </w:rPr>
        <w:tab/>
        <w:t xml:space="preserve">A. </w:t>
      </w:r>
      <w:proofErr w:type="spellStart"/>
      <w:r>
        <w:rPr>
          <w:sz w:val="18"/>
          <w:szCs w:val="24"/>
        </w:rPr>
        <w:t>Shahroudnejad</w:t>
      </w:r>
      <w:proofErr w:type="spellEnd"/>
      <w:r>
        <w:rPr>
          <w:sz w:val="18"/>
          <w:szCs w:val="24"/>
        </w:rPr>
        <w:t xml:space="preserve">, P. Afshar, K. N. </w:t>
      </w:r>
      <w:proofErr w:type="spellStart"/>
      <w:r>
        <w:rPr>
          <w:sz w:val="18"/>
          <w:szCs w:val="24"/>
        </w:rPr>
        <w:t>Plataniotis</w:t>
      </w:r>
      <w:proofErr w:type="spellEnd"/>
      <w:r>
        <w:rPr>
          <w:sz w:val="18"/>
          <w:szCs w:val="24"/>
        </w:rPr>
        <w:t>, and A. Mohammadi, “IMPROVED EXPLAINABILITY OF CAPSULE NETWORKS: RELEVANCE PATH BY AGREEMENT,” in 2018 IEEE Global Conference on Signal and Information Processing (</w:t>
      </w:r>
      <w:proofErr w:type="spellStart"/>
      <w:r>
        <w:rPr>
          <w:sz w:val="18"/>
          <w:szCs w:val="24"/>
        </w:rPr>
        <w:t>GlobalSIP</w:t>
      </w:r>
      <w:proofErr w:type="spellEnd"/>
      <w:r>
        <w:rPr>
          <w:sz w:val="18"/>
          <w:szCs w:val="24"/>
        </w:rPr>
        <w:t xml:space="preserve">), Nov. 2018, pp. 549–553. </w:t>
      </w:r>
      <w:proofErr w:type="spellStart"/>
      <w:r>
        <w:rPr>
          <w:sz w:val="18"/>
          <w:szCs w:val="24"/>
        </w:rPr>
        <w:t>doi</w:t>
      </w:r>
      <w:proofErr w:type="spellEnd"/>
      <w:r>
        <w:rPr>
          <w:sz w:val="18"/>
          <w:szCs w:val="24"/>
        </w:rPr>
        <w:t>: 10.1109/GlobalSIP.2018.8646474.</w:t>
      </w:r>
    </w:p>
    <w:p w14:paraId="4AF73450" w14:textId="77777777" w:rsidR="00AD55C9" w:rsidRDefault="00000000">
      <w:pPr>
        <w:widowControl w:val="0"/>
        <w:autoSpaceDE w:val="0"/>
        <w:autoSpaceDN w:val="0"/>
        <w:adjustRightInd w:val="0"/>
        <w:snapToGrid w:val="0"/>
        <w:ind w:left="425" w:hanging="425"/>
        <w:jc w:val="both"/>
        <w:rPr>
          <w:sz w:val="18"/>
          <w:szCs w:val="24"/>
        </w:rPr>
      </w:pPr>
      <w:r>
        <w:rPr>
          <w:sz w:val="18"/>
          <w:szCs w:val="24"/>
        </w:rPr>
        <w:t>[34]</w:t>
      </w:r>
      <w:r>
        <w:rPr>
          <w:sz w:val="18"/>
          <w:szCs w:val="24"/>
        </w:rPr>
        <w:tab/>
        <w:t xml:space="preserve">D. Gunning, M. </w:t>
      </w:r>
      <w:proofErr w:type="spellStart"/>
      <w:r>
        <w:rPr>
          <w:sz w:val="18"/>
          <w:szCs w:val="24"/>
        </w:rPr>
        <w:t>Stefik</w:t>
      </w:r>
      <w:proofErr w:type="spellEnd"/>
      <w:r>
        <w:rPr>
          <w:sz w:val="18"/>
          <w:szCs w:val="24"/>
        </w:rPr>
        <w:t xml:space="preserve">, J. Choi, T. Miller, S. Stumpf, and G.-Z. Yang, “XAI—Explainable artificial intelligence,” Sci. Robot., vol. 4, no. 37, Dec. 2019, </w:t>
      </w:r>
      <w:proofErr w:type="spellStart"/>
      <w:r>
        <w:rPr>
          <w:sz w:val="18"/>
          <w:szCs w:val="24"/>
        </w:rPr>
        <w:t>doi</w:t>
      </w:r>
      <w:proofErr w:type="spellEnd"/>
      <w:r>
        <w:rPr>
          <w:sz w:val="18"/>
          <w:szCs w:val="24"/>
        </w:rPr>
        <w:t>: 10.1126/</w:t>
      </w:r>
      <w:proofErr w:type="gramStart"/>
      <w:r>
        <w:rPr>
          <w:sz w:val="18"/>
          <w:szCs w:val="24"/>
        </w:rPr>
        <w:t>scirobotics.aay</w:t>
      </w:r>
      <w:proofErr w:type="gramEnd"/>
      <w:r>
        <w:rPr>
          <w:sz w:val="18"/>
          <w:szCs w:val="24"/>
        </w:rPr>
        <w:t>7120.</w:t>
      </w:r>
    </w:p>
    <w:p w14:paraId="089EBA15" w14:textId="77777777" w:rsidR="00AD55C9" w:rsidRDefault="00000000">
      <w:pPr>
        <w:widowControl w:val="0"/>
        <w:autoSpaceDE w:val="0"/>
        <w:autoSpaceDN w:val="0"/>
        <w:adjustRightInd w:val="0"/>
        <w:snapToGrid w:val="0"/>
        <w:ind w:left="425" w:hanging="425"/>
        <w:jc w:val="both"/>
        <w:rPr>
          <w:sz w:val="18"/>
          <w:szCs w:val="24"/>
        </w:rPr>
      </w:pPr>
      <w:r>
        <w:rPr>
          <w:sz w:val="18"/>
          <w:szCs w:val="24"/>
        </w:rPr>
        <w:t>[35]</w:t>
      </w:r>
      <w:r>
        <w:rPr>
          <w:sz w:val="18"/>
          <w:szCs w:val="24"/>
        </w:rPr>
        <w:tab/>
        <w:t xml:space="preserve">R. Meyes, M. Lu, C. W. De Puiseau, and T. Meisen, “Ablation Studies in Artificial Neural Networks,” </w:t>
      </w:r>
      <w:proofErr w:type="spellStart"/>
      <w:r>
        <w:rPr>
          <w:sz w:val="18"/>
          <w:szCs w:val="24"/>
        </w:rPr>
        <w:t>Comput</w:t>
      </w:r>
      <w:proofErr w:type="spellEnd"/>
      <w:r>
        <w:rPr>
          <w:sz w:val="18"/>
          <w:szCs w:val="24"/>
        </w:rPr>
        <w:t xml:space="preserve">. Vis. Pattern </w:t>
      </w:r>
      <w:proofErr w:type="spellStart"/>
      <w:r>
        <w:rPr>
          <w:sz w:val="18"/>
          <w:szCs w:val="24"/>
        </w:rPr>
        <w:t>Recognit</w:t>
      </w:r>
      <w:proofErr w:type="spellEnd"/>
      <w:r>
        <w:rPr>
          <w:sz w:val="18"/>
          <w:szCs w:val="24"/>
        </w:rPr>
        <w:t>., pp. 1–19, 2019.</w:t>
      </w:r>
    </w:p>
    <w:p w14:paraId="4C556303" w14:textId="77777777" w:rsidR="00AD55C9" w:rsidRDefault="00000000">
      <w:pPr>
        <w:widowControl w:val="0"/>
        <w:autoSpaceDE w:val="0"/>
        <w:autoSpaceDN w:val="0"/>
        <w:adjustRightInd w:val="0"/>
        <w:snapToGrid w:val="0"/>
        <w:ind w:left="425" w:hanging="425"/>
        <w:jc w:val="both"/>
        <w:rPr>
          <w:sz w:val="18"/>
          <w:szCs w:val="24"/>
        </w:rPr>
      </w:pPr>
      <w:r>
        <w:rPr>
          <w:sz w:val="18"/>
          <w:szCs w:val="24"/>
        </w:rPr>
        <w:t>[36]</w:t>
      </w:r>
      <w:r>
        <w:rPr>
          <w:sz w:val="18"/>
          <w:szCs w:val="24"/>
        </w:rPr>
        <w:tab/>
        <w:t xml:space="preserve">K. P. Mensah, B. A. </w:t>
      </w:r>
      <w:proofErr w:type="spellStart"/>
      <w:r>
        <w:rPr>
          <w:sz w:val="18"/>
          <w:szCs w:val="24"/>
        </w:rPr>
        <w:t>Weyori</w:t>
      </w:r>
      <w:proofErr w:type="spellEnd"/>
      <w:r>
        <w:rPr>
          <w:sz w:val="18"/>
          <w:szCs w:val="24"/>
        </w:rPr>
        <w:t xml:space="preserve">, and A. M. </w:t>
      </w:r>
      <w:proofErr w:type="spellStart"/>
      <w:r>
        <w:rPr>
          <w:sz w:val="18"/>
          <w:szCs w:val="24"/>
        </w:rPr>
        <w:t>Ayidzoe</w:t>
      </w:r>
      <w:proofErr w:type="spellEnd"/>
      <w:r>
        <w:rPr>
          <w:sz w:val="18"/>
          <w:szCs w:val="24"/>
        </w:rPr>
        <w:t xml:space="preserve">, “Capsule network with K-Means routing for plant disease recognition,” J. </w:t>
      </w:r>
      <w:proofErr w:type="spellStart"/>
      <w:r>
        <w:rPr>
          <w:sz w:val="18"/>
          <w:szCs w:val="24"/>
        </w:rPr>
        <w:t>Intell</w:t>
      </w:r>
      <w:proofErr w:type="spellEnd"/>
      <w:r>
        <w:rPr>
          <w:sz w:val="18"/>
          <w:szCs w:val="24"/>
        </w:rPr>
        <w:t xml:space="preserve">. Fuzzy Syst., pp. 1–12, 2020, </w:t>
      </w:r>
      <w:proofErr w:type="spellStart"/>
      <w:r>
        <w:rPr>
          <w:sz w:val="18"/>
          <w:szCs w:val="24"/>
        </w:rPr>
        <w:t>doi</w:t>
      </w:r>
      <w:proofErr w:type="spellEnd"/>
      <w:r>
        <w:rPr>
          <w:sz w:val="18"/>
          <w:szCs w:val="24"/>
        </w:rPr>
        <w:t>: 10.3233/JIFS-201226.</w:t>
      </w:r>
    </w:p>
    <w:p w14:paraId="02C44A74" w14:textId="03FA8FF5" w:rsidR="00AD55C9" w:rsidRDefault="00000000">
      <w:pPr>
        <w:widowControl w:val="0"/>
        <w:autoSpaceDE w:val="0"/>
        <w:autoSpaceDN w:val="0"/>
        <w:adjustRightInd w:val="0"/>
        <w:snapToGrid w:val="0"/>
        <w:ind w:left="425" w:hanging="425"/>
        <w:jc w:val="both"/>
        <w:rPr>
          <w:sz w:val="18"/>
          <w:szCs w:val="18"/>
        </w:rPr>
      </w:pPr>
      <w:r>
        <w:rPr>
          <w:sz w:val="18"/>
          <w:szCs w:val="24"/>
        </w:rPr>
        <w:t xml:space="preserve">[37] </w:t>
      </w:r>
      <w:r>
        <w:rPr>
          <w:sz w:val="18"/>
          <w:szCs w:val="24"/>
        </w:rPr>
        <w:tab/>
      </w:r>
      <w:r>
        <w:rPr>
          <w:sz w:val="18"/>
          <w:szCs w:val="18"/>
        </w:rPr>
        <w:t xml:space="preserve">P. K. Mensah, B. A. </w:t>
      </w:r>
      <w:proofErr w:type="spellStart"/>
      <w:r>
        <w:rPr>
          <w:sz w:val="18"/>
          <w:szCs w:val="18"/>
        </w:rPr>
        <w:t>Weyori</w:t>
      </w:r>
      <w:proofErr w:type="spellEnd"/>
      <w:r>
        <w:rPr>
          <w:sz w:val="18"/>
          <w:szCs w:val="18"/>
        </w:rPr>
        <w:t xml:space="preserve">, &amp; A. A. Mighty, “Max-pooled fast learning </w:t>
      </w:r>
      <w:proofErr w:type="spellStart"/>
      <w:r>
        <w:rPr>
          <w:sz w:val="18"/>
          <w:szCs w:val="18"/>
        </w:rPr>
        <w:t>gabor</w:t>
      </w:r>
      <w:proofErr w:type="spellEnd"/>
      <w:r>
        <w:rPr>
          <w:sz w:val="18"/>
          <w:szCs w:val="18"/>
        </w:rPr>
        <w:t xml:space="preserve"> capsule network.” 2020 International Conference on Artificial Intelligence, Big Data, Computing and Data Communication Systems, </w:t>
      </w:r>
      <w:proofErr w:type="spellStart"/>
      <w:r>
        <w:rPr>
          <w:sz w:val="18"/>
          <w:szCs w:val="18"/>
        </w:rPr>
        <w:t>IcABCD</w:t>
      </w:r>
      <w:proofErr w:type="spellEnd"/>
      <w:r>
        <w:rPr>
          <w:sz w:val="18"/>
          <w:szCs w:val="18"/>
        </w:rPr>
        <w:t>-Proceedings, 2020, https://doi.org/10.1109/icABCD49160.2020.9183823</w:t>
      </w:r>
    </w:p>
    <w:p w14:paraId="3F68E7E2" w14:textId="77777777" w:rsidR="00AD55C9" w:rsidRDefault="00000000">
      <w:pPr>
        <w:widowControl w:val="0"/>
        <w:autoSpaceDE w:val="0"/>
        <w:autoSpaceDN w:val="0"/>
        <w:adjustRightInd w:val="0"/>
        <w:snapToGrid w:val="0"/>
        <w:ind w:left="425" w:hanging="425"/>
        <w:jc w:val="both"/>
        <w:rPr>
          <w:sz w:val="18"/>
          <w:szCs w:val="24"/>
        </w:rPr>
      </w:pPr>
      <w:r>
        <w:rPr>
          <w:sz w:val="18"/>
          <w:szCs w:val="24"/>
        </w:rPr>
        <w:lastRenderedPageBreak/>
        <w:t>[38]</w:t>
      </w:r>
      <w:r>
        <w:rPr>
          <w:sz w:val="18"/>
          <w:szCs w:val="24"/>
        </w:rPr>
        <w:tab/>
        <w:t xml:space="preserve">P. K. Mensah, B. A. </w:t>
      </w:r>
      <w:proofErr w:type="spellStart"/>
      <w:r>
        <w:rPr>
          <w:sz w:val="18"/>
          <w:szCs w:val="24"/>
        </w:rPr>
        <w:t>Weyori</w:t>
      </w:r>
      <w:proofErr w:type="spellEnd"/>
      <w:r>
        <w:rPr>
          <w:sz w:val="18"/>
          <w:szCs w:val="24"/>
        </w:rPr>
        <w:t xml:space="preserve">, and M. A. </w:t>
      </w:r>
      <w:proofErr w:type="spellStart"/>
      <w:r>
        <w:rPr>
          <w:sz w:val="18"/>
          <w:szCs w:val="24"/>
        </w:rPr>
        <w:t>Ayidzoe</w:t>
      </w:r>
      <w:proofErr w:type="spellEnd"/>
      <w:r>
        <w:rPr>
          <w:sz w:val="18"/>
          <w:szCs w:val="24"/>
        </w:rPr>
        <w:t xml:space="preserve">, “Evaluating shallow capsule networks on complex images,” Int. J. Inf. Technol., vol. 13, no. 3, pp. 1047–1057, 2021, </w:t>
      </w:r>
      <w:proofErr w:type="spellStart"/>
      <w:r>
        <w:rPr>
          <w:sz w:val="18"/>
          <w:szCs w:val="24"/>
        </w:rPr>
        <w:t>doi</w:t>
      </w:r>
      <w:proofErr w:type="spellEnd"/>
      <w:r>
        <w:rPr>
          <w:sz w:val="18"/>
          <w:szCs w:val="24"/>
        </w:rPr>
        <w:t>: 10.1007/s41870-021-00694-y.</w:t>
      </w:r>
    </w:p>
    <w:p w14:paraId="3694953B" w14:textId="77777777" w:rsidR="00AD55C9" w:rsidRDefault="00000000">
      <w:pPr>
        <w:widowControl w:val="0"/>
        <w:autoSpaceDE w:val="0"/>
        <w:autoSpaceDN w:val="0"/>
        <w:adjustRightInd w:val="0"/>
        <w:snapToGrid w:val="0"/>
        <w:ind w:left="425" w:hanging="425"/>
        <w:jc w:val="both"/>
        <w:rPr>
          <w:sz w:val="18"/>
          <w:szCs w:val="24"/>
        </w:rPr>
      </w:pPr>
      <w:r>
        <w:rPr>
          <w:sz w:val="18"/>
          <w:szCs w:val="24"/>
        </w:rPr>
        <w:t xml:space="preserve">[39] </w:t>
      </w:r>
      <w:r>
        <w:rPr>
          <w:sz w:val="18"/>
          <w:szCs w:val="24"/>
        </w:rPr>
        <w:tab/>
      </w:r>
      <w:r>
        <w:rPr>
          <w:sz w:val="18"/>
          <w:szCs w:val="18"/>
        </w:rPr>
        <w:t>X.</w:t>
      </w:r>
      <w:r>
        <w:rPr>
          <w:sz w:val="18"/>
          <w:szCs w:val="18"/>
          <w:lang w:val="en-GB"/>
        </w:rPr>
        <w:t xml:space="preserve"> Zhang, Y. Mao, Q. Yang, &amp; X. Zhang, </w:t>
      </w:r>
      <w:r>
        <w:rPr>
          <w:sz w:val="18"/>
          <w:szCs w:val="18"/>
        </w:rPr>
        <w:t>“A Plant Leaf Disease Image Classification Method Integrating Capsule Network and Residual Network”, IEEE Access, 44573–44585, 12(February). 2024, https://doi.org/10.1109/ACCESS.2024.3377230</w:t>
      </w:r>
    </w:p>
    <w:p w14:paraId="7D2DD7E4" w14:textId="77777777" w:rsidR="00AD55C9" w:rsidRDefault="00000000">
      <w:pPr>
        <w:widowControl w:val="0"/>
        <w:autoSpaceDE w:val="0"/>
        <w:autoSpaceDN w:val="0"/>
        <w:adjustRightInd w:val="0"/>
        <w:snapToGrid w:val="0"/>
        <w:ind w:left="425" w:hanging="425"/>
        <w:jc w:val="both"/>
        <w:rPr>
          <w:sz w:val="18"/>
          <w:szCs w:val="24"/>
        </w:rPr>
      </w:pPr>
      <w:r>
        <w:rPr>
          <w:sz w:val="18"/>
          <w:szCs w:val="24"/>
        </w:rPr>
        <w:t>[40]</w:t>
      </w:r>
      <w:r>
        <w:rPr>
          <w:sz w:val="18"/>
          <w:szCs w:val="24"/>
        </w:rPr>
        <w:tab/>
        <w:t xml:space="preserve">M. Peker, “Multi-channel capsule network ensemble for plant disease detection,” SN Appl. Sci., vol. 3, no. 7, 2021, </w:t>
      </w:r>
      <w:proofErr w:type="spellStart"/>
      <w:r>
        <w:rPr>
          <w:sz w:val="18"/>
          <w:szCs w:val="24"/>
        </w:rPr>
        <w:t>doi</w:t>
      </w:r>
      <w:proofErr w:type="spellEnd"/>
      <w:r>
        <w:rPr>
          <w:sz w:val="18"/>
          <w:szCs w:val="24"/>
        </w:rPr>
        <w:t>: 10.1007/s42452-021-04694-2.</w:t>
      </w:r>
    </w:p>
    <w:p w14:paraId="62C02F66" w14:textId="097F5714" w:rsidR="00AD55C9" w:rsidRDefault="00000000">
      <w:pPr>
        <w:widowControl w:val="0"/>
        <w:autoSpaceDE w:val="0"/>
        <w:autoSpaceDN w:val="0"/>
        <w:adjustRightInd w:val="0"/>
        <w:snapToGrid w:val="0"/>
        <w:ind w:left="425" w:hanging="425"/>
        <w:jc w:val="both"/>
        <w:rPr>
          <w:sz w:val="18"/>
          <w:szCs w:val="24"/>
        </w:rPr>
      </w:pPr>
      <w:r>
        <w:rPr>
          <w:sz w:val="18"/>
          <w:szCs w:val="24"/>
        </w:rPr>
        <w:t>[41]</w:t>
      </w:r>
      <w:r>
        <w:rPr>
          <w:sz w:val="18"/>
          <w:szCs w:val="24"/>
        </w:rPr>
        <w:tab/>
        <w:t xml:space="preserve">A. D. </w:t>
      </w:r>
      <w:proofErr w:type="spellStart"/>
      <w:r>
        <w:rPr>
          <w:sz w:val="18"/>
          <w:szCs w:val="24"/>
        </w:rPr>
        <w:t>Andrushia</w:t>
      </w:r>
      <w:proofErr w:type="spellEnd"/>
      <w:r>
        <w:rPr>
          <w:sz w:val="18"/>
          <w:szCs w:val="24"/>
        </w:rPr>
        <w:t xml:space="preserve">, T. M. </w:t>
      </w:r>
      <w:proofErr w:type="spellStart"/>
      <w:r>
        <w:rPr>
          <w:sz w:val="18"/>
          <w:szCs w:val="24"/>
        </w:rPr>
        <w:t>Neebha</w:t>
      </w:r>
      <w:proofErr w:type="spellEnd"/>
      <w:r>
        <w:rPr>
          <w:sz w:val="18"/>
          <w:szCs w:val="24"/>
        </w:rPr>
        <w:t xml:space="preserve">, A. T. Patricia, </w:t>
      </w:r>
      <w:proofErr w:type="spellStart"/>
      <w:proofErr w:type="gramStart"/>
      <w:r>
        <w:rPr>
          <w:sz w:val="18"/>
          <w:szCs w:val="24"/>
        </w:rPr>
        <w:t>S.Umadevi</w:t>
      </w:r>
      <w:proofErr w:type="spellEnd"/>
      <w:proofErr w:type="gramEnd"/>
      <w:r>
        <w:rPr>
          <w:sz w:val="18"/>
          <w:szCs w:val="24"/>
        </w:rPr>
        <w:t xml:space="preserve">, </w:t>
      </w:r>
      <w:proofErr w:type="spellStart"/>
      <w:proofErr w:type="gramStart"/>
      <w:r>
        <w:rPr>
          <w:sz w:val="18"/>
          <w:szCs w:val="24"/>
        </w:rPr>
        <w:t>N.Anand</w:t>
      </w:r>
      <w:proofErr w:type="spellEnd"/>
      <w:proofErr w:type="gramEnd"/>
      <w:r>
        <w:rPr>
          <w:sz w:val="18"/>
          <w:szCs w:val="24"/>
        </w:rPr>
        <w:t xml:space="preserve">, and A. Varshney, “Image Based Disease </w:t>
      </w:r>
      <w:proofErr w:type="spellStart"/>
      <w:r>
        <w:rPr>
          <w:sz w:val="18"/>
          <w:szCs w:val="24"/>
        </w:rPr>
        <w:t>Classiication</w:t>
      </w:r>
      <w:proofErr w:type="spellEnd"/>
      <w:r>
        <w:rPr>
          <w:sz w:val="18"/>
          <w:szCs w:val="24"/>
        </w:rPr>
        <w:t xml:space="preserve"> in Grape Leaves Using Convolutional Capsule Network Image based Disease Classification in Grape Leaves using Convolutional Capsule Network,” Soft </w:t>
      </w:r>
      <w:proofErr w:type="spellStart"/>
      <w:r>
        <w:rPr>
          <w:sz w:val="18"/>
          <w:szCs w:val="24"/>
        </w:rPr>
        <w:t>Comput</w:t>
      </w:r>
      <w:proofErr w:type="spellEnd"/>
      <w:r>
        <w:rPr>
          <w:sz w:val="18"/>
          <w:szCs w:val="24"/>
        </w:rPr>
        <w:t>., 2022, [Online]. Available: https://doi.org/10.21203/rs.3.rs-1412884/v1</w:t>
      </w:r>
    </w:p>
    <w:p w14:paraId="01E759B7" w14:textId="7BC33069" w:rsidR="00AD55C9" w:rsidRPr="00693DC9" w:rsidRDefault="00AD55C9" w:rsidP="00693DC9">
      <w:pPr>
        <w:widowControl w:val="0"/>
        <w:autoSpaceDE w:val="0"/>
        <w:autoSpaceDN w:val="0"/>
        <w:adjustRightInd w:val="0"/>
        <w:snapToGrid w:val="0"/>
        <w:jc w:val="both"/>
      </w:pPr>
    </w:p>
    <w:p w14:paraId="1D7CA66B" w14:textId="23325A1A" w:rsidR="00AD55C9" w:rsidRPr="005117A4" w:rsidRDefault="00000000" w:rsidP="005117A4">
      <w:pPr>
        <w:pStyle w:val="1"/>
        <w:tabs>
          <w:tab w:val="clear" w:pos="576"/>
        </w:tabs>
        <w:spacing w:before="240" w:after="240"/>
        <w:jc w:val="both"/>
        <w:rPr>
          <w:b/>
          <w:smallCaps w:val="0"/>
          <w:noProof/>
          <w:sz w:val="22"/>
        </w:rPr>
      </w:pPr>
      <w:bookmarkStart w:id="51" w:name="_Hlk203087000"/>
      <w:r w:rsidRPr="005117A4">
        <w:rPr>
          <w:b/>
          <w:smallCaps w:val="0"/>
          <w:noProof/>
          <w:sz w:val="22"/>
        </w:rPr>
        <w:t>Authors’ Profiles</w:t>
      </w:r>
    </w:p>
    <w:tbl>
      <w:tblPr>
        <w:tblStyle w:val="af3"/>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4"/>
        <w:gridCol w:w="8217"/>
      </w:tblGrid>
      <w:tr w:rsidR="000F60C7" w:rsidRPr="00BF2BFE" w14:paraId="3D134407" w14:textId="77777777" w:rsidTr="00832A36">
        <w:tc>
          <w:tcPr>
            <w:tcW w:w="734" w:type="pct"/>
          </w:tcPr>
          <w:bookmarkEnd w:id="51"/>
          <w:p w14:paraId="477FF4D3" w14:textId="10C3F0A4" w:rsidR="000F60C7" w:rsidRPr="00BF2BFE" w:rsidRDefault="000F60C7" w:rsidP="00832A36">
            <w:pPr>
              <w:adjustRightInd w:val="0"/>
              <w:snapToGrid w:val="0"/>
              <w:spacing w:before="240" w:after="240"/>
              <w:rPr>
                <w:b/>
              </w:rPr>
            </w:pPr>
            <w:r w:rsidRPr="00693DC9">
              <w:rPr>
                <w:noProof/>
              </w:rPr>
              <w:drawing>
                <wp:inline distT="0" distB="0" distL="0" distR="0" wp14:anchorId="47F37674" wp14:editId="04A3D55B">
                  <wp:extent cx="691515" cy="725170"/>
                  <wp:effectExtent l="19050" t="19050" r="13335" b="177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691515" cy="725170"/>
                          </a:xfrm>
                          <a:prstGeom prst="rect">
                            <a:avLst/>
                          </a:prstGeom>
                          <a:noFill/>
                          <a:ln w="3175">
                            <a:solidFill>
                              <a:schemeClr val="bg1">
                                <a:lumMod val="75000"/>
                              </a:schemeClr>
                            </a:solidFill>
                          </a:ln>
                        </pic:spPr>
                      </pic:pic>
                    </a:graphicData>
                  </a:graphic>
                </wp:inline>
              </w:drawing>
            </w:r>
          </w:p>
        </w:tc>
        <w:tc>
          <w:tcPr>
            <w:tcW w:w="4266" w:type="pct"/>
          </w:tcPr>
          <w:p w14:paraId="12E02C61" w14:textId="6EE7E300" w:rsidR="000F60C7" w:rsidRPr="00BF2BFE" w:rsidRDefault="000F60C7" w:rsidP="00832A36">
            <w:pPr>
              <w:pStyle w:val="Biography"/>
              <w:widowControl w:val="0"/>
              <w:adjustRightInd w:val="0"/>
              <w:snapToGrid w:val="0"/>
              <w:spacing w:before="240" w:after="240"/>
              <w:ind w:firstLine="0"/>
            </w:pPr>
            <w:r w:rsidRPr="00693DC9">
              <w:rPr>
                <w:b/>
                <w:lang w:eastAsia="fr-FR"/>
              </w:rPr>
              <w:t>Mr. Steve Okyere-Gyamfi</w:t>
            </w:r>
            <w:r w:rsidRPr="00693DC9">
              <w:rPr>
                <w:b/>
              </w:rPr>
              <w:t xml:space="preserve"> </w:t>
            </w:r>
            <w:r w:rsidRPr="00693DC9">
              <w:t>is a lecturer at the Catholic University of Ghana in the Department of Computer Science. He obtained his Master's in Computer Science from Kwame Nkrumah University of Science and Technology in 20</w:t>
            </w:r>
            <w:r>
              <w:rPr>
                <w:rFonts w:hint="eastAsia"/>
                <w:lang w:eastAsia="zh-CN"/>
              </w:rPr>
              <w:t>1</w:t>
            </w:r>
            <w:r w:rsidRPr="00693DC9">
              <w:t>8. His research area is Machine Learning, Deep Learning, Data Analytics, and Hash Functions.</w:t>
            </w:r>
          </w:p>
        </w:tc>
      </w:tr>
      <w:tr w:rsidR="000F60C7" w:rsidRPr="00BF2BFE" w14:paraId="50B49DCB" w14:textId="77777777" w:rsidTr="00832A36">
        <w:tc>
          <w:tcPr>
            <w:tcW w:w="734" w:type="pct"/>
          </w:tcPr>
          <w:p w14:paraId="2725A2A0" w14:textId="35492975" w:rsidR="000F60C7" w:rsidRPr="00BF2BFE" w:rsidRDefault="000F60C7" w:rsidP="000F60C7">
            <w:pPr>
              <w:adjustRightInd w:val="0"/>
              <w:snapToGrid w:val="0"/>
              <w:spacing w:before="240" w:after="240"/>
              <w:jc w:val="both"/>
              <w:rPr>
                <w:rFonts w:hint="eastAsia"/>
                <w:b/>
                <w:lang w:eastAsia="zh-CN"/>
              </w:rPr>
            </w:pPr>
            <w:r w:rsidRPr="00693DC9">
              <w:rPr>
                <w:noProof/>
                <w:sz w:val="18"/>
                <w:szCs w:val="18"/>
              </w:rPr>
              <w:drawing>
                <wp:inline distT="0" distB="0" distL="0" distR="0" wp14:anchorId="52C84073" wp14:editId="7AC09837">
                  <wp:extent cx="699770" cy="772160"/>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699770" cy="772160"/>
                          </a:xfrm>
                          <a:prstGeom prst="rect">
                            <a:avLst/>
                          </a:prstGeom>
                          <a:noFill/>
                          <a:ln>
                            <a:noFill/>
                          </a:ln>
                        </pic:spPr>
                      </pic:pic>
                    </a:graphicData>
                  </a:graphic>
                </wp:inline>
              </w:drawing>
            </w:r>
          </w:p>
        </w:tc>
        <w:tc>
          <w:tcPr>
            <w:tcW w:w="4266" w:type="pct"/>
          </w:tcPr>
          <w:p w14:paraId="69DCA50C" w14:textId="2DA9DD35" w:rsidR="000F60C7" w:rsidRPr="00BF2BFE" w:rsidRDefault="000F60C7" w:rsidP="00832A36">
            <w:pPr>
              <w:pStyle w:val="Biography"/>
              <w:widowControl w:val="0"/>
              <w:adjustRightInd w:val="0"/>
              <w:snapToGrid w:val="0"/>
              <w:spacing w:before="240" w:after="240"/>
              <w:ind w:firstLine="0"/>
            </w:pPr>
            <w:r w:rsidRPr="00693DC9">
              <w:rPr>
                <w:b/>
                <w:spacing w:val="-4"/>
              </w:rPr>
              <w:t xml:space="preserve">Prof. Michael Asante </w:t>
            </w:r>
            <w:r w:rsidRPr="00693DC9">
              <w:rPr>
                <w:spacing w:val="-4"/>
              </w:rPr>
              <w:t xml:space="preserve">obtained his </w:t>
            </w:r>
            <w:r w:rsidRPr="00693DC9">
              <w:t>PhD in Systems Engineering at the University of Reading, United Kingdom. He is currently a professor of computer science at the Department of Computer Science at the Kwame Nkrumah University of Science and Technology, Kumasi, Ghana. His research interests are in machine learning, networking, network security, hash functions, etc.</w:t>
            </w:r>
          </w:p>
        </w:tc>
      </w:tr>
      <w:tr w:rsidR="000F60C7" w:rsidRPr="00BF2BFE" w14:paraId="17A9EDD8" w14:textId="77777777" w:rsidTr="00832A36">
        <w:tc>
          <w:tcPr>
            <w:tcW w:w="734" w:type="pct"/>
          </w:tcPr>
          <w:p w14:paraId="5BE14D0E" w14:textId="44F9840B" w:rsidR="000F60C7" w:rsidRPr="00693DC9" w:rsidRDefault="000F60C7" w:rsidP="000F60C7">
            <w:pPr>
              <w:adjustRightInd w:val="0"/>
              <w:snapToGrid w:val="0"/>
              <w:spacing w:before="240" w:after="240"/>
              <w:rPr>
                <w:noProof/>
                <w:sz w:val="18"/>
                <w:szCs w:val="18"/>
              </w:rPr>
            </w:pPr>
            <w:r w:rsidRPr="00693DC9">
              <w:rPr>
                <w:noProof/>
                <w:sz w:val="18"/>
                <w:szCs w:val="18"/>
              </w:rPr>
              <w:drawing>
                <wp:inline distT="0" distB="0" distL="0" distR="0" wp14:anchorId="334B714A" wp14:editId="03864AB7">
                  <wp:extent cx="691515"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691515" cy="752475"/>
                          </a:xfrm>
                          <a:prstGeom prst="rect">
                            <a:avLst/>
                          </a:prstGeom>
                          <a:noFill/>
                          <a:ln>
                            <a:noFill/>
                          </a:ln>
                        </pic:spPr>
                      </pic:pic>
                    </a:graphicData>
                  </a:graphic>
                </wp:inline>
              </w:drawing>
            </w:r>
          </w:p>
        </w:tc>
        <w:tc>
          <w:tcPr>
            <w:tcW w:w="4266" w:type="pct"/>
          </w:tcPr>
          <w:p w14:paraId="6D56027A" w14:textId="14AAFD70" w:rsidR="000F60C7" w:rsidRPr="00BF2BFE" w:rsidRDefault="000F60C7" w:rsidP="000F60C7">
            <w:pPr>
              <w:pStyle w:val="Biography"/>
              <w:widowControl w:val="0"/>
              <w:adjustRightInd w:val="0"/>
              <w:snapToGrid w:val="0"/>
              <w:spacing w:before="240" w:after="240"/>
              <w:ind w:firstLine="0"/>
              <w:rPr>
                <w:b/>
              </w:rPr>
            </w:pPr>
            <w:r w:rsidRPr="00693DC9">
              <w:rPr>
                <w:b/>
              </w:rPr>
              <w:t xml:space="preserve">Dr. Kwame </w:t>
            </w:r>
            <w:proofErr w:type="spellStart"/>
            <w:r w:rsidRPr="00693DC9">
              <w:rPr>
                <w:b/>
              </w:rPr>
              <w:t>Ofosuhene</w:t>
            </w:r>
            <w:proofErr w:type="spellEnd"/>
            <w:r w:rsidRPr="00693DC9">
              <w:rPr>
                <w:b/>
              </w:rPr>
              <w:t xml:space="preserve"> Peasah</w:t>
            </w:r>
            <w:r w:rsidRPr="00693DC9">
              <w:t xml:space="preserve"> is a lecturer with the Department of Computer Science at the Kwame Nkrumah University of Science and Technology. He holds a first and doctoral degrees in Computer Science. His research interests include machine learning, digital forensics, and cybersecurity.</w:t>
            </w:r>
          </w:p>
        </w:tc>
      </w:tr>
      <w:tr w:rsidR="000F60C7" w:rsidRPr="00BF2BFE" w14:paraId="18DF9A5A" w14:textId="77777777" w:rsidTr="00832A36">
        <w:tc>
          <w:tcPr>
            <w:tcW w:w="734" w:type="pct"/>
          </w:tcPr>
          <w:p w14:paraId="1A0532E8" w14:textId="3647DF17" w:rsidR="000F60C7" w:rsidRPr="00693DC9" w:rsidRDefault="000F60C7" w:rsidP="000F60C7">
            <w:pPr>
              <w:adjustRightInd w:val="0"/>
              <w:snapToGrid w:val="0"/>
              <w:spacing w:before="240" w:after="240"/>
              <w:rPr>
                <w:noProof/>
                <w:sz w:val="18"/>
                <w:szCs w:val="18"/>
              </w:rPr>
            </w:pPr>
            <w:r w:rsidRPr="00693DC9">
              <w:rPr>
                <w:noProof/>
                <w:sz w:val="18"/>
                <w:szCs w:val="18"/>
              </w:rPr>
              <w:drawing>
                <wp:inline distT="0" distB="0" distL="0" distR="0" wp14:anchorId="7E46593B" wp14:editId="2133034F">
                  <wp:extent cx="699770" cy="7061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699770" cy="706120"/>
                          </a:xfrm>
                          <a:prstGeom prst="rect">
                            <a:avLst/>
                          </a:prstGeom>
                          <a:noFill/>
                          <a:ln>
                            <a:noFill/>
                          </a:ln>
                        </pic:spPr>
                      </pic:pic>
                    </a:graphicData>
                  </a:graphic>
                </wp:inline>
              </w:drawing>
            </w:r>
          </w:p>
        </w:tc>
        <w:tc>
          <w:tcPr>
            <w:tcW w:w="4266" w:type="pct"/>
          </w:tcPr>
          <w:p w14:paraId="547EA07C" w14:textId="27E7CF4F" w:rsidR="000F60C7" w:rsidRPr="000F60C7" w:rsidRDefault="000F60C7" w:rsidP="000F60C7">
            <w:pPr>
              <w:pStyle w:val="ae"/>
              <w:widowControl w:val="0"/>
              <w:adjustRightInd w:val="0"/>
              <w:snapToGrid w:val="0"/>
              <w:spacing w:before="240" w:beforeAutospacing="0" w:after="240" w:afterAutospacing="0"/>
              <w:jc w:val="both"/>
              <w:rPr>
                <w:rFonts w:eastAsiaTheme="minorEastAsia" w:hint="eastAsia"/>
                <w:sz w:val="18"/>
                <w:szCs w:val="18"/>
                <w:lang w:val="en-GB" w:eastAsia="zh-CN"/>
              </w:rPr>
            </w:pPr>
            <w:r w:rsidRPr="00693DC9">
              <w:rPr>
                <w:b/>
                <w:bCs/>
                <w:spacing w:val="-4"/>
                <w:sz w:val="18"/>
                <w:szCs w:val="18"/>
                <w:lang w:val="en-GB"/>
              </w:rPr>
              <w:t>Prof. Yaw Marfo Missah</w:t>
            </w:r>
            <w:r w:rsidRPr="00693DC9">
              <w:rPr>
                <w:b/>
                <w:bCs/>
                <w:sz w:val="18"/>
                <w:szCs w:val="18"/>
                <w:lang w:val="en-GB"/>
              </w:rPr>
              <w:t xml:space="preserve"> </w:t>
            </w:r>
            <w:r w:rsidRPr="00693DC9">
              <w:rPr>
                <w:sz w:val="18"/>
                <w:szCs w:val="18"/>
                <w:lang w:val="en-GB"/>
              </w:rPr>
              <w:t xml:space="preserve">holds a Doctor of Computer Science degree and is an associate </w:t>
            </w:r>
            <w:r w:rsidRPr="00693DC9">
              <w:rPr>
                <w:spacing w:val="-3"/>
                <w:sz w:val="18"/>
                <w:szCs w:val="18"/>
                <w:lang w:val="en-GB"/>
              </w:rPr>
              <w:t>pro</w:t>
            </w:r>
            <w:r w:rsidRPr="00693DC9">
              <w:rPr>
                <w:sz w:val="18"/>
                <w:szCs w:val="18"/>
                <w:lang w:val="en-GB"/>
              </w:rPr>
              <w:t>fessor at Kwame Nkrumah University of Science and Technology. His research areas include Computer Vision in Medical Plant Identification, Data Mining and Visualisation, Machine Learning Algorithms, and Image Steganography.</w:t>
            </w:r>
          </w:p>
        </w:tc>
      </w:tr>
      <w:tr w:rsidR="000F60C7" w:rsidRPr="00BF2BFE" w14:paraId="41E4F3E3" w14:textId="77777777" w:rsidTr="00832A36">
        <w:tc>
          <w:tcPr>
            <w:tcW w:w="734" w:type="pct"/>
          </w:tcPr>
          <w:p w14:paraId="24D9F10D" w14:textId="19F68EFA" w:rsidR="000F60C7" w:rsidRPr="00693DC9" w:rsidRDefault="000F60C7" w:rsidP="000F60C7">
            <w:pPr>
              <w:adjustRightInd w:val="0"/>
              <w:snapToGrid w:val="0"/>
              <w:spacing w:before="240" w:after="240"/>
              <w:jc w:val="both"/>
              <w:rPr>
                <w:noProof/>
                <w:sz w:val="18"/>
                <w:szCs w:val="18"/>
              </w:rPr>
            </w:pPr>
            <w:r w:rsidRPr="00693DC9">
              <w:rPr>
                <w:noProof/>
                <w:sz w:val="18"/>
                <w:szCs w:val="18"/>
              </w:rPr>
              <w:drawing>
                <wp:inline distT="0" distB="0" distL="0" distR="0" wp14:anchorId="22D7D37B" wp14:editId="075A2652">
                  <wp:extent cx="728980" cy="8515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728980" cy="851535"/>
                          </a:xfrm>
                          <a:prstGeom prst="rect">
                            <a:avLst/>
                          </a:prstGeom>
                          <a:noFill/>
                          <a:ln>
                            <a:noFill/>
                          </a:ln>
                        </pic:spPr>
                      </pic:pic>
                    </a:graphicData>
                  </a:graphic>
                </wp:inline>
              </w:drawing>
            </w:r>
          </w:p>
        </w:tc>
        <w:tc>
          <w:tcPr>
            <w:tcW w:w="4266" w:type="pct"/>
          </w:tcPr>
          <w:p w14:paraId="58013898" w14:textId="7041D07A" w:rsidR="000F60C7" w:rsidRPr="000F60C7" w:rsidRDefault="000F60C7" w:rsidP="000F60C7">
            <w:pPr>
              <w:widowControl w:val="0"/>
              <w:adjustRightInd w:val="0"/>
              <w:snapToGrid w:val="0"/>
              <w:spacing w:before="240" w:after="240"/>
              <w:jc w:val="both"/>
              <w:rPr>
                <w:rFonts w:hint="eastAsia"/>
                <w:sz w:val="18"/>
                <w:szCs w:val="18"/>
              </w:rPr>
            </w:pPr>
            <w:r w:rsidRPr="00693DC9">
              <w:rPr>
                <w:b/>
                <w:bCs/>
                <w:sz w:val="18"/>
                <w:szCs w:val="18"/>
              </w:rPr>
              <w:t>Dr. Vivian Akoto-</w:t>
            </w:r>
            <w:proofErr w:type="spellStart"/>
            <w:r w:rsidRPr="00693DC9">
              <w:rPr>
                <w:b/>
                <w:bCs/>
                <w:sz w:val="18"/>
                <w:szCs w:val="18"/>
              </w:rPr>
              <w:t>Adjepong</w:t>
            </w:r>
            <w:proofErr w:type="spellEnd"/>
            <w:r w:rsidRPr="00693DC9">
              <w:rPr>
                <w:b/>
                <w:bCs/>
                <w:sz w:val="18"/>
                <w:szCs w:val="18"/>
              </w:rPr>
              <w:t xml:space="preserve"> </w:t>
            </w:r>
            <w:r w:rsidRPr="00693DC9">
              <w:rPr>
                <w:sz w:val="18"/>
                <w:szCs w:val="18"/>
              </w:rPr>
              <w:t>obtained a Ph.D. in Computer Science from the University of Energy and Natural Resources, Ghana, in 2024. She is a lecturer in the Department of Computer Science and Informatics at the same University. Her research areas include artificial intelligence, machine learning, and deep learning.</w:t>
            </w:r>
          </w:p>
        </w:tc>
      </w:tr>
    </w:tbl>
    <w:p w14:paraId="468A0DD0" w14:textId="77777777" w:rsidR="000F60C7" w:rsidRPr="000F60C7" w:rsidRDefault="000F60C7">
      <w:pPr>
        <w:widowControl w:val="0"/>
        <w:adjustRightInd w:val="0"/>
        <w:snapToGrid w:val="0"/>
        <w:jc w:val="both"/>
        <w:rPr>
          <w:rFonts w:asciiTheme="majorBidi" w:hAnsiTheme="majorBidi" w:cstheme="majorBidi"/>
          <w:sz w:val="18"/>
          <w:szCs w:val="18"/>
          <w:lang w:eastAsia="zh-CN"/>
        </w:rPr>
      </w:pPr>
    </w:p>
    <w:p w14:paraId="2DA04CDE" w14:textId="77777777" w:rsidR="00693DC9" w:rsidRPr="00756555" w:rsidRDefault="00693DC9" w:rsidP="00693DC9">
      <w:pPr>
        <w:keepNext/>
        <w:keepLines/>
        <w:tabs>
          <w:tab w:val="left" w:pos="216"/>
        </w:tabs>
        <w:spacing w:before="240" w:after="240"/>
        <w:jc w:val="both"/>
        <w:outlineLvl w:val="0"/>
        <w:rPr>
          <w:b/>
          <w:noProof/>
          <w:sz w:val="22"/>
        </w:rPr>
      </w:pPr>
      <w:r w:rsidRPr="00756555">
        <w:rPr>
          <w:b/>
          <w:noProof/>
          <w:sz w:val="22"/>
        </w:rPr>
        <w:t>How to cite this paper</w:t>
      </w:r>
    </w:p>
    <w:p w14:paraId="13728998" w14:textId="1BF321E9" w:rsidR="00AD55C9" w:rsidRPr="000F60C7" w:rsidRDefault="00693DC9" w:rsidP="000F60C7">
      <w:pPr>
        <w:widowControl w:val="0"/>
        <w:adjustRightInd w:val="0"/>
        <w:snapToGrid w:val="0"/>
        <w:jc w:val="both"/>
        <w:rPr>
          <w:rFonts w:hint="eastAsia"/>
          <w:b/>
          <w:lang w:eastAsia="zh-CN"/>
        </w:rPr>
      </w:pPr>
      <w:r w:rsidRPr="00693DC9">
        <w:rPr>
          <w:rFonts w:eastAsia="等线"/>
          <w:sz w:val="18"/>
          <w:szCs w:val="18"/>
        </w:rPr>
        <w:t xml:space="preserve">Steve Okyere-Gyamfi, Michael Asante, Kwame </w:t>
      </w:r>
      <w:proofErr w:type="spellStart"/>
      <w:r w:rsidRPr="00693DC9">
        <w:rPr>
          <w:rFonts w:eastAsia="等线"/>
          <w:sz w:val="18"/>
          <w:szCs w:val="18"/>
        </w:rPr>
        <w:t>Ofosuhene</w:t>
      </w:r>
      <w:proofErr w:type="spellEnd"/>
      <w:r w:rsidRPr="00693DC9">
        <w:rPr>
          <w:rFonts w:eastAsia="等线"/>
          <w:sz w:val="18"/>
          <w:szCs w:val="18"/>
        </w:rPr>
        <w:t xml:space="preserve"> Peasah, Yaw Marfo Missah, Vivian Akoto-</w:t>
      </w:r>
      <w:proofErr w:type="spellStart"/>
      <w:r w:rsidRPr="00693DC9">
        <w:rPr>
          <w:rFonts w:eastAsia="等线"/>
          <w:sz w:val="18"/>
          <w:szCs w:val="18"/>
        </w:rPr>
        <w:t>Adjepong</w:t>
      </w:r>
      <w:proofErr w:type="spellEnd"/>
      <w:r w:rsidRPr="00756555">
        <w:rPr>
          <w:rFonts w:eastAsia="等线"/>
          <w:sz w:val="18"/>
          <w:szCs w:val="18"/>
        </w:rPr>
        <w:t>, "</w:t>
      </w:r>
      <w:r w:rsidRPr="00693DC9">
        <w:rPr>
          <w:rFonts w:eastAsia="等线"/>
          <w:sz w:val="18"/>
          <w:szCs w:val="18"/>
        </w:rPr>
        <w:t>Color Difference Histogram Capsule Network (CDH-</w:t>
      </w:r>
      <w:proofErr w:type="spellStart"/>
      <w:r w:rsidRPr="00693DC9">
        <w:rPr>
          <w:rFonts w:eastAsia="等线"/>
          <w:sz w:val="18"/>
          <w:szCs w:val="18"/>
        </w:rPr>
        <w:t>CapsNet</w:t>
      </w:r>
      <w:proofErr w:type="spellEnd"/>
      <w:r w:rsidRPr="00693DC9">
        <w:rPr>
          <w:rFonts w:eastAsia="等线"/>
          <w:sz w:val="18"/>
          <w:szCs w:val="18"/>
        </w:rPr>
        <w:t>) for Plant Disease Recognition</w:t>
      </w:r>
      <w:r w:rsidRPr="00756555">
        <w:rPr>
          <w:rFonts w:eastAsia="等线"/>
          <w:sz w:val="18"/>
          <w:szCs w:val="18"/>
        </w:rPr>
        <w:t xml:space="preserve">", International Journal of Intelligent Systems and </w:t>
      </w:r>
      <w:proofErr w:type="gramStart"/>
      <w:r w:rsidRPr="00756555">
        <w:rPr>
          <w:rFonts w:eastAsia="等线"/>
          <w:sz w:val="18"/>
          <w:szCs w:val="18"/>
        </w:rPr>
        <w:t>Applications(</w:t>
      </w:r>
      <w:proofErr w:type="gramEnd"/>
      <w:r w:rsidRPr="00756555">
        <w:rPr>
          <w:rFonts w:eastAsia="等线"/>
          <w:sz w:val="18"/>
          <w:szCs w:val="18"/>
        </w:rPr>
        <w:t>IJISA), Vol.1</w:t>
      </w:r>
      <w:r w:rsidRPr="00756555">
        <w:rPr>
          <w:rFonts w:eastAsia="等线" w:hint="eastAsia"/>
          <w:sz w:val="18"/>
          <w:szCs w:val="18"/>
          <w:lang w:eastAsia="zh-CN"/>
        </w:rPr>
        <w:t>8</w:t>
      </w:r>
      <w:r w:rsidRPr="00756555">
        <w:rPr>
          <w:rFonts w:eastAsia="等线"/>
          <w:sz w:val="18"/>
          <w:szCs w:val="18"/>
        </w:rPr>
        <w:t>, No.</w:t>
      </w:r>
      <w:r w:rsidRPr="00756555">
        <w:rPr>
          <w:rFonts w:eastAsia="等线" w:hint="eastAsia"/>
          <w:sz w:val="18"/>
          <w:szCs w:val="18"/>
          <w:lang w:eastAsia="zh-CN"/>
        </w:rPr>
        <w:t>3</w:t>
      </w:r>
      <w:r w:rsidRPr="00756555">
        <w:rPr>
          <w:rFonts w:eastAsia="等线"/>
          <w:sz w:val="18"/>
          <w:szCs w:val="18"/>
        </w:rPr>
        <w:t>, pp.</w:t>
      </w:r>
      <w:r>
        <w:rPr>
          <w:rFonts w:eastAsia="等线" w:hint="eastAsia"/>
          <w:sz w:val="18"/>
          <w:szCs w:val="18"/>
          <w:lang w:eastAsia="zh-CN"/>
        </w:rPr>
        <w:t>45</w:t>
      </w:r>
      <w:r w:rsidRPr="00756555">
        <w:rPr>
          <w:rFonts w:eastAsia="等线"/>
          <w:sz w:val="18"/>
          <w:szCs w:val="18"/>
        </w:rPr>
        <w:t>-</w:t>
      </w:r>
      <w:r>
        <w:rPr>
          <w:rFonts w:eastAsia="等线" w:hint="eastAsia"/>
          <w:sz w:val="18"/>
          <w:szCs w:val="18"/>
          <w:lang w:eastAsia="zh-CN"/>
        </w:rPr>
        <w:t>63</w:t>
      </w:r>
      <w:r w:rsidRPr="00756555">
        <w:rPr>
          <w:rFonts w:eastAsia="等线"/>
          <w:sz w:val="18"/>
          <w:szCs w:val="18"/>
        </w:rPr>
        <w:t>, 202</w:t>
      </w:r>
      <w:r w:rsidRPr="00756555">
        <w:rPr>
          <w:rFonts w:eastAsia="等线" w:hint="eastAsia"/>
          <w:sz w:val="18"/>
          <w:szCs w:val="18"/>
          <w:lang w:eastAsia="zh-CN"/>
        </w:rPr>
        <w:t>6</w:t>
      </w:r>
      <w:r w:rsidRPr="00756555">
        <w:rPr>
          <w:rFonts w:eastAsia="等线"/>
          <w:sz w:val="18"/>
          <w:szCs w:val="18"/>
        </w:rPr>
        <w:t>. DOI:10.5815/ijisa.202</w:t>
      </w:r>
      <w:r w:rsidRPr="00756555">
        <w:rPr>
          <w:rFonts w:eastAsia="等线" w:hint="eastAsia"/>
          <w:sz w:val="18"/>
          <w:szCs w:val="18"/>
          <w:lang w:eastAsia="zh-CN"/>
        </w:rPr>
        <w:t>6</w:t>
      </w:r>
      <w:r w:rsidRPr="00756555">
        <w:rPr>
          <w:rFonts w:eastAsia="等线"/>
          <w:sz w:val="18"/>
          <w:szCs w:val="18"/>
        </w:rPr>
        <w:t>.0</w:t>
      </w:r>
      <w:r w:rsidRPr="00756555">
        <w:rPr>
          <w:rFonts w:eastAsia="等线" w:hint="eastAsia"/>
          <w:sz w:val="18"/>
          <w:szCs w:val="18"/>
          <w:lang w:eastAsia="zh-CN"/>
        </w:rPr>
        <w:t>3</w:t>
      </w:r>
      <w:r w:rsidRPr="00756555">
        <w:rPr>
          <w:rFonts w:eastAsia="等线"/>
          <w:sz w:val="18"/>
          <w:szCs w:val="18"/>
        </w:rPr>
        <w:t>.0</w:t>
      </w:r>
      <w:r>
        <w:rPr>
          <w:rFonts w:eastAsia="等线" w:hint="eastAsia"/>
          <w:sz w:val="18"/>
          <w:szCs w:val="18"/>
          <w:lang w:eastAsia="zh-CN"/>
        </w:rPr>
        <w:t>3</w:t>
      </w:r>
    </w:p>
    <w:sectPr w:rsidR="00AD55C9" w:rsidRPr="000F60C7" w:rsidSect="007A4DF1">
      <w:headerReference w:type="default" r:id="rId72"/>
      <w:footerReference w:type="default" r:id="rId73"/>
      <w:pgSz w:w="11909" w:h="16834"/>
      <w:pgMar w:top="1418" w:right="1134" w:bottom="1134" w:left="1134" w:header="720" w:footer="720" w:gutter="0"/>
      <w:pgNumType w:start="46"/>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0F2E" w14:textId="77777777" w:rsidR="00DA03F7" w:rsidRDefault="00DA03F7">
      <w:r>
        <w:separator/>
      </w:r>
    </w:p>
  </w:endnote>
  <w:endnote w:type="continuationSeparator" w:id="0">
    <w:p w14:paraId="75570018" w14:textId="77777777" w:rsidR="00DA03F7" w:rsidRDefault="00DA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20406020503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Identity-H">
    <w:altName w:val="Cambria"/>
    <w:charset w:val="00"/>
    <w:family w:val="roman"/>
    <w:pitch w:val="default"/>
  </w:font>
  <w:font w:name="Century">
    <w:panose1 w:val="0204060405050502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A9AF" w14:textId="77777777" w:rsidR="00B3358C" w:rsidRDefault="00B3358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807B" w14:textId="55E164E5" w:rsidR="00AD55C9" w:rsidRPr="007A4DF1" w:rsidRDefault="007A4DF1" w:rsidP="007A4DF1">
    <w:pPr>
      <w:tabs>
        <w:tab w:val="center" w:pos="4153"/>
        <w:tab w:val="right" w:pos="8306"/>
      </w:tabs>
      <w:snapToGrid w:val="0"/>
      <w:jc w:val="both"/>
      <w:rPr>
        <w:rFonts w:eastAsia="等线"/>
        <w:color w:val="00000A"/>
        <w:sz w:val="16"/>
        <w:szCs w:val="18"/>
        <w:lang w:eastAsia="zh-CN"/>
      </w:rPr>
    </w:pPr>
    <w:bookmarkStart w:id="5" w:name="_Hlk198584472"/>
    <w:bookmarkStart w:id="6" w:name="_Hlk198584473"/>
    <w:bookmarkStart w:id="7" w:name="_Hlk198584474"/>
    <w:bookmarkStart w:id="8" w:name="_Hlk198584475"/>
    <w:bookmarkStart w:id="9" w:name="_Hlk204425862"/>
    <w:bookmarkStart w:id="10" w:name="_Hlk204425863"/>
    <w:bookmarkStart w:id="11" w:name="_Hlk225744702"/>
    <w:bookmarkStart w:id="12" w:name="_Hlk225744703"/>
    <w:bookmarkStart w:id="13" w:name="_Hlk225744705"/>
    <w:bookmarkStart w:id="14" w:name="_Hlk225744706"/>
    <w:r w:rsidRPr="007A4DF1">
      <w:rPr>
        <w:color w:val="00000A"/>
        <w:sz w:val="18"/>
        <w:lang w:eastAsia="ja-JP"/>
      </w:rPr>
      <w:t>This work is open access and licensed under the Creative Commons CC BY 4.0 License.</w:t>
    </w:r>
    <w:bookmarkEnd w:id="5"/>
    <w:bookmarkEnd w:id="6"/>
    <w:bookmarkEnd w:id="7"/>
    <w:bookmarkEnd w:id="8"/>
    <w:bookmarkEnd w:id="9"/>
    <w:bookmarkEnd w:id="10"/>
    <w:bookmarkEnd w:id="11"/>
    <w:bookmarkEnd w:id="12"/>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8EF2" w14:textId="77777777" w:rsidR="00B3358C" w:rsidRDefault="00B3358C">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81854"/>
      <w:docPartObj>
        <w:docPartGallery w:val="Page Numbers (Bottom of Page)"/>
        <w:docPartUnique/>
      </w:docPartObj>
    </w:sdtPr>
    <w:sdtContent>
      <w:p w14:paraId="6425592A" w14:textId="177C5C03" w:rsidR="007A4DF1" w:rsidRPr="007A4DF1" w:rsidRDefault="007A4DF1" w:rsidP="007A4DF1">
        <w:pPr>
          <w:pStyle w:val="a9"/>
          <w:jc w:val="center"/>
        </w:pPr>
        <w:r w:rsidRPr="007A4DF1">
          <w:rPr>
            <w:color w:val="00000A"/>
            <w:u w:color="000000"/>
            <w:lang w:val="en-US" w:eastAsia="ja-JP"/>
          </w:rPr>
          <w:t>Volume 1</w:t>
        </w:r>
        <w:r w:rsidRPr="007A4DF1">
          <w:rPr>
            <w:rFonts w:hint="eastAsia"/>
            <w:color w:val="00000A"/>
            <w:u w:color="000000"/>
            <w:lang w:val="en-US"/>
          </w:rPr>
          <w:t>8</w:t>
        </w:r>
        <w:r w:rsidRPr="007A4DF1">
          <w:rPr>
            <w:color w:val="00000A"/>
            <w:u w:color="000000"/>
            <w:lang w:val="en-US" w:eastAsia="ja-JP"/>
          </w:rPr>
          <w:t xml:space="preserve"> (20</w:t>
        </w:r>
        <w:r w:rsidRPr="007A4DF1">
          <w:rPr>
            <w:rFonts w:hint="eastAsia"/>
            <w:color w:val="00000A"/>
            <w:u w:color="000000"/>
            <w:lang w:val="en-US"/>
          </w:rPr>
          <w:t>26</w:t>
        </w:r>
        <w:r w:rsidRPr="007A4DF1">
          <w:rPr>
            <w:color w:val="00000A"/>
            <w:u w:color="000000"/>
            <w:lang w:val="en-US" w:eastAsia="ja-JP"/>
          </w:rPr>
          <w:t xml:space="preserve">), Issue </w:t>
        </w:r>
        <w:r w:rsidR="00B3358C">
          <w:rPr>
            <w:rFonts w:eastAsia="等线" w:hint="eastAsia"/>
            <w:color w:val="00000A"/>
            <w:u w:color="000000"/>
            <w:lang w:val="en-US" w:eastAsia="zh-CN"/>
          </w:rPr>
          <w:t>3</w:t>
        </w:r>
        <w:r w:rsidRPr="007A4DF1">
          <w:rPr>
            <w:rFonts w:eastAsia="等线" w:hint="eastAsia"/>
            <w:color w:val="00000A"/>
            <w:u w:color="000000"/>
            <w:lang w:val="en-US"/>
          </w:rPr>
          <w:t xml:space="preserve"> </w:t>
        </w:r>
        <w:r w:rsidRPr="007A4DF1">
          <w:rPr>
            <w:rFonts w:eastAsia="等线"/>
            <w:color w:val="00000A"/>
            <w:u w:color="000000"/>
            <w:lang w:val="en-US"/>
          </w:rPr>
          <w:t>–</w:t>
        </w:r>
        <w:r w:rsidRPr="007A4DF1">
          <w:rPr>
            <w:rFonts w:eastAsia="等线" w:hint="eastAsia"/>
            <w:color w:val="00000A"/>
            <w:u w:color="000000"/>
            <w:lang w:val="en-US"/>
          </w:rPr>
          <w:t xml:space="preserve"> Page </w:t>
        </w:r>
        <w:r w:rsidRPr="007A4DF1">
          <w:fldChar w:fldCharType="begin"/>
        </w:r>
        <w:r w:rsidRPr="007A4DF1">
          <w:instrText>PAGE   \* MERGEFORMAT</w:instrText>
        </w:r>
        <w:r w:rsidRPr="007A4DF1">
          <w:fldChar w:fldCharType="separate"/>
        </w:r>
        <w:r w:rsidRPr="007A4DF1">
          <w:rPr>
            <w:lang w:eastAsia="zh-CN"/>
          </w:rPr>
          <w:t>2</w:t>
        </w:r>
        <w:r w:rsidRPr="007A4DF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819F2" w14:textId="77777777" w:rsidR="00DA03F7" w:rsidRDefault="00DA03F7">
      <w:r>
        <w:separator/>
      </w:r>
    </w:p>
  </w:footnote>
  <w:footnote w:type="continuationSeparator" w:id="0">
    <w:p w14:paraId="004674C7" w14:textId="77777777" w:rsidR="00DA03F7" w:rsidRDefault="00DA0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8D37" w14:textId="77777777" w:rsidR="00B3358C" w:rsidRDefault="00B3358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22B8" w14:textId="0A1FFCED" w:rsidR="00816AEA" w:rsidRPr="00816AEA" w:rsidRDefault="00816AEA" w:rsidP="00816AEA">
    <w:pPr>
      <w:suppressAutoHyphens/>
      <w:adjustRightInd w:val="0"/>
      <w:snapToGrid w:val="0"/>
      <w:jc w:val="both"/>
      <w:rPr>
        <w:b/>
        <w:i/>
        <w:sz w:val="21"/>
        <w:szCs w:val="21"/>
        <w:lang w:eastAsia="zh-CN"/>
      </w:rPr>
    </w:pPr>
    <w:bookmarkStart w:id="1" w:name="_Hlk225744679"/>
    <w:bookmarkStart w:id="2" w:name="_Hlk225744680"/>
    <w:bookmarkStart w:id="3" w:name="_Hlk225744681"/>
    <w:bookmarkStart w:id="4" w:name="_Hlk225744682"/>
    <w:r w:rsidRPr="00816AEA">
      <w:rPr>
        <w:b/>
        <w:i/>
        <w:sz w:val="21"/>
        <w:szCs w:val="21"/>
        <w:lang w:eastAsia="zh-CN"/>
      </w:rPr>
      <w:t xml:space="preserve">I.J. Intelligent Systems and Applications, </w:t>
    </w:r>
    <w:r w:rsidRPr="00816AEA">
      <w:rPr>
        <w:b/>
        <w:sz w:val="21"/>
        <w:szCs w:val="21"/>
        <w:lang w:eastAsia="zh-CN"/>
      </w:rPr>
      <w:t>20</w:t>
    </w:r>
    <w:r w:rsidRPr="00816AEA">
      <w:rPr>
        <w:rFonts w:hint="eastAsia"/>
        <w:b/>
        <w:sz w:val="21"/>
        <w:szCs w:val="21"/>
        <w:lang w:eastAsia="zh-CN"/>
      </w:rPr>
      <w:t>26</w:t>
    </w:r>
    <w:r w:rsidRPr="00816AEA">
      <w:rPr>
        <w:b/>
        <w:sz w:val="21"/>
        <w:szCs w:val="21"/>
        <w:lang w:eastAsia="zh-CN"/>
      </w:rPr>
      <w:t xml:space="preserve">, </w:t>
    </w:r>
    <w:r w:rsidRPr="00816AEA">
      <w:rPr>
        <w:rFonts w:hint="eastAsia"/>
        <w:b/>
        <w:sz w:val="21"/>
        <w:szCs w:val="21"/>
        <w:lang w:eastAsia="zh-CN"/>
      </w:rPr>
      <w:t>3</w:t>
    </w:r>
    <w:r w:rsidRPr="00816AEA">
      <w:rPr>
        <w:b/>
        <w:sz w:val="21"/>
        <w:szCs w:val="21"/>
        <w:lang w:eastAsia="zh-CN"/>
      </w:rPr>
      <w:t xml:space="preserve">, </w:t>
    </w:r>
    <w:r>
      <w:rPr>
        <w:rFonts w:hint="eastAsia"/>
        <w:b/>
        <w:sz w:val="21"/>
        <w:szCs w:val="21"/>
        <w:lang w:eastAsia="zh-CN"/>
      </w:rPr>
      <w:t>45</w:t>
    </w:r>
    <w:r w:rsidRPr="00816AEA">
      <w:rPr>
        <w:b/>
        <w:sz w:val="21"/>
        <w:szCs w:val="21"/>
        <w:lang w:eastAsia="zh-CN"/>
      </w:rPr>
      <w:t>-</w:t>
    </w:r>
    <w:r w:rsidR="007A4DF1">
      <w:rPr>
        <w:rFonts w:hint="eastAsia"/>
        <w:b/>
        <w:sz w:val="21"/>
        <w:szCs w:val="21"/>
        <w:lang w:eastAsia="zh-CN"/>
      </w:rPr>
      <w:t>63</w:t>
    </w:r>
  </w:p>
  <w:p w14:paraId="1DAAA950" w14:textId="77777777" w:rsidR="00816AEA" w:rsidRPr="00816AEA" w:rsidRDefault="00816AEA" w:rsidP="00816AEA">
    <w:pPr>
      <w:suppressAutoHyphens/>
      <w:adjustRightInd w:val="0"/>
      <w:snapToGrid w:val="0"/>
      <w:jc w:val="both"/>
      <w:rPr>
        <w:lang w:eastAsia="zh-CN"/>
      </w:rPr>
    </w:pPr>
    <w:r w:rsidRPr="00816AEA">
      <w:rPr>
        <w:noProof/>
      </w:rPr>
      <w:drawing>
        <wp:anchor distT="0" distB="0" distL="114300" distR="114300" simplePos="0" relativeHeight="251659264" behindDoc="1" locked="0" layoutInCell="1" allowOverlap="1" wp14:anchorId="01589A24" wp14:editId="3F1E0589">
          <wp:simplePos x="0" y="0"/>
          <wp:positionH relativeFrom="column">
            <wp:posOffset>5219065</wp:posOffset>
          </wp:positionH>
          <wp:positionV relativeFrom="paragraph">
            <wp:posOffset>-175895</wp:posOffset>
          </wp:positionV>
          <wp:extent cx="914400" cy="540385"/>
          <wp:effectExtent l="0" t="0" r="0" b="0"/>
          <wp:wrapNone/>
          <wp:docPr id="21332900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6AEA">
      <w:rPr>
        <w:lang w:eastAsia="zh-CN"/>
      </w:rPr>
      <w:t xml:space="preserve">Published Online </w:t>
    </w:r>
    <w:r w:rsidRPr="00816AEA">
      <w:rPr>
        <w:noProof/>
      </w:rPr>
      <w:t xml:space="preserve">on </w:t>
    </w:r>
    <w:r w:rsidRPr="00816AEA">
      <w:rPr>
        <w:rFonts w:hint="eastAsia"/>
        <w:noProof/>
        <w:lang w:eastAsia="zh-CN"/>
      </w:rPr>
      <w:t>June</w:t>
    </w:r>
    <w:r w:rsidRPr="00816AEA">
      <w:rPr>
        <w:noProof/>
      </w:rPr>
      <w:t xml:space="preserve"> 8, 20</w:t>
    </w:r>
    <w:r w:rsidRPr="00816AEA">
      <w:rPr>
        <w:rFonts w:hint="eastAsia"/>
        <w:noProof/>
        <w:lang w:eastAsia="zh-CN"/>
      </w:rPr>
      <w:t>26</w:t>
    </w:r>
    <w:r w:rsidRPr="00816AEA">
      <w:rPr>
        <w:noProof/>
      </w:rPr>
      <w:t xml:space="preserve"> by MECS Press</w:t>
    </w:r>
    <w:r w:rsidRPr="00816AEA">
      <w:rPr>
        <w:lang w:eastAsia="zh-CN"/>
      </w:rPr>
      <w:t xml:space="preserve"> (http://www.mecs-press.org/)</w:t>
    </w:r>
  </w:p>
  <w:p w14:paraId="7B66F97C" w14:textId="275246C6" w:rsidR="00816AEA" w:rsidRPr="00816AEA" w:rsidRDefault="00816AEA" w:rsidP="00816AEA">
    <w:pPr>
      <w:jc w:val="both"/>
      <w:rPr>
        <w:lang w:eastAsia="zh-CN"/>
      </w:rPr>
    </w:pPr>
    <w:r w:rsidRPr="00816AEA">
      <w:rPr>
        <w:lang w:eastAsia="zh-CN"/>
      </w:rPr>
      <w:t>DOI: 10.5815/ijisa.20</w:t>
    </w:r>
    <w:r w:rsidRPr="00816AEA">
      <w:rPr>
        <w:rFonts w:hint="eastAsia"/>
        <w:lang w:eastAsia="zh-CN"/>
      </w:rPr>
      <w:t>26</w:t>
    </w:r>
    <w:r w:rsidRPr="00816AEA">
      <w:rPr>
        <w:lang w:eastAsia="zh-CN"/>
      </w:rPr>
      <w:t>.</w:t>
    </w:r>
    <w:r w:rsidRPr="00816AEA">
      <w:rPr>
        <w:rFonts w:hint="eastAsia"/>
        <w:lang w:eastAsia="zh-CN"/>
      </w:rPr>
      <w:t>03</w:t>
    </w:r>
    <w:r w:rsidRPr="00816AEA">
      <w:rPr>
        <w:lang w:eastAsia="zh-CN"/>
      </w:rPr>
      <w:t>.</w:t>
    </w:r>
    <w:r w:rsidRPr="00816AEA">
      <w:rPr>
        <w:rFonts w:hint="eastAsia"/>
        <w:lang w:eastAsia="zh-CN"/>
      </w:rPr>
      <w:t>0</w:t>
    </w:r>
    <w:bookmarkEnd w:id="1"/>
    <w:bookmarkEnd w:id="2"/>
    <w:bookmarkEnd w:id="3"/>
    <w:bookmarkEnd w:id="4"/>
    <w:r>
      <w:rPr>
        <w:rFonts w:hint="eastAsia"/>
        <w:lang w:eastAsia="zh-CN"/>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44E1" w14:textId="77777777" w:rsidR="00B3358C" w:rsidRDefault="00B3358C">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E190" w14:textId="58D66844" w:rsidR="007A4DF1" w:rsidRPr="007A4DF1" w:rsidRDefault="007A4DF1" w:rsidP="007A4DF1">
    <w:pPr>
      <w:rPr>
        <w:iCs/>
        <w:sz w:val="18"/>
        <w:szCs w:val="18"/>
        <w:lang w:eastAsia="zh-CN"/>
      </w:rPr>
    </w:pPr>
    <w:r w:rsidRPr="007A4DF1">
      <w:rPr>
        <w:iCs/>
        <w:sz w:val="18"/>
        <w:szCs w:val="18"/>
        <w:lang w:eastAsia="zh-CN"/>
      </w:rPr>
      <w:t>Color Difference Histogram Capsule Network (CDH-</w:t>
    </w:r>
    <w:proofErr w:type="spellStart"/>
    <w:r w:rsidRPr="007A4DF1">
      <w:rPr>
        <w:iCs/>
        <w:sz w:val="18"/>
        <w:szCs w:val="18"/>
        <w:lang w:eastAsia="zh-CN"/>
      </w:rPr>
      <w:t>CapsNet</w:t>
    </w:r>
    <w:proofErr w:type="spellEnd"/>
    <w:r w:rsidRPr="007A4DF1">
      <w:rPr>
        <w:iCs/>
        <w:sz w:val="18"/>
        <w:szCs w:val="18"/>
        <w:lang w:eastAsia="zh-CN"/>
      </w:rPr>
      <w:t>) for Plant Disease Recognition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80764"/>
    <w:multiLevelType w:val="multilevel"/>
    <w:tmpl w:val="0D680764"/>
    <w:lvl w:ilvl="0">
      <w:numFmt w:val="bullet"/>
      <w:lvlText w:val=""/>
      <w:lvlJc w:val="left"/>
      <w:pPr>
        <w:ind w:left="1080" w:hanging="360"/>
      </w:pPr>
      <w:rPr>
        <w:rFonts w:ascii="Symbol" w:eastAsia="宋体" w:hAnsi="Symbol" w:cs="Symbol" w:hint="default"/>
        <w:sz w:val="1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4189603E"/>
    <w:multiLevelType w:val="multilevel"/>
    <w:tmpl w:val="4189603E"/>
    <w:lvl w:ilvl="0">
      <w:start w:val="1"/>
      <w:numFmt w:val="upperRoman"/>
      <w:lvlText w:val="%1."/>
      <w:lvlJc w:val="cente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rPr>
    </w:lvl>
    <w:lvl w:ilvl="1">
      <w:start w:val="1"/>
      <w:numFmt w:val="upperLetter"/>
      <w:lvlText w:val="%2."/>
      <w:lvlJc w:val="left"/>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rPr>
    </w:lvl>
    <w:lvl w:ilvl="2">
      <w:start w:val="1"/>
      <w:numFmt w:val="decimal"/>
      <w:pStyle w:val="3"/>
      <w:lvlText w:val="%3)"/>
      <w:lvlJc w:val="left"/>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rPr>
    </w:lvl>
    <w:lvl w:ilvl="3">
      <w:start w:val="1"/>
      <w:numFmt w:val="lowerLetter"/>
      <w:pStyle w:val="4"/>
      <w:lvlText w:val="%4)"/>
      <w:lvlJc w:val="left"/>
      <w:pPr>
        <w:tabs>
          <w:tab w:val="left" w:pos="720"/>
        </w:tabs>
        <w:ind w:firstLine="360"/>
      </w:pPr>
      <w:rPr>
        <w:rFonts w:ascii="Times New Roman" w:hAnsi="Times New Roman" w:hint="default"/>
        <w:b w:val="0"/>
        <w:i/>
        <w:sz w:val="20"/>
      </w:rPr>
    </w:lvl>
    <w:lvl w:ilvl="4">
      <w:start w:val="1"/>
      <w:numFmt w:val="none"/>
      <w:lvlRestart w:val="0"/>
      <w:lvlText w:val=""/>
      <w:lvlJc w:val="left"/>
      <w:pPr>
        <w:tabs>
          <w:tab w:val="left" w:pos="3240"/>
        </w:tabs>
        <w:ind w:left="2880"/>
      </w:pPr>
      <w:rPr>
        <w:rFonts w:hint="default"/>
      </w:rPr>
    </w:lvl>
    <w:lvl w:ilvl="5">
      <w:start w:val="1"/>
      <w:numFmt w:val="lowerLetter"/>
      <w:lvlText w:val="(%6)"/>
      <w:lvlJc w:val="left"/>
      <w:pPr>
        <w:tabs>
          <w:tab w:val="left" w:pos="3960"/>
        </w:tabs>
        <w:ind w:left="3600"/>
      </w:pPr>
      <w:rPr>
        <w:rFonts w:hint="default"/>
      </w:rPr>
    </w:lvl>
    <w:lvl w:ilvl="6">
      <w:start w:val="1"/>
      <w:numFmt w:val="lowerRoman"/>
      <w:lvlText w:val="(%7)"/>
      <w:lvlJc w:val="left"/>
      <w:pPr>
        <w:tabs>
          <w:tab w:val="left" w:pos="4680"/>
        </w:tabs>
        <w:ind w:left="4320"/>
      </w:pPr>
      <w:rPr>
        <w:rFonts w:hint="default"/>
      </w:rPr>
    </w:lvl>
    <w:lvl w:ilvl="7">
      <w:start w:val="1"/>
      <w:numFmt w:val="lowerLetter"/>
      <w:lvlText w:val="(%8)"/>
      <w:lvlJc w:val="left"/>
      <w:pPr>
        <w:tabs>
          <w:tab w:val="left" w:pos="5400"/>
        </w:tabs>
        <w:ind w:left="5040"/>
      </w:pPr>
      <w:rPr>
        <w:rFonts w:hint="default"/>
      </w:rPr>
    </w:lvl>
    <w:lvl w:ilvl="8">
      <w:start w:val="1"/>
      <w:numFmt w:val="lowerRoman"/>
      <w:lvlText w:val="(%9)"/>
      <w:lvlJc w:val="left"/>
      <w:pPr>
        <w:tabs>
          <w:tab w:val="left" w:pos="6120"/>
        </w:tabs>
        <w:ind w:left="5760"/>
      </w:pPr>
      <w:rPr>
        <w:rFonts w:hint="default"/>
      </w:rPr>
    </w:lvl>
  </w:abstractNum>
  <w:abstractNum w:abstractNumId="3"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eastAsia="MS Mincho" w:hAnsi="Times New Roman" w:hint="default"/>
        <w:b w:val="0"/>
        <w:i w:val="0"/>
        <w:snapToGrid/>
        <w:color w:val="auto"/>
        <w:spacing w:val="0"/>
        <w:w w:val="100"/>
        <w:kern w:val="0"/>
        <w:position w:val="0"/>
        <w:sz w:val="18"/>
        <w:szCs w:val="18"/>
        <w:u w:val="none"/>
      </w:rPr>
    </w:lvl>
  </w:abstractNum>
  <w:abstractNum w:abstractNumId="4"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hint="default"/>
        <w:b w:val="0"/>
        <w:i w:val="0"/>
        <w:sz w:val="1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6" w15:restartNumberingAfterBreak="0">
    <w:nsid w:val="77664E4C"/>
    <w:multiLevelType w:val="multilevel"/>
    <w:tmpl w:val="77664E4C"/>
    <w:lvl w:ilvl="0">
      <w:numFmt w:val="bullet"/>
      <w:lvlText w:val=""/>
      <w:lvlJc w:val="left"/>
      <w:pPr>
        <w:ind w:left="440" w:hanging="440"/>
      </w:pPr>
      <w:rPr>
        <w:rFonts w:ascii="Symbol" w:eastAsia="宋体" w:hAnsi="Symbol" w:cs="Symbol" w:hint="default"/>
        <w:sz w:val="12"/>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979308343">
    <w:abstractNumId w:val="2"/>
  </w:num>
  <w:num w:numId="2" w16cid:durableId="1183545986">
    <w:abstractNumId w:val="1"/>
  </w:num>
  <w:num w:numId="3" w16cid:durableId="1061295616">
    <w:abstractNumId w:val="4"/>
  </w:num>
  <w:num w:numId="4" w16cid:durableId="2069918311">
    <w:abstractNumId w:val="3"/>
  </w:num>
  <w:num w:numId="5" w16cid:durableId="33118434">
    <w:abstractNumId w:val="5"/>
  </w:num>
  <w:num w:numId="6" w16cid:durableId="1882017959">
    <w:abstractNumId w:val="0"/>
  </w:num>
  <w:num w:numId="7" w16cid:durableId="340283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RhYjg2MTA2NzFlNWVmYTc5ZTUwOTQwNjNlZjJjYjgifQ=="/>
  </w:docVars>
  <w:rsids>
    <w:rsidRoot w:val="00376CED"/>
    <w:rsid w:val="00000686"/>
    <w:rsid w:val="00000B15"/>
    <w:rsid w:val="00002694"/>
    <w:rsid w:val="00002941"/>
    <w:rsid w:val="0000391D"/>
    <w:rsid w:val="00006911"/>
    <w:rsid w:val="00006EC2"/>
    <w:rsid w:val="00012C59"/>
    <w:rsid w:val="00012C97"/>
    <w:rsid w:val="00012F14"/>
    <w:rsid w:val="0001341F"/>
    <w:rsid w:val="00014482"/>
    <w:rsid w:val="00017C6E"/>
    <w:rsid w:val="00021A77"/>
    <w:rsid w:val="0002231E"/>
    <w:rsid w:val="00024B34"/>
    <w:rsid w:val="00025CA8"/>
    <w:rsid w:val="00026452"/>
    <w:rsid w:val="00031814"/>
    <w:rsid w:val="00031E96"/>
    <w:rsid w:val="00032230"/>
    <w:rsid w:val="000367FF"/>
    <w:rsid w:val="00037AB9"/>
    <w:rsid w:val="00037DDB"/>
    <w:rsid w:val="000415FA"/>
    <w:rsid w:val="00041B99"/>
    <w:rsid w:val="0004344B"/>
    <w:rsid w:val="00043D43"/>
    <w:rsid w:val="00044C32"/>
    <w:rsid w:val="000507ED"/>
    <w:rsid w:val="00051A3C"/>
    <w:rsid w:val="00051AD3"/>
    <w:rsid w:val="00053555"/>
    <w:rsid w:val="00055BBC"/>
    <w:rsid w:val="00055F6E"/>
    <w:rsid w:val="00061DBA"/>
    <w:rsid w:val="00063E40"/>
    <w:rsid w:val="00065074"/>
    <w:rsid w:val="00065BCF"/>
    <w:rsid w:val="000663A8"/>
    <w:rsid w:val="00066CAB"/>
    <w:rsid w:val="00066F33"/>
    <w:rsid w:val="000708B0"/>
    <w:rsid w:val="00074E2C"/>
    <w:rsid w:val="0008061B"/>
    <w:rsid w:val="000812BF"/>
    <w:rsid w:val="00081D00"/>
    <w:rsid w:val="0008420B"/>
    <w:rsid w:val="0008745C"/>
    <w:rsid w:val="00092096"/>
    <w:rsid w:val="00093A4E"/>
    <w:rsid w:val="000A0137"/>
    <w:rsid w:val="000A05C9"/>
    <w:rsid w:val="000A0DF2"/>
    <w:rsid w:val="000A2A34"/>
    <w:rsid w:val="000A2AEE"/>
    <w:rsid w:val="000A4CD9"/>
    <w:rsid w:val="000A5261"/>
    <w:rsid w:val="000A6E4A"/>
    <w:rsid w:val="000B028D"/>
    <w:rsid w:val="000B09E5"/>
    <w:rsid w:val="000B3349"/>
    <w:rsid w:val="000B36F4"/>
    <w:rsid w:val="000B4181"/>
    <w:rsid w:val="000B4E46"/>
    <w:rsid w:val="000B6565"/>
    <w:rsid w:val="000C28E3"/>
    <w:rsid w:val="000C4FCF"/>
    <w:rsid w:val="000C6B5F"/>
    <w:rsid w:val="000D18AD"/>
    <w:rsid w:val="000D2304"/>
    <w:rsid w:val="000D314B"/>
    <w:rsid w:val="000D3289"/>
    <w:rsid w:val="000D4631"/>
    <w:rsid w:val="000D4648"/>
    <w:rsid w:val="000D5F35"/>
    <w:rsid w:val="000E1485"/>
    <w:rsid w:val="000E1CCE"/>
    <w:rsid w:val="000E4DE7"/>
    <w:rsid w:val="000E5412"/>
    <w:rsid w:val="000E6306"/>
    <w:rsid w:val="000F0584"/>
    <w:rsid w:val="000F05FD"/>
    <w:rsid w:val="000F0E83"/>
    <w:rsid w:val="000F1125"/>
    <w:rsid w:val="000F60C7"/>
    <w:rsid w:val="000F66FD"/>
    <w:rsid w:val="000F7362"/>
    <w:rsid w:val="0010107D"/>
    <w:rsid w:val="00102CE9"/>
    <w:rsid w:val="001052AE"/>
    <w:rsid w:val="00105677"/>
    <w:rsid w:val="00107EF1"/>
    <w:rsid w:val="001105D8"/>
    <w:rsid w:val="001108B5"/>
    <w:rsid w:val="00112F18"/>
    <w:rsid w:val="00112FAA"/>
    <w:rsid w:val="0011689E"/>
    <w:rsid w:val="00116A58"/>
    <w:rsid w:val="00117550"/>
    <w:rsid w:val="0012057A"/>
    <w:rsid w:val="00120FCD"/>
    <w:rsid w:val="00121943"/>
    <w:rsid w:val="00123AEA"/>
    <w:rsid w:val="00123C83"/>
    <w:rsid w:val="001274EB"/>
    <w:rsid w:val="001275C6"/>
    <w:rsid w:val="001276D2"/>
    <w:rsid w:val="00136DF9"/>
    <w:rsid w:val="001379B3"/>
    <w:rsid w:val="0014039D"/>
    <w:rsid w:val="00140B7E"/>
    <w:rsid w:val="00143D71"/>
    <w:rsid w:val="0014535E"/>
    <w:rsid w:val="0014567A"/>
    <w:rsid w:val="00147469"/>
    <w:rsid w:val="00151478"/>
    <w:rsid w:val="0015264B"/>
    <w:rsid w:val="00153950"/>
    <w:rsid w:val="0015413C"/>
    <w:rsid w:val="00154806"/>
    <w:rsid w:val="00156629"/>
    <w:rsid w:val="00156C34"/>
    <w:rsid w:val="00157119"/>
    <w:rsid w:val="00161988"/>
    <w:rsid w:val="00163764"/>
    <w:rsid w:val="0016445A"/>
    <w:rsid w:val="00164670"/>
    <w:rsid w:val="001679AD"/>
    <w:rsid w:val="00167DF7"/>
    <w:rsid w:val="001709BF"/>
    <w:rsid w:val="00170DBA"/>
    <w:rsid w:val="00171159"/>
    <w:rsid w:val="00171E62"/>
    <w:rsid w:val="00171E6B"/>
    <w:rsid w:val="001758C4"/>
    <w:rsid w:val="001810AF"/>
    <w:rsid w:val="001813F3"/>
    <w:rsid w:val="0018268D"/>
    <w:rsid w:val="00182D21"/>
    <w:rsid w:val="00183EAC"/>
    <w:rsid w:val="001843A0"/>
    <w:rsid w:val="001856EB"/>
    <w:rsid w:val="00186DEB"/>
    <w:rsid w:val="00186EBC"/>
    <w:rsid w:val="00187ADE"/>
    <w:rsid w:val="00190084"/>
    <w:rsid w:val="00190484"/>
    <w:rsid w:val="00191529"/>
    <w:rsid w:val="00191FFE"/>
    <w:rsid w:val="00192947"/>
    <w:rsid w:val="001935DE"/>
    <w:rsid w:val="00194293"/>
    <w:rsid w:val="00195866"/>
    <w:rsid w:val="001958B0"/>
    <w:rsid w:val="001A0375"/>
    <w:rsid w:val="001A0CFE"/>
    <w:rsid w:val="001A42FE"/>
    <w:rsid w:val="001A5840"/>
    <w:rsid w:val="001A5EE9"/>
    <w:rsid w:val="001A64B7"/>
    <w:rsid w:val="001A6D45"/>
    <w:rsid w:val="001A71FC"/>
    <w:rsid w:val="001B58AD"/>
    <w:rsid w:val="001B669A"/>
    <w:rsid w:val="001C0062"/>
    <w:rsid w:val="001C1701"/>
    <w:rsid w:val="001C31E3"/>
    <w:rsid w:val="001C4750"/>
    <w:rsid w:val="001C56BF"/>
    <w:rsid w:val="001C6B53"/>
    <w:rsid w:val="001C7242"/>
    <w:rsid w:val="001D0026"/>
    <w:rsid w:val="001D105C"/>
    <w:rsid w:val="001D125D"/>
    <w:rsid w:val="001D4830"/>
    <w:rsid w:val="001D689A"/>
    <w:rsid w:val="001E0B0C"/>
    <w:rsid w:val="001E1B4E"/>
    <w:rsid w:val="001E2176"/>
    <w:rsid w:val="001E4F94"/>
    <w:rsid w:val="001E5959"/>
    <w:rsid w:val="001E6CCD"/>
    <w:rsid w:val="001F01EC"/>
    <w:rsid w:val="001F1114"/>
    <w:rsid w:val="001F13D5"/>
    <w:rsid w:val="001F1656"/>
    <w:rsid w:val="001F1FDB"/>
    <w:rsid w:val="001F332E"/>
    <w:rsid w:val="001F5CDD"/>
    <w:rsid w:val="001F6ACA"/>
    <w:rsid w:val="001F78F2"/>
    <w:rsid w:val="001F7CF2"/>
    <w:rsid w:val="002024C8"/>
    <w:rsid w:val="002034AB"/>
    <w:rsid w:val="002045B3"/>
    <w:rsid w:val="00204665"/>
    <w:rsid w:val="00205D26"/>
    <w:rsid w:val="0020650A"/>
    <w:rsid w:val="00207C03"/>
    <w:rsid w:val="0021034D"/>
    <w:rsid w:val="00214BCF"/>
    <w:rsid w:val="00215280"/>
    <w:rsid w:val="00220180"/>
    <w:rsid w:val="0022340D"/>
    <w:rsid w:val="00223874"/>
    <w:rsid w:val="0022637E"/>
    <w:rsid w:val="00226476"/>
    <w:rsid w:val="0023005D"/>
    <w:rsid w:val="0023445C"/>
    <w:rsid w:val="002345EC"/>
    <w:rsid w:val="00234A32"/>
    <w:rsid w:val="00237F67"/>
    <w:rsid w:val="0024098B"/>
    <w:rsid w:val="00240A39"/>
    <w:rsid w:val="00242D92"/>
    <w:rsid w:val="002434A3"/>
    <w:rsid w:val="00250B51"/>
    <w:rsid w:val="00252583"/>
    <w:rsid w:val="0025305B"/>
    <w:rsid w:val="002554F7"/>
    <w:rsid w:val="00256F04"/>
    <w:rsid w:val="002571D9"/>
    <w:rsid w:val="00257ADF"/>
    <w:rsid w:val="00261A9B"/>
    <w:rsid w:val="0026314D"/>
    <w:rsid w:val="0026505C"/>
    <w:rsid w:val="002654EB"/>
    <w:rsid w:val="00265D8A"/>
    <w:rsid w:val="0026600D"/>
    <w:rsid w:val="00267DC6"/>
    <w:rsid w:val="002703BF"/>
    <w:rsid w:val="00272108"/>
    <w:rsid w:val="00273C6C"/>
    <w:rsid w:val="00276209"/>
    <w:rsid w:val="00277023"/>
    <w:rsid w:val="00277B93"/>
    <w:rsid w:val="00277DFC"/>
    <w:rsid w:val="002805F2"/>
    <w:rsid w:val="00284B88"/>
    <w:rsid w:val="00287818"/>
    <w:rsid w:val="0029055C"/>
    <w:rsid w:val="00292692"/>
    <w:rsid w:val="00293B54"/>
    <w:rsid w:val="00294389"/>
    <w:rsid w:val="0029439A"/>
    <w:rsid w:val="002953D4"/>
    <w:rsid w:val="00295655"/>
    <w:rsid w:val="002958B8"/>
    <w:rsid w:val="002966CE"/>
    <w:rsid w:val="002A0E21"/>
    <w:rsid w:val="002A0E86"/>
    <w:rsid w:val="002A32A4"/>
    <w:rsid w:val="002A3EDD"/>
    <w:rsid w:val="002A40A2"/>
    <w:rsid w:val="002A42F5"/>
    <w:rsid w:val="002A5FC0"/>
    <w:rsid w:val="002A6697"/>
    <w:rsid w:val="002A69CD"/>
    <w:rsid w:val="002A74F6"/>
    <w:rsid w:val="002B0C73"/>
    <w:rsid w:val="002B186C"/>
    <w:rsid w:val="002B1A73"/>
    <w:rsid w:val="002B2506"/>
    <w:rsid w:val="002B2750"/>
    <w:rsid w:val="002B27AD"/>
    <w:rsid w:val="002B2FB3"/>
    <w:rsid w:val="002B35A8"/>
    <w:rsid w:val="002B4AE1"/>
    <w:rsid w:val="002B5809"/>
    <w:rsid w:val="002B682A"/>
    <w:rsid w:val="002B6F63"/>
    <w:rsid w:val="002D0DFA"/>
    <w:rsid w:val="002D1997"/>
    <w:rsid w:val="002D1A95"/>
    <w:rsid w:val="002D4548"/>
    <w:rsid w:val="002D5211"/>
    <w:rsid w:val="002D5CCA"/>
    <w:rsid w:val="002D60D6"/>
    <w:rsid w:val="002D63C8"/>
    <w:rsid w:val="002D6952"/>
    <w:rsid w:val="002D6D4E"/>
    <w:rsid w:val="002D6D85"/>
    <w:rsid w:val="002E0731"/>
    <w:rsid w:val="002E1019"/>
    <w:rsid w:val="002E24CF"/>
    <w:rsid w:val="002E2DAC"/>
    <w:rsid w:val="002E4794"/>
    <w:rsid w:val="002E64D6"/>
    <w:rsid w:val="002E7D49"/>
    <w:rsid w:val="002F35AF"/>
    <w:rsid w:val="002F3760"/>
    <w:rsid w:val="002F3FC4"/>
    <w:rsid w:val="002F5E18"/>
    <w:rsid w:val="00300894"/>
    <w:rsid w:val="0030444D"/>
    <w:rsid w:val="00304BCF"/>
    <w:rsid w:val="00305376"/>
    <w:rsid w:val="003077FB"/>
    <w:rsid w:val="00313BE9"/>
    <w:rsid w:val="00316C17"/>
    <w:rsid w:val="003212EE"/>
    <w:rsid w:val="00321321"/>
    <w:rsid w:val="00321353"/>
    <w:rsid w:val="0032580A"/>
    <w:rsid w:val="003268BF"/>
    <w:rsid w:val="00327E28"/>
    <w:rsid w:val="00330C30"/>
    <w:rsid w:val="003330E6"/>
    <w:rsid w:val="003331EE"/>
    <w:rsid w:val="003360EB"/>
    <w:rsid w:val="0034150A"/>
    <w:rsid w:val="003509C3"/>
    <w:rsid w:val="003513C5"/>
    <w:rsid w:val="003520ED"/>
    <w:rsid w:val="0035603F"/>
    <w:rsid w:val="00361A5A"/>
    <w:rsid w:val="003622B0"/>
    <w:rsid w:val="00362CF7"/>
    <w:rsid w:val="00363E9F"/>
    <w:rsid w:val="00364A7E"/>
    <w:rsid w:val="00365919"/>
    <w:rsid w:val="003666A9"/>
    <w:rsid w:val="00366D1D"/>
    <w:rsid w:val="00370E50"/>
    <w:rsid w:val="0037212E"/>
    <w:rsid w:val="00374369"/>
    <w:rsid w:val="00376966"/>
    <w:rsid w:val="003769B0"/>
    <w:rsid w:val="00376A33"/>
    <w:rsid w:val="00376CED"/>
    <w:rsid w:val="00377F3E"/>
    <w:rsid w:val="00380604"/>
    <w:rsid w:val="003820AB"/>
    <w:rsid w:val="00382622"/>
    <w:rsid w:val="00383308"/>
    <w:rsid w:val="00383F6E"/>
    <w:rsid w:val="0038441B"/>
    <w:rsid w:val="00384588"/>
    <w:rsid w:val="003852DD"/>
    <w:rsid w:val="00386463"/>
    <w:rsid w:val="00390AF2"/>
    <w:rsid w:val="00393E0B"/>
    <w:rsid w:val="00394477"/>
    <w:rsid w:val="00394B5A"/>
    <w:rsid w:val="003967A6"/>
    <w:rsid w:val="003970C9"/>
    <w:rsid w:val="00397DC4"/>
    <w:rsid w:val="003A1199"/>
    <w:rsid w:val="003A1ABD"/>
    <w:rsid w:val="003A1DF8"/>
    <w:rsid w:val="003A2525"/>
    <w:rsid w:val="003A3850"/>
    <w:rsid w:val="003A42A2"/>
    <w:rsid w:val="003A5324"/>
    <w:rsid w:val="003A650A"/>
    <w:rsid w:val="003A685B"/>
    <w:rsid w:val="003A7835"/>
    <w:rsid w:val="003A7A2C"/>
    <w:rsid w:val="003B2805"/>
    <w:rsid w:val="003B553C"/>
    <w:rsid w:val="003B56D2"/>
    <w:rsid w:val="003B7EE3"/>
    <w:rsid w:val="003C1B6D"/>
    <w:rsid w:val="003C211A"/>
    <w:rsid w:val="003C27E5"/>
    <w:rsid w:val="003C3A19"/>
    <w:rsid w:val="003C40DD"/>
    <w:rsid w:val="003C43A8"/>
    <w:rsid w:val="003C7A6A"/>
    <w:rsid w:val="003D1F55"/>
    <w:rsid w:val="003D210C"/>
    <w:rsid w:val="003E03A1"/>
    <w:rsid w:val="003E0EB5"/>
    <w:rsid w:val="003E14EA"/>
    <w:rsid w:val="003E290A"/>
    <w:rsid w:val="003E6652"/>
    <w:rsid w:val="003F173C"/>
    <w:rsid w:val="003F1E32"/>
    <w:rsid w:val="003F3874"/>
    <w:rsid w:val="003F52AA"/>
    <w:rsid w:val="003F5D6E"/>
    <w:rsid w:val="003F66CA"/>
    <w:rsid w:val="003F78C6"/>
    <w:rsid w:val="004007FB"/>
    <w:rsid w:val="00401910"/>
    <w:rsid w:val="00407905"/>
    <w:rsid w:val="00410A0F"/>
    <w:rsid w:val="00412F66"/>
    <w:rsid w:val="004130D7"/>
    <w:rsid w:val="00413FD1"/>
    <w:rsid w:val="004159F3"/>
    <w:rsid w:val="00423B79"/>
    <w:rsid w:val="00427047"/>
    <w:rsid w:val="00430A42"/>
    <w:rsid w:val="004313CD"/>
    <w:rsid w:val="00431BBB"/>
    <w:rsid w:val="0043308F"/>
    <w:rsid w:val="0043603D"/>
    <w:rsid w:val="0043792C"/>
    <w:rsid w:val="00440602"/>
    <w:rsid w:val="00440A62"/>
    <w:rsid w:val="00442C0B"/>
    <w:rsid w:val="00442DFA"/>
    <w:rsid w:val="0045192D"/>
    <w:rsid w:val="004527A1"/>
    <w:rsid w:val="004545D3"/>
    <w:rsid w:val="004551E0"/>
    <w:rsid w:val="004556EF"/>
    <w:rsid w:val="00460620"/>
    <w:rsid w:val="00462209"/>
    <w:rsid w:val="0046302C"/>
    <w:rsid w:val="004652AF"/>
    <w:rsid w:val="0046759A"/>
    <w:rsid w:val="00467632"/>
    <w:rsid w:val="00470B6C"/>
    <w:rsid w:val="00471A6D"/>
    <w:rsid w:val="00473BC2"/>
    <w:rsid w:val="00475DF1"/>
    <w:rsid w:val="00475E60"/>
    <w:rsid w:val="00482BB1"/>
    <w:rsid w:val="004849CD"/>
    <w:rsid w:val="00485CFD"/>
    <w:rsid w:val="004877A3"/>
    <w:rsid w:val="00490F69"/>
    <w:rsid w:val="00494012"/>
    <w:rsid w:val="004954B2"/>
    <w:rsid w:val="00496C1F"/>
    <w:rsid w:val="004975D8"/>
    <w:rsid w:val="00497BB2"/>
    <w:rsid w:val="004A1A26"/>
    <w:rsid w:val="004A3D9A"/>
    <w:rsid w:val="004A4464"/>
    <w:rsid w:val="004A491B"/>
    <w:rsid w:val="004A5086"/>
    <w:rsid w:val="004A6AAC"/>
    <w:rsid w:val="004B2D65"/>
    <w:rsid w:val="004B4B4B"/>
    <w:rsid w:val="004B7457"/>
    <w:rsid w:val="004C5EF7"/>
    <w:rsid w:val="004C64F9"/>
    <w:rsid w:val="004C7E23"/>
    <w:rsid w:val="004D04C9"/>
    <w:rsid w:val="004D0890"/>
    <w:rsid w:val="004D0FB8"/>
    <w:rsid w:val="004D1385"/>
    <w:rsid w:val="004D191B"/>
    <w:rsid w:val="004D232C"/>
    <w:rsid w:val="004D3490"/>
    <w:rsid w:val="004D4380"/>
    <w:rsid w:val="004D572B"/>
    <w:rsid w:val="004D6B93"/>
    <w:rsid w:val="004D7012"/>
    <w:rsid w:val="004E0AAA"/>
    <w:rsid w:val="004E38FD"/>
    <w:rsid w:val="004E485D"/>
    <w:rsid w:val="004E5D27"/>
    <w:rsid w:val="004E6E47"/>
    <w:rsid w:val="004F03A0"/>
    <w:rsid w:val="004F0610"/>
    <w:rsid w:val="004F0644"/>
    <w:rsid w:val="004F16B9"/>
    <w:rsid w:val="004F2779"/>
    <w:rsid w:val="004F282C"/>
    <w:rsid w:val="004F33FB"/>
    <w:rsid w:val="004F4D1C"/>
    <w:rsid w:val="004F56DC"/>
    <w:rsid w:val="004F5E6F"/>
    <w:rsid w:val="004F6E3D"/>
    <w:rsid w:val="004F7CD0"/>
    <w:rsid w:val="00502748"/>
    <w:rsid w:val="0050343F"/>
    <w:rsid w:val="00503915"/>
    <w:rsid w:val="00503CD6"/>
    <w:rsid w:val="005043F0"/>
    <w:rsid w:val="005062EC"/>
    <w:rsid w:val="00506429"/>
    <w:rsid w:val="00506612"/>
    <w:rsid w:val="0051016D"/>
    <w:rsid w:val="00511349"/>
    <w:rsid w:val="005117A4"/>
    <w:rsid w:val="00511CC0"/>
    <w:rsid w:val="005136BA"/>
    <w:rsid w:val="00513836"/>
    <w:rsid w:val="00514029"/>
    <w:rsid w:val="00516FA2"/>
    <w:rsid w:val="005173F5"/>
    <w:rsid w:val="00520B7E"/>
    <w:rsid w:val="00520ED1"/>
    <w:rsid w:val="00523DE4"/>
    <w:rsid w:val="00524CC4"/>
    <w:rsid w:val="005303A2"/>
    <w:rsid w:val="00532940"/>
    <w:rsid w:val="00533521"/>
    <w:rsid w:val="00534B27"/>
    <w:rsid w:val="00536866"/>
    <w:rsid w:val="005369FD"/>
    <w:rsid w:val="00540363"/>
    <w:rsid w:val="00541942"/>
    <w:rsid w:val="00541A8C"/>
    <w:rsid w:val="0054279E"/>
    <w:rsid w:val="00542F58"/>
    <w:rsid w:val="00552470"/>
    <w:rsid w:val="00552EC7"/>
    <w:rsid w:val="00553F34"/>
    <w:rsid w:val="00554BF1"/>
    <w:rsid w:val="0056068A"/>
    <w:rsid w:val="0056163A"/>
    <w:rsid w:val="00562C9C"/>
    <w:rsid w:val="005636AB"/>
    <w:rsid w:val="005636D2"/>
    <w:rsid w:val="00567D12"/>
    <w:rsid w:val="00571B1E"/>
    <w:rsid w:val="00571F72"/>
    <w:rsid w:val="0057699E"/>
    <w:rsid w:val="0057780B"/>
    <w:rsid w:val="00580257"/>
    <w:rsid w:val="00582821"/>
    <w:rsid w:val="005856AE"/>
    <w:rsid w:val="0059265A"/>
    <w:rsid w:val="00592C41"/>
    <w:rsid w:val="0059535A"/>
    <w:rsid w:val="005A0742"/>
    <w:rsid w:val="005A1B15"/>
    <w:rsid w:val="005A1DDC"/>
    <w:rsid w:val="005A2499"/>
    <w:rsid w:val="005A7DA0"/>
    <w:rsid w:val="005B2FA2"/>
    <w:rsid w:val="005B314F"/>
    <w:rsid w:val="005B3535"/>
    <w:rsid w:val="005B35F2"/>
    <w:rsid w:val="005B4473"/>
    <w:rsid w:val="005B5291"/>
    <w:rsid w:val="005B70AB"/>
    <w:rsid w:val="005B72E8"/>
    <w:rsid w:val="005C0193"/>
    <w:rsid w:val="005C1D3A"/>
    <w:rsid w:val="005C29DD"/>
    <w:rsid w:val="005C3026"/>
    <w:rsid w:val="005C3CFD"/>
    <w:rsid w:val="005C3D97"/>
    <w:rsid w:val="005C4A90"/>
    <w:rsid w:val="005D4ACC"/>
    <w:rsid w:val="005E01F9"/>
    <w:rsid w:val="005E2047"/>
    <w:rsid w:val="005E45B0"/>
    <w:rsid w:val="005E4DEE"/>
    <w:rsid w:val="005E638F"/>
    <w:rsid w:val="005F18DB"/>
    <w:rsid w:val="005F1C61"/>
    <w:rsid w:val="005F1C9F"/>
    <w:rsid w:val="005F1F73"/>
    <w:rsid w:val="005F4881"/>
    <w:rsid w:val="005F4D06"/>
    <w:rsid w:val="005F71E9"/>
    <w:rsid w:val="00600FB9"/>
    <w:rsid w:val="00602689"/>
    <w:rsid w:val="00603608"/>
    <w:rsid w:val="00604B87"/>
    <w:rsid w:val="00605622"/>
    <w:rsid w:val="00606DCB"/>
    <w:rsid w:val="006130C9"/>
    <w:rsid w:val="00613735"/>
    <w:rsid w:val="00614E1C"/>
    <w:rsid w:val="00614FC6"/>
    <w:rsid w:val="00621D37"/>
    <w:rsid w:val="0062794C"/>
    <w:rsid w:val="006301D4"/>
    <w:rsid w:val="00630973"/>
    <w:rsid w:val="00633F5A"/>
    <w:rsid w:val="006347CE"/>
    <w:rsid w:val="006354E3"/>
    <w:rsid w:val="00635510"/>
    <w:rsid w:val="006368F4"/>
    <w:rsid w:val="00636971"/>
    <w:rsid w:val="00637108"/>
    <w:rsid w:val="0063787F"/>
    <w:rsid w:val="00640F30"/>
    <w:rsid w:val="00641E32"/>
    <w:rsid w:val="006421A4"/>
    <w:rsid w:val="0064432C"/>
    <w:rsid w:val="00644BC5"/>
    <w:rsid w:val="00644D14"/>
    <w:rsid w:val="0064664C"/>
    <w:rsid w:val="006508A0"/>
    <w:rsid w:val="006521A9"/>
    <w:rsid w:val="0065224C"/>
    <w:rsid w:val="00652510"/>
    <w:rsid w:val="00654AF0"/>
    <w:rsid w:val="00656E70"/>
    <w:rsid w:val="00657A45"/>
    <w:rsid w:val="00657EA6"/>
    <w:rsid w:val="006606D7"/>
    <w:rsid w:val="00661846"/>
    <w:rsid w:val="00664690"/>
    <w:rsid w:val="0066604A"/>
    <w:rsid w:val="006662F4"/>
    <w:rsid w:val="006674FB"/>
    <w:rsid w:val="00675388"/>
    <w:rsid w:val="00675AA1"/>
    <w:rsid w:val="00675D45"/>
    <w:rsid w:val="006767C9"/>
    <w:rsid w:val="00676B22"/>
    <w:rsid w:val="00677CF2"/>
    <w:rsid w:val="006835B2"/>
    <w:rsid w:val="00685EED"/>
    <w:rsid w:val="00687385"/>
    <w:rsid w:val="0069346D"/>
    <w:rsid w:val="0069362F"/>
    <w:rsid w:val="00693C5B"/>
    <w:rsid w:val="00693DC9"/>
    <w:rsid w:val="0069470B"/>
    <w:rsid w:val="00696A0E"/>
    <w:rsid w:val="00696D49"/>
    <w:rsid w:val="0069730D"/>
    <w:rsid w:val="00697806"/>
    <w:rsid w:val="006A2EB1"/>
    <w:rsid w:val="006A4925"/>
    <w:rsid w:val="006A4C17"/>
    <w:rsid w:val="006A5EF0"/>
    <w:rsid w:val="006B0427"/>
    <w:rsid w:val="006B5833"/>
    <w:rsid w:val="006B66ED"/>
    <w:rsid w:val="006C0DC9"/>
    <w:rsid w:val="006C2EED"/>
    <w:rsid w:val="006C379F"/>
    <w:rsid w:val="006C5B3E"/>
    <w:rsid w:val="006D3AD1"/>
    <w:rsid w:val="006D46EC"/>
    <w:rsid w:val="006D61E5"/>
    <w:rsid w:val="006D6787"/>
    <w:rsid w:val="006D7B11"/>
    <w:rsid w:val="006E4F03"/>
    <w:rsid w:val="006E643F"/>
    <w:rsid w:val="006E6D80"/>
    <w:rsid w:val="006E7DC6"/>
    <w:rsid w:val="006F1074"/>
    <w:rsid w:val="006F277A"/>
    <w:rsid w:val="006F32E3"/>
    <w:rsid w:val="006F3DAF"/>
    <w:rsid w:val="006F67BB"/>
    <w:rsid w:val="006F766E"/>
    <w:rsid w:val="0071068A"/>
    <w:rsid w:val="00710DC4"/>
    <w:rsid w:val="007112D8"/>
    <w:rsid w:val="00712015"/>
    <w:rsid w:val="00713150"/>
    <w:rsid w:val="00713FAD"/>
    <w:rsid w:val="0071439B"/>
    <w:rsid w:val="007161D4"/>
    <w:rsid w:val="00716958"/>
    <w:rsid w:val="00721D13"/>
    <w:rsid w:val="007240B4"/>
    <w:rsid w:val="00725B93"/>
    <w:rsid w:val="00727ED8"/>
    <w:rsid w:val="00730FE5"/>
    <w:rsid w:val="0073111C"/>
    <w:rsid w:val="0073361B"/>
    <w:rsid w:val="00733A0E"/>
    <w:rsid w:val="00734E8B"/>
    <w:rsid w:val="00735AD5"/>
    <w:rsid w:val="007372E6"/>
    <w:rsid w:val="00742D0F"/>
    <w:rsid w:val="00745A2A"/>
    <w:rsid w:val="00745C7A"/>
    <w:rsid w:val="007472E3"/>
    <w:rsid w:val="00750C61"/>
    <w:rsid w:val="00750DC9"/>
    <w:rsid w:val="00751036"/>
    <w:rsid w:val="00755BEE"/>
    <w:rsid w:val="00756425"/>
    <w:rsid w:val="007572CB"/>
    <w:rsid w:val="00757AA9"/>
    <w:rsid w:val="00761A52"/>
    <w:rsid w:val="0076251F"/>
    <w:rsid w:val="007628FC"/>
    <w:rsid w:val="00763041"/>
    <w:rsid w:val="00763809"/>
    <w:rsid w:val="00765D47"/>
    <w:rsid w:val="00766432"/>
    <w:rsid w:val="007673B8"/>
    <w:rsid w:val="00773823"/>
    <w:rsid w:val="0077449B"/>
    <w:rsid w:val="00781C9E"/>
    <w:rsid w:val="00782E02"/>
    <w:rsid w:val="00784C6A"/>
    <w:rsid w:val="00786F01"/>
    <w:rsid w:val="007912FB"/>
    <w:rsid w:val="007914AC"/>
    <w:rsid w:val="0079335A"/>
    <w:rsid w:val="00793A1E"/>
    <w:rsid w:val="007949A1"/>
    <w:rsid w:val="007A08E2"/>
    <w:rsid w:val="007A0BEB"/>
    <w:rsid w:val="007A21D9"/>
    <w:rsid w:val="007A4DF1"/>
    <w:rsid w:val="007A4E5C"/>
    <w:rsid w:val="007B05DF"/>
    <w:rsid w:val="007B08D2"/>
    <w:rsid w:val="007B125F"/>
    <w:rsid w:val="007B19C2"/>
    <w:rsid w:val="007B4DD8"/>
    <w:rsid w:val="007B6EAB"/>
    <w:rsid w:val="007B7312"/>
    <w:rsid w:val="007C0688"/>
    <w:rsid w:val="007C19C6"/>
    <w:rsid w:val="007C4E15"/>
    <w:rsid w:val="007C50D3"/>
    <w:rsid w:val="007C6153"/>
    <w:rsid w:val="007C7B77"/>
    <w:rsid w:val="007C7BC4"/>
    <w:rsid w:val="007D11AC"/>
    <w:rsid w:val="007D6D75"/>
    <w:rsid w:val="007D7E6F"/>
    <w:rsid w:val="007E3B61"/>
    <w:rsid w:val="007E6136"/>
    <w:rsid w:val="007E6B0C"/>
    <w:rsid w:val="007E7B97"/>
    <w:rsid w:val="007F0030"/>
    <w:rsid w:val="007F0789"/>
    <w:rsid w:val="007F3945"/>
    <w:rsid w:val="007F3E5B"/>
    <w:rsid w:val="007F4810"/>
    <w:rsid w:val="007F4FF0"/>
    <w:rsid w:val="007F5214"/>
    <w:rsid w:val="007F568B"/>
    <w:rsid w:val="007F61DD"/>
    <w:rsid w:val="0080008A"/>
    <w:rsid w:val="008017AB"/>
    <w:rsid w:val="00802631"/>
    <w:rsid w:val="00803631"/>
    <w:rsid w:val="00803ED3"/>
    <w:rsid w:val="008041E6"/>
    <w:rsid w:val="00804399"/>
    <w:rsid w:val="008058C9"/>
    <w:rsid w:val="008100A6"/>
    <w:rsid w:val="008126D9"/>
    <w:rsid w:val="00812C29"/>
    <w:rsid w:val="00814433"/>
    <w:rsid w:val="008148A0"/>
    <w:rsid w:val="00816AEA"/>
    <w:rsid w:val="00816E58"/>
    <w:rsid w:val="008174D8"/>
    <w:rsid w:val="00824A6F"/>
    <w:rsid w:val="00824D60"/>
    <w:rsid w:val="00827D75"/>
    <w:rsid w:val="00830317"/>
    <w:rsid w:val="00833CD5"/>
    <w:rsid w:val="008357DD"/>
    <w:rsid w:val="00836535"/>
    <w:rsid w:val="008377B1"/>
    <w:rsid w:val="00841377"/>
    <w:rsid w:val="0084294D"/>
    <w:rsid w:val="00847407"/>
    <w:rsid w:val="00847FD7"/>
    <w:rsid w:val="008518BB"/>
    <w:rsid w:val="00852102"/>
    <w:rsid w:val="0085226C"/>
    <w:rsid w:val="008523C7"/>
    <w:rsid w:val="0085796C"/>
    <w:rsid w:val="008616B0"/>
    <w:rsid w:val="008617C6"/>
    <w:rsid w:val="00864531"/>
    <w:rsid w:val="008649BE"/>
    <w:rsid w:val="008665D4"/>
    <w:rsid w:val="0086797D"/>
    <w:rsid w:val="00867F93"/>
    <w:rsid w:val="00870EF5"/>
    <w:rsid w:val="00871151"/>
    <w:rsid w:val="00872409"/>
    <w:rsid w:val="00872BDA"/>
    <w:rsid w:val="00872FEF"/>
    <w:rsid w:val="008748E1"/>
    <w:rsid w:val="00874C34"/>
    <w:rsid w:val="00875573"/>
    <w:rsid w:val="00875EED"/>
    <w:rsid w:val="00875F74"/>
    <w:rsid w:val="00877A33"/>
    <w:rsid w:val="0088084A"/>
    <w:rsid w:val="008814C5"/>
    <w:rsid w:val="008830C2"/>
    <w:rsid w:val="00884BC6"/>
    <w:rsid w:val="0088588E"/>
    <w:rsid w:val="008859B2"/>
    <w:rsid w:val="00892BBA"/>
    <w:rsid w:val="008944D8"/>
    <w:rsid w:val="00894917"/>
    <w:rsid w:val="00895005"/>
    <w:rsid w:val="00896CBB"/>
    <w:rsid w:val="00897A21"/>
    <w:rsid w:val="008A05AC"/>
    <w:rsid w:val="008A24EB"/>
    <w:rsid w:val="008A27AC"/>
    <w:rsid w:val="008A4852"/>
    <w:rsid w:val="008A535D"/>
    <w:rsid w:val="008A7009"/>
    <w:rsid w:val="008A7C16"/>
    <w:rsid w:val="008B0BB6"/>
    <w:rsid w:val="008B3FA6"/>
    <w:rsid w:val="008B5551"/>
    <w:rsid w:val="008B5AC8"/>
    <w:rsid w:val="008B5D6E"/>
    <w:rsid w:val="008B69F4"/>
    <w:rsid w:val="008B744A"/>
    <w:rsid w:val="008B77FD"/>
    <w:rsid w:val="008C07D6"/>
    <w:rsid w:val="008C1EEC"/>
    <w:rsid w:val="008C23A7"/>
    <w:rsid w:val="008C520F"/>
    <w:rsid w:val="008C52F5"/>
    <w:rsid w:val="008C6852"/>
    <w:rsid w:val="008C7938"/>
    <w:rsid w:val="008D0245"/>
    <w:rsid w:val="008D290E"/>
    <w:rsid w:val="008D2C28"/>
    <w:rsid w:val="008D3375"/>
    <w:rsid w:val="008D4DE9"/>
    <w:rsid w:val="008E2868"/>
    <w:rsid w:val="008E4AA2"/>
    <w:rsid w:val="008E4EE5"/>
    <w:rsid w:val="008E5D36"/>
    <w:rsid w:val="008F00F9"/>
    <w:rsid w:val="008F22A4"/>
    <w:rsid w:val="008F2886"/>
    <w:rsid w:val="008F3157"/>
    <w:rsid w:val="008F3762"/>
    <w:rsid w:val="008F408E"/>
    <w:rsid w:val="009006F6"/>
    <w:rsid w:val="00901A14"/>
    <w:rsid w:val="00903591"/>
    <w:rsid w:val="00903661"/>
    <w:rsid w:val="009044D0"/>
    <w:rsid w:val="00905574"/>
    <w:rsid w:val="0090594D"/>
    <w:rsid w:val="00910946"/>
    <w:rsid w:val="00912609"/>
    <w:rsid w:val="00913F47"/>
    <w:rsid w:val="009157A4"/>
    <w:rsid w:val="00917FED"/>
    <w:rsid w:val="00920060"/>
    <w:rsid w:val="00921068"/>
    <w:rsid w:val="0092334C"/>
    <w:rsid w:val="009247DB"/>
    <w:rsid w:val="009252FB"/>
    <w:rsid w:val="009278A0"/>
    <w:rsid w:val="00930F6D"/>
    <w:rsid w:val="0093138B"/>
    <w:rsid w:val="00931ED5"/>
    <w:rsid w:val="00932D52"/>
    <w:rsid w:val="0093326E"/>
    <w:rsid w:val="00935C54"/>
    <w:rsid w:val="0094284C"/>
    <w:rsid w:val="009443F3"/>
    <w:rsid w:val="009461D0"/>
    <w:rsid w:val="00946A10"/>
    <w:rsid w:val="00950638"/>
    <w:rsid w:val="00952AAB"/>
    <w:rsid w:val="00954F5C"/>
    <w:rsid w:val="0095642D"/>
    <w:rsid w:val="00956B56"/>
    <w:rsid w:val="00960EA0"/>
    <w:rsid w:val="00961A53"/>
    <w:rsid w:val="00961DE5"/>
    <w:rsid w:val="00963A87"/>
    <w:rsid w:val="00963E32"/>
    <w:rsid w:val="00964AFB"/>
    <w:rsid w:val="009674E7"/>
    <w:rsid w:val="00967C39"/>
    <w:rsid w:val="00970F57"/>
    <w:rsid w:val="00977615"/>
    <w:rsid w:val="0098165A"/>
    <w:rsid w:val="00986306"/>
    <w:rsid w:val="00986C5B"/>
    <w:rsid w:val="00990304"/>
    <w:rsid w:val="009920C5"/>
    <w:rsid w:val="00992A26"/>
    <w:rsid w:val="009933C6"/>
    <w:rsid w:val="00995674"/>
    <w:rsid w:val="0099571E"/>
    <w:rsid w:val="00995DF7"/>
    <w:rsid w:val="00995EBD"/>
    <w:rsid w:val="009A126C"/>
    <w:rsid w:val="009A1F7D"/>
    <w:rsid w:val="009A41B3"/>
    <w:rsid w:val="009A44B4"/>
    <w:rsid w:val="009A4728"/>
    <w:rsid w:val="009A7FE9"/>
    <w:rsid w:val="009B0B0F"/>
    <w:rsid w:val="009B3038"/>
    <w:rsid w:val="009B56F3"/>
    <w:rsid w:val="009B5C62"/>
    <w:rsid w:val="009B66E5"/>
    <w:rsid w:val="009B7146"/>
    <w:rsid w:val="009B77DB"/>
    <w:rsid w:val="009C1BC6"/>
    <w:rsid w:val="009C20D9"/>
    <w:rsid w:val="009C2AEB"/>
    <w:rsid w:val="009C4518"/>
    <w:rsid w:val="009C5B6C"/>
    <w:rsid w:val="009C684B"/>
    <w:rsid w:val="009C73D1"/>
    <w:rsid w:val="009C75B4"/>
    <w:rsid w:val="009D2DF9"/>
    <w:rsid w:val="009D3058"/>
    <w:rsid w:val="009D37DF"/>
    <w:rsid w:val="009D4370"/>
    <w:rsid w:val="009D45E0"/>
    <w:rsid w:val="009D4866"/>
    <w:rsid w:val="009D57E1"/>
    <w:rsid w:val="009E07E3"/>
    <w:rsid w:val="009E2596"/>
    <w:rsid w:val="009E2B7C"/>
    <w:rsid w:val="009E4D68"/>
    <w:rsid w:val="009F0261"/>
    <w:rsid w:val="009F1202"/>
    <w:rsid w:val="009F3A2D"/>
    <w:rsid w:val="009F5583"/>
    <w:rsid w:val="009F6ABD"/>
    <w:rsid w:val="009F7FE5"/>
    <w:rsid w:val="00A0124C"/>
    <w:rsid w:val="00A056F7"/>
    <w:rsid w:val="00A1145A"/>
    <w:rsid w:val="00A122A3"/>
    <w:rsid w:val="00A13041"/>
    <w:rsid w:val="00A14E74"/>
    <w:rsid w:val="00A20AB8"/>
    <w:rsid w:val="00A210E4"/>
    <w:rsid w:val="00A21815"/>
    <w:rsid w:val="00A2277C"/>
    <w:rsid w:val="00A24A1F"/>
    <w:rsid w:val="00A263B2"/>
    <w:rsid w:val="00A2685F"/>
    <w:rsid w:val="00A271B9"/>
    <w:rsid w:val="00A30E5E"/>
    <w:rsid w:val="00A34D1D"/>
    <w:rsid w:val="00A34EF7"/>
    <w:rsid w:val="00A37B00"/>
    <w:rsid w:val="00A37E85"/>
    <w:rsid w:val="00A409AC"/>
    <w:rsid w:val="00A42393"/>
    <w:rsid w:val="00A4473A"/>
    <w:rsid w:val="00A4493E"/>
    <w:rsid w:val="00A44BC3"/>
    <w:rsid w:val="00A47692"/>
    <w:rsid w:val="00A50BAC"/>
    <w:rsid w:val="00A51272"/>
    <w:rsid w:val="00A524DE"/>
    <w:rsid w:val="00A5262F"/>
    <w:rsid w:val="00A53759"/>
    <w:rsid w:val="00A5486A"/>
    <w:rsid w:val="00A550AD"/>
    <w:rsid w:val="00A5549C"/>
    <w:rsid w:val="00A567B9"/>
    <w:rsid w:val="00A602FE"/>
    <w:rsid w:val="00A6196B"/>
    <w:rsid w:val="00A62B75"/>
    <w:rsid w:val="00A63C6E"/>
    <w:rsid w:val="00A65C7F"/>
    <w:rsid w:val="00A66AE2"/>
    <w:rsid w:val="00A671F2"/>
    <w:rsid w:val="00A67823"/>
    <w:rsid w:val="00A7120D"/>
    <w:rsid w:val="00A716CD"/>
    <w:rsid w:val="00A7197A"/>
    <w:rsid w:val="00A724E7"/>
    <w:rsid w:val="00A72806"/>
    <w:rsid w:val="00A74684"/>
    <w:rsid w:val="00A74890"/>
    <w:rsid w:val="00A76226"/>
    <w:rsid w:val="00A80E13"/>
    <w:rsid w:val="00A80E9F"/>
    <w:rsid w:val="00A83577"/>
    <w:rsid w:val="00A83E8B"/>
    <w:rsid w:val="00A84190"/>
    <w:rsid w:val="00A84794"/>
    <w:rsid w:val="00A85E42"/>
    <w:rsid w:val="00A87C0E"/>
    <w:rsid w:val="00A906B1"/>
    <w:rsid w:val="00A90DD4"/>
    <w:rsid w:val="00A90EE8"/>
    <w:rsid w:val="00A914E7"/>
    <w:rsid w:val="00A9529E"/>
    <w:rsid w:val="00A96CF8"/>
    <w:rsid w:val="00A96EA7"/>
    <w:rsid w:val="00AA1490"/>
    <w:rsid w:val="00AA14F7"/>
    <w:rsid w:val="00AA1CEF"/>
    <w:rsid w:val="00AA2CEE"/>
    <w:rsid w:val="00AA4347"/>
    <w:rsid w:val="00AA55F6"/>
    <w:rsid w:val="00AB0679"/>
    <w:rsid w:val="00AB0F89"/>
    <w:rsid w:val="00AB3157"/>
    <w:rsid w:val="00AB38DF"/>
    <w:rsid w:val="00AB40F9"/>
    <w:rsid w:val="00AB4D85"/>
    <w:rsid w:val="00AB52E7"/>
    <w:rsid w:val="00AB7776"/>
    <w:rsid w:val="00AC1439"/>
    <w:rsid w:val="00AC2211"/>
    <w:rsid w:val="00AC3641"/>
    <w:rsid w:val="00AC5177"/>
    <w:rsid w:val="00AC664A"/>
    <w:rsid w:val="00AD1B28"/>
    <w:rsid w:val="00AD3973"/>
    <w:rsid w:val="00AD55C9"/>
    <w:rsid w:val="00AD5D81"/>
    <w:rsid w:val="00AD7ED7"/>
    <w:rsid w:val="00AE21F8"/>
    <w:rsid w:val="00AE221C"/>
    <w:rsid w:val="00AE37B8"/>
    <w:rsid w:val="00AE39F6"/>
    <w:rsid w:val="00AE45B6"/>
    <w:rsid w:val="00AE486F"/>
    <w:rsid w:val="00AE4DA9"/>
    <w:rsid w:val="00AE6715"/>
    <w:rsid w:val="00AF1F62"/>
    <w:rsid w:val="00AF49C0"/>
    <w:rsid w:val="00AF53B3"/>
    <w:rsid w:val="00AF59A7"/>
    <w:rsid w:val="00AF7E19"/>
    <w:rsid w:val="00AF7FC5"/>
    <w:rsid w:val="00B00CC6"/>
    <w:rsid w:val="00B029B8"/>
    <w:rsid w:val="00B04649"/>
    <w:rsid w:val="00B04B9C"/>
    <w:rsid w:val="00B04DF6"/>
    <w:rsid w:val="00B05126"/>
    <w:rsid w:val="00B15866"/>
    <w:rsid w:val="00B16BC5"/>
    <w:rsid w:val="00B20BCE"/>
    <w:rsid w:val="00B22300"/>
    <w:rsid w:val="00B223EA"/>
    <w:rsid w:val="00B227FD"/>
    <w:rsid w:val="00B232BB"/>
    <w:rsid w:val="00B25015"/>
    <w:rsid w:val="00B26F97"/>
    <w:rsid w:val="00B27DB0"/>
    <w:rsid w:val="00B3177A"/>
    <w:rsid w:val="00B326DD"/>
    <w:rsid w:val="00B3358C"/>
    <w:rsid w:val="00B33647"/>
    <w:rsid w:val="00B33EF8"/>
    <w:rsid w:val="00B34C77"/>
    <w:rsid w:val="00B35675"/>
    <w:rsid w:val="00B36FB1"/>
    <w:rsid w:val="00B405D1"/>
    <w:rsid w:val="00B40F31"/>
    <w:rsid w:val="00B41761"/>
    <w:rsid w:val="00B427F0"/>
    <w:rsid w:val="00B42FC3"/>
    <w:rsid w:val="00B448D5"/>
    <w:rsid w:val="00B4537A"/>
    <w:rsid w:val="00B46886"/>
    <w:rsid w:val="00B50E13"/>
    <w:rsid w:val="00B5122F"/>
    <w:rsid w:val="00B520A3"/>
    <w:rsid w:val="00B55729"/>
    <w:rsid w:val="00B55F99"/>
    <w:rsid w:val="00B56134"/>
    <w:rsid w:val="00B566BD"/>
    <w:rsid w:val="00B56C65"/>
    <w:rsid w:val="00B57323"/>
    <w:rsid w:val="00B607B2"/>
    <w:rsid w:val="00B632BD"/>
    <w:rsid w:val="00B637F9"/>
    <w:rsid w:val="00B6525D"/>
    <w:rsid w:val="00B65C37"/>
    <w:rsid w:val="00B70AA0"/>
    <w:rsid w:val="00B72458"/>
    <w:rsid w:val="00B74EA5"/>
    <w:rsid w:val="00B75E99"/>
    <w:rsid w:val="00B765E8"/>
    <w:rsid w:val="00B768EC"/>
    <w:rsid w:val="00B76F3B"/>
    <w:rsid w:val="00B775B8"/>
    <w:rsid w:val="00B80A39"/>
    <w:rsid w:val="00B81A20"/>
    <w:rsid w:val="00B84843"/>
    <w:rsid w:val="00B91486"/>
    <w:rsid w:val="00B914C6"/>
    <w:rsid w:val="00B915F5"/>
    <w:rsid w:val="00B94A26"/>
    <w:rsid w:val="00B94E6A"/>
    <w:rsid w:val="00B978A1"/>
    <w:rsid w:val="00BA0814"/>
    <w:rsid w:val="00BA1622"/>
    <w:rsid w:val="00BA1D2A"/>
    <w:rsid w:val="00BA26B0"/>
    <w:rsid w:val="00BA5A22"/>
    <w:rsid w:val="00BA685D"/>
    <w:rsid w:val="00BB2C88"/>
    <w:rsid w:val="00BB2E86"/>
    <w:rsid w:val="00BB3CD1"/>
    <w:rsid w:val="00BB5750"/>
    <w:rsid w:val="00BB5879"/>
    <w:rsid w:val="00BB6B4E"/>
    <w:rsid w:val="00BC0219"/>
    <w:rsid w:val="00BC1D8C"/>
    <w:rsid w:val="00BC2FB8"/>
    <w:rsid w:val="00BC42DB"/>
    <w:rsid w:val="00BC566E"/>
    <w:rsid w:val="00BC6063"/>
    <w:rsid w:val="00BD0650"/>
    <w:rsid w:val="00BD116A"/>
    <w:rsid w:val="00BD1BC6"/>
    <w:rsid w:val="00BD4059"/>
    <w:rsid w:val="00BD4F21"/>
    <w:rsid w:val="00BD5A3F"/>
    <w:rsid w:val="00BD6DC6"/>
    <w:rsid w:val="00BD7AF1"/>
    <w:rsid w:val="00BD7BCA"/>
    <w:rsid w:val="00BE2544"/>
    <w:rsid w:val="00BE431D"/>
    <w:rsid w:val="00BE612F"/>
    <w:rsid w:val="00BE6C1C"/>
    <w:rsid w:val="00BF129C"/>
    <w:rsid w:val="00BF18C1"/>
    <w:rsid w:val="00BF2F0B"/>
    <w:rsid w:val="00C00738"/>
    <w:rsid w:val="00C0250C"/>
    <w:rsid w:val="00C03301"/>
    <w:rsid w:val="00C04328"/>
    <w:rsid w:val="00C057E2"/>
    <w:rsid w:val="00C118D6"/>
    <w:rsid w:val="00C12124"/>
    <w:rsid w:val="00C129FD"/>
    <w:rsid w:val="00C1462F"/>
    <w:rsid w:val="00C14A1D"/>
    <w:rsid w:val="00C154C4"/>
    <w:rsid w:val="00C16992"/>
    <w:rsid w:val="00C169CF"/>
    <w:rsid w:val="00C2004B"/>
    <w:rsid w:val="00C235D7"/>
    <w:rsid w:val="00C25EF7"/>
    <w:rsid w:val="00C26C50"/>
    <w:rsid w:val="00C27A7A"/>
    <w:rsid w:val="00C34533"/>
    <w:rsid w:val="00C34876"/>
    <w:rsid w:val="00C3513B"/>
    <w:rsid w:val="00C3567D"/>
    <w:rsid w:val="00C362BA"/>
    <w:rsid w:val="00C419F6"/>
    <w:rsid w:val="00C4283E"/>
    <w:rsid w:val="00C42EB3"/>
    <w:rsid w:val="00C43266"/>
    <w:rsid w:val="00C46F55"/>
    <w:rsid w:val="00C52E90"/>
    <w:rsid w:val="00C5347F"/>
    <w:rsid w:val="00C53EE1"/>
    <w:rsid w:val="00C54385"/>
    <w:rsid w:val="00C5497F"/>
    <w:rsid w:val="00C552C0"/>
    <w:rsid w:val="00C57A61"/>
    <w:rsid w:val="00C600F3"/>
    <w:rsid w:val="00C61289"/>
    <w:rsid w:val="00C625A8"/>
    <w:rsid w:val="00C6387B"/>
    <w:rsid w:val="00C66EBF"/>
    <w:rsid w:val="00C67299"/>
    <w:rsid w:val="00C67E03"/>
    <w:rsid w:val="00C7058A"/>
    <w:rsid w:val="00C71176"/>
    <w:rsid w:val="00C7225E"/>
    <w:rsid w:val="00C7367F"/>
    <w:rsid w:val="00C74B8B"/>
    <w:rsid w:val="00C74C26"/>
    <w:rsid w:val="00C75438"/>
    <w:rsid w:val="00C765B1"/>
    <w:rsid w:val="00C771E6"/>
    <w:rsid w:val="00C850E2"/>
    <w:rsid w:val="00C85279"/>
    <w:rsid w:val="00C85743"/>
    <w:rsid w:val="00C87344"/>
    <w:rsid w:val="00C87986"/>
    <w:rsid w:val="00C90477"/>
    <w:rsid w:val="00C919F4"/>
    <w:rsid w:val="00C93210"/>
    <w:rsid w:val="00C936E2"/>
    <w:rsid w:val="00C94A40"/>
    <w:rsid w:val="00C957EC"/>
    <w:rsid w:val="00C97CD9"/>
    <w:rsid w:val="00C97D2B"/>
    <w:rsid w:val="00C97D58"/>
    <w:rsid w:val="00CA3394"/>
    <w:rsid w:val="00CA3E23"/>
    <w:rsid w:val="00CA450A"/>
    <w:rsid w:val="00CA6C6C"/>
    <w:rsid w:val="00CA78C4"/>
    <w:rsid w:val="00CA7F89"/>
    <w:rsid w:val="00CB227F"/>
    <w:rsid w:val="00CB5EF5"/>
    <w:rsid w:val="00CB6EDB"/>
    <w:rsid w:val="00CB7046"/>
    <w:rsid w:val="00CB72C6"/>
    <w:rsid w:val="00CB7AE6"/>
    <w:rsid w:val="00CC2C13"/>
    <w:rsid w:val="00CC43ED"/>
    <w:rsid w:val="00CC4870"/>
    <w:rsid w:val="00CC53B5"/>
    <w:rsid w:val="00CC5F53"/>
    <w:rsid w:val="00CC7261"/>
    <w:rsid w:val="00CD068A"/>
    <w:rsid w:val="00CD06B5"/>
    <w:rsid w:val="00CD1627"/>
    <w:rsid w:val="00CD3639"/>
    <w:rsid w:val="00CD7D35"/>
    <w:rsid w:val="00CE167C"/>
    <w:rsid w:val="00CE42C8"/>
    <w:rsid w:val="00CE63F3"/>
    <w:rsid w:val="00CE787B"/>
    <w:rsid w:val="00CF047D"/>
    <w:rsid w:val="00CF1CE0"/>
    <w:rsid w:val="00CF25C5"/>
    <w:rsid w:val="00CF27F8"/>
    <w:rsid w:val="00CF28E1"/>
    <w:rsid w:val="00CF3353"/>
    <w:rsid w:val="00CF4589"/>
    <w:rsid w:val="00CF5EA7"/>
    <w:rsid w:val="00D00D63"/>
    <w:rsid w:val="00D07CA7"/>
    <w:rsid w:val="00D07E8E"/>
    <w:rsid w:val="00D07FC4"/>
    <w:rsid w:val="00D1327B"/>
    <w:rsid w:val="00D141C8"/>
    <w:rsid w:val="00D16877"/>
    <w:rsid w:val="00D169A7"/>
    <w:rsid w:val="00D17679"/>
    <w:rsid w:val="00D21D9F"/>
    <w:rsid w:val="00D25211"/>
    <w:rsid w:val="00D25FE8"/>
    <w:rsid w:val="00D2767D"/>
    <w:rsid w:val="00D279DB"/>
    <w:rsid w:val="00D27DDD"/>
    <w:rsid w:val="00D307C4"/>
    <w:rsid w:val="00D315DB"/>
    <w:rsid w:val="00D33922"/>
    <w:rsid w:val="00D358DA"/>
    <w:rsid w:val="00D367E7"/>
    <w:rsid w:val="00D43D8B"/>
    <w:rsid w:val="00D447D4"/>
    <w:rsid w:val="00D44816"/>
    <w:rsid w:val="00D454A7"/>
    <w:rsid w:val="00D45ADC"/>
    <w:rsid w:val="00D474A6"/>
    <w:rsid w:val="00D50675"/>
    <w:rsid w:val="00D50C31"/>
    <w:rsid w:val="00D50EAE"/>
    <w:rsid w:val="00D51459"/>
    <w:rsid w:val="00D53FBE"/>
    <w:rsid w:val="00D541F4"/>
    <w:rsid w:val="00D54EAB"/>
    <w:rsid w:val="00D575B4"/>
    <w:rsid w:val="00D60772"/>
    <w:rsid w:val="00D60B95"/>
    <w:rsid w:val="00D6140A"/>
    <w:rsid w:val="00D6161F"/>
    <w:rsid w:val="00D61E60"/>
    <w:rsid w:val="00D65051"/>
    <w:rsid w:val="00D66475"/>
    <w:rsid w:val="00D66EB1"/>
    <w:rsid w:val="00D67852"/>
    <w:rsid w:val="00D70959"/>
    <w:rsid w:val="00D70D39"/>
    <w:rsid w:val="00D714F4"/>
    <w:rsid w:val="00D721FB"/>
    <w:rsid w:val="00D72D53"/>
    <w:rsid w:val="00D72E9D"/>
    <w:rsid w:val="00D731EB"/>
    <w:rsid w:val="00D73C27"/>
    <w:rsid w:val="00D760AA"/>
    <w:rsid w:val="00D76DA1"/>
    <w:rsid w:val="00D77AE0"/>
    <w:rsid w:val="00D77FD3"/>
    <w:rsid w:val="00D8091E"/>
    <w:rsid w:val="00D82F1E"/>
    <w:rsid w:val="00D83744"/>
    <w:rsid w:val="00D84535"/>
    <w:rsid w:val="00D8575E"/>
    <w:rsid w:val="00D86B23"/>
    <w:rsid w:val="00D86E86"/>
    <w:rsid w:val="00D90276"/>
    <w:rsid w:val="00D91EA8"/>
    <w:rsid w:val="00D94B67"/>
    <w:rsid w:val="00D96D88"/>
    <w:rsid w:val="00DA0120"/>
    <w:rsid w:val="00DA03F7"/>
    <w:rsid w:val="00DA39AD"/>
    <w:rsid w:val="00DA3A30"/>
    <w:rsid w:val="00DA41F1"/>
    <w:rsid w:val="00DA4745"/>
    <w:rsid w:val="00DA5034"/>
    <w:rsid w:val="00DA5F8E"/>
    <w:rsid w:val="00DA6195"/>
    <w:rsid w:val="00DA6790"/>
    <w:rsid w:val="00DA7BD7"/>
    <w:rsid w:val="00DB1BB5"/>
    <w:rsid w:val="00DB1D80"/>
    <w:rsid w:val="00DB1E5B"/>
    <w:rsid w:val="00DB3C75"/>
    <w:rsid w:val="00DB7C48"/>
    <w:rsid w:val="00DC17DB"/>
    <w:rsid w:val="00DC1B81"/>
    <w:rsid w:val="00DC306C"/>
    <w:rsid w:val="00DC5BA1"/>
    <w:rsid w:val="00DC5CE6"/>
    <w:rsid w:val="00DD19E4"/>
    <w:rsid w:val="00DD2A0F"/>
    <w:rsid w:val="00DD4900"/>
    <w:rsid w:val="00DD662E"/>
    <w:rsid w:val="00DE310D"/>
    <w:rsid w:val="00DE3797"/>
    <w:rsid w:val="00DE4A05"/>
    <w:rsid w:val="00DE7BBF"/>
    <w:rsid w:val="00DF2434"/>
    <w:rsid w:val="00DF271F"/>
    <w:rsid w:val="00DF4D28"/>
    <w:rsid w:val="00DF71E9"/>
    <w:rsid w:val="00DF7D50"/>
    <w:rsid w:val="00E02E15"/>
    <w:rsid w:val="00E03A4E"/>
    <w:rsid w:val="00E0636A"/>
    <w:rsid w:val="00E067BE"/>
    <w:rsid w:val="00E10A4B"/>
    <w:rsid w:val="00E12803"/>
    <w:rsid w:val="00E15E34"/>
    <w:rsid w:val="00E16C8D"/>
    <w:rsid w:val="00E211CE"/>
    <w:rsid w:val="00E21596"/>
    <w:rsid w:val="00E23255"/>
    <w:rsid w:val="00E23841"/>
    <w:rsid w:val="00E24DE3"/>
    <w:rsid w:val="00E25004"/>
    <w:rsid w:val="00E327B0"/>
    <w:rsid w:val="00E33C29"/>
    <w:rsid w:val="00E43122"/>
    <w:rsid w:val="00E4438E"/>
    <w:rsid w:val="00E479C9"/>
    <w:rsid w:val="00E51CD2"/>
    <w:rsid w:val="00E5228B"/>
    <w:rsid w:val="00E52F0E"/>
    <w:rsid w:val="00E546B5"/>
    <w:rsid w:val="00E5687F"/>
    <w:rsid w:val="00E63563"/>
    <w:rsid w:val="00E635A4"/>
    <w:rsid w:val="00E64109"/>
    <w:rsid w:val="00E661B9"/>
    <w:rsid w:val="00E662A3"/>
    <w:rsid w:val="00E67BD3"/>
    <w:rsid w:val="00E70E3D"/>
    <w:rsid w:val="00E72200"/>
    <w:rsid w:val="00E7429F"/>
    <w:rsid w:val="00E74630"/>
    <w:rsid w:val="00E74763"/>
    <w:rsid w:val="00E74A40"/>
    <w:rsid w:val="00E766B9"/>
    <w:rsid w:val="00E7674D"/>
    <w:rsid w:val="00E816DF"/>
    <w:rsid w:val="00E816F7"/>
    <w:rsid w:val="00E81C66"/>
    <w:rsid w:val="00E838B6"/>
    <w:rsid w:val="00E83D15"/>
    <w:rsid w:val="00E84CC2"/>
    <w:rsid w:val="00E87572"/>
    <w:rsid w:val="00E87683"/>
    <w:rsid w:val="00E9072E"/>
    <w:rsid w:val="00E91A1B"/>
    <w:rsid w:val="00E92296"/>
    <w:rsid w:val="00E957A4"/>
    <w:rsid w:val="00E96C22"/>
    <w:rsid w:val="00EA003A"/>
    <w:rsid w:val="00EA08A2"/>
    <w:rsid w:val="00EA2943"/>
    <w:rsid w:val="00EA3203"/>
    <w:rsid w:val="00EA392B"/>
    <w:rsid w:val="00EA5D50"/>
    <w:rsid w:val="00EA6116"/>
    <w:rsid w:val="00EB10A9"/>
    <w:rsid w:val="00EB1857"/>
    <w:rsid w:val="00EB2E83"/>
    <w:rsid w:val="00EB3A9E"/>
    <w:rsid w:val="00EB3DDC"/>
    <w:rsid w:val="00EB46AB"/>
    <w:rsid w:val="00EB63E6"/>
    <w:rsid w:val="00EC68F1"/>
    <w:rsid w:val="00EC78C6"/>
    <w:rsid w:val="00ED07CD"/>
    <w:rsid w:val="00ED0D73"/>
    <w:rsid w:val="00ED0E7B"/>
    <w:rsid w:val="00ED117C"/>
    <w:rsid w:val="00ED135D"/>
    <w:rsid w:val="00ED1AE8"/>
    <w:rsid w:val="00ED1DF6"/>
    <w:rsid w:val="00ED484D"/>
    <w:rsid w:val="00ED575F"/>
    <w:rsid w:val="00ED594D"/>
    <w:rsid w:val="00ED597A"/>
    <w:rsid w:val="00EE245E"/>
    <w:rsid w:val="00EE3893"/>
    <w:rsid w:val="00EE3BB3"/>
    <w:rsid w:val="00EE558E"/>
    <w:rsid w:val="00EF7A26"/>
    <w:rsid w:val="00F01872"/>
    <w:rsid w:val="00F065DC"/>
    <w:rsid w:val="00F071AE"/>
    <w:rsid w:val="00F11430"/>
    <w:rsid w:val="00F11CA3"/>
    <w:rsid w:val="00F13270"/>
    <w:rsid w:val="00F14514"/>
    <w:rsid w:val="00F148B7"/>
    <w:rsid w:val="00F157F0"/>
    <w:rsid w:val="00F16C6F"/>
    <w:rsid w:val="00F20DEC"/>
    <w:rsid w:val="00F22042"/>
    <w:rsid w:val="00F23D4C"/>
    <w:rsid w:val="00F2571C"/>
    <w:rsid w:val="00F3078C"/>
    <w:rsid w:val="00F32848"/>
    <w:rsid w:val="00F36259"/>
    <w:rsid w:val="00F36B87"/>
    <w:rsid w:val="00F37C11"/>
    <w:rsid w:val="00F42D63"/>
    <w:rsid w:val="00F43157"/>
    <w:rsid w:val="00F44E89"/>
    <w:rsid w:val="00F44E9D"/>
    <w:rsid w:val="00F4514B"/>
    <w:rsid w:val="00F47142"/>
    <w:rsid w:val="00F478D2"/>
    <w:rsid w:val="00F50807"/>
    <w:rsid w:val="00F50F9F"/>
    <w:rsid w:val="00F52BC2"/>
    <w:rsid w:val="00F52D45"/>
    <w:rsid w:val="00F56C13"/>
    <w:rsid w:val="00F60E5B"/>
    <w:rsid w:val="00F61F35"/>
    <w:rsid w:val="00F63900"/>
    <w:rsid w:val="00F670FD"/>
    <w:rsid w:val="00F678B8"/>
    <w:rsid w:val="00F67A82"/>
    <w:rsid w:val="00F705C4"/>
    <w:rsid w:val="00F70675"/>
    <w:rsid w:val="00F70B72"/>
    <w:rsid w:val="00F73A5F"/>
    <w:rsid w:val="00F74C78"/>
    <w:rsid w:val="00F75644"/>
    <w:rsid w:val="00F75CAC"/>
    <w:rsid w:val="00F76104"/>
    <w:rsid w:val="00F76DF7"/>
    <w:rsid w:val="00F830C0"/>
    <w:rsid w:val="00F83F7E"/>
    <w:rsid w:val="00F84D78"/>
    <w:rsid w:val="00F85258"/>
    <w:rsid w:val="00F867D0"/>
    <w:rsid w:val="00F86CE9"/>
    <w:rsid w:val="00F87D42"/>
    <w:rsid w:val="00F90CCE"/>
    <w:rsid w:val="00F9109F"/>
    <w:rsid w:val="00F91755"/>
    <w:rsid w:val="00F9279C"/>
    <w:rsid w:val="00F92A12"/>
    <w:rsid w:val="00F93C8C"/>
    <w:rsid w:val="00F97251"/>
    <w:rsid w:val="00FB1791"/>
    <w:rsid w:val="00FB1A8B"/>
    <w:rsid w:val="00FB289F"/>
    <w:rsid w:val="00FB5062"/>
    <w:rsid w:val="00FB6459"/>
    <w:rsid w:val="00FB793F"/>
    <w:rsid w:val="00FC17F9"/>
    <w:rsid w:val="00FC3131"/>
    <w:rsid w:val="00FC3820"/>
    <w:rsid w:val="00FC45A9"/>
    <w:rsid w:val="00FD146F"/>
    <w:rsid w:val="00FD1A5F"/>
    <w:rsid w:val="00FD266F"/>
    <w:rsid w:val="00FD6305"/>
    <w:rsid w:val="00FD77DD"/>
    <w:rsid w:val="00FE0C47"/>
    <w:rsid w:val="00FE1AD2"/>
    <w:rsid w:val="00FE208A"/>
    <w:rsid w:val="00FE242E"/>
    <w:rsid w:val="00FE28F1"/>
    <w:rsid w:val="00FE4E14"/>
    <w:rsid w:val="00FE64E5"/>
    <w:rsid w:val="00FE672A"/>
    <w:rsid w:val="00FF2783"/>
    <w:rsid w:val="00FF3EC6"/>
    <w:rsid w:val="00FF50E2"/>
    <w:rsid w:val="00FF665D"/>
    <w:rsid w:val="00FF6BAC"/>
    <w:rsid w:val="00FF7263"/>
    <w:rsid w:val="2BB9167A"/>
    <w:rsid w:val="61626C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38185360"/>
  <w15:docId w15:val="{CF84E45B-C53E-4E0D-9E31-F1FD99DE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6"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rPr>
      <w:lang w:eastAsia="en-US" w:bidi="ar-SA"/>
    </w:rPr>
  </w:style>
  <w:style w:type="paragraph" w:styleId="1">
    <w:name w:val="heading 1"/>
    <w:basedOn w:val="a"/>
    <w:next w:val="a"/>
    <w:link w:val="10"/>
    <w:qFormat/>
    <w:pPr>
      <w:keepNext/>
      <w:keepLines/>
      <w:tabs>
        <w:tab w:val="left" w:pos="216"/>
        <w:tab w:val="left" w:pos="576"/>
      </w:tabs>
      <w:spacing w:before="160" w:after="80"/>
      <w:outlineLvl w:val="0"/>
    </w:pPr>
    <w:rPr>
      <w:smallCaps/>
    </w:rPr>
  </w:style>
  <w:style w:type="paragraph" w:styleId="2">
    <w:name w:val="heading 2"/>
    <w:basedOn w:val="a"/>
    <w:next w:val="a"/>
    <w:uiPriority w:val="6"/>
    <w:qFormat/>
    <w:pPr>
      <w:keepNext/>
      <w:keepLines/>
      <w:spacing w:before="120" w:after="60"/>
      <w:jc w:val="left"/>
      <w:outlineLvl w:val="1"/>
    </w:pPr>
    <w:rPr>
      <w:i/>
    </w:rPr>
  </w:style>
  <w:style w:type="paragraph" w:styleId="3">
    <w:name w:val="heading 3"/>
    <w:basedOn w:val="a"/>
    <w:next w:val="a"/>
    <w:qFormat/>
    <w:pPr>
      <w:numPr>
        <w:ilvl w:val="2"/>
        <w:numId w:val="1"/>
      </w:numPr>
      <w:tabs>
        <w:tab w:val="left" w:pos="540"/>
      </w:tabs>
      <w:spacing w:line="240" w:lineRule="exact"/>
      <w:ind w:firstLine="180"/>
      <w:jc w:val="both"/>
      <w:outlineLvl w:val="2"/>
    </w:pPr>
    <w:rPr>
      <w:i/>
    </w:rPr>
  </w:style>
  <w:style w:type="paragraph" w:styleId="4">
    <w:name w:val="heading 4"/>
    <w:basedOn w:val="a"/>
    <w:next w:val="a"/>
    <w:qFormat/>
    <w:pPr>
      <w:numPr>
        <w:ilvl w:val="3"/>
        <w:numId w:val="1"/>
      </w:numPr>
      <w:spacing w:before="40" w:after="40"/>
      <w:jc w:val="both"/>
      <w:outlineLvl w:val="3"/>
    </w:pPr>
    <w:rPr>
      <w:i/>
    </w:rPr>
  </w:style>
  <w:style w:type="paragraph" w:styleId="5">
    <w:name w:val="heading 5"/>
    <w:basedOn w:val="a"/>
    <w:next w:val="a"/>
    <w:link w:val="50"/>
    <w:qFormat/>
    <w:pPr>
      <w:tabs>
        <w:tab w:val="left" w:pos="360"/>
      </w:tabs>
      <w:spacing w:before="240" w:after="120"/>
      <w:outlineLvl w:val="4"/>
    </w:pPr>
    <w:rPr>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b/>
      <w:bCs/>
    </w:rPr>
  </w:style>
  <w:style w:type="paragraph" w:styleId="a4">
    <w:name w:val="annotation text"/>
    <w:basedOn w:val="a"/>
    <w:link w:val="a5"/>
    <w:uiPriority w:val="99"/>
    <w:semiHidden/>
    <w:unhideWhenUsed/>
    <w:qFormat/>
    <w:pPr>
      <w:jc w:val="left"/>
    </w:pPr>
  </w:style>
  <w:style w:type="paragraph" w:styleId="a6">
    <w:name w:val="Body Text"/>
    <w:basedOn w:val="a"/>
    <w:qFormat/>
    <w:pPr>
      <w:ind w:firstLine="210"/>
      <w:jc w:val="both"/>
    </w:pPr>
  </w:style>
  <w:style w:type="paragraph" w:styleId="a7">
    <w:name w:val="Balloon Text"/>
    <w:basedOn w:val="a"/>
    <w:link w:val="a8"/>
    <w:uiPriority w:val="99"/>
    <w:semiHidden/>
    <w:unhideWhenUsed/>
    <w:qFormat/>
    <w:rPr>
      <w:sz w:val="18"/>
      <w:szCs w:val="18"/>
      <w:lang w:val="zh-CN"/>
    </w:rPr>
  </w:style>
  <w:style w:type="paragraph" w:styleId="a9">
    <w:name w:val="footer"/>
    <w:basedOn w:val="a"/>
    <w:link w:val="aa"/>
    <w:uiPriority w:val="99"/>
    <w:unhideWhenUsed/>
    <w:qFormat/>
    <w:pPr>
      <w:tabs>
        <w:tab w:val="center" w:pos="4153"/>
        <w:tab w:val="right" w:pos="8306"/>
      </w:tabs>
      <w:snapToGrid w:val="0"/>
      <w:jc w:val="left"/>
    </w:pPr>
    <w:rPr>
      <w:sz w:val="18"/>
      <w:szCs w:val="18"/>
      <w:lang w:val="zh-CN"/>
    </w:rPr>
  </w:style>
  <w:style w:type="paragraph" w:styleId="ab">
    <w:name w:val="header"/>
    <w:basedOn w:val="a"/>
    <w:link w:val="ac"/>
    <w:uiPriority w:val="99"/>
    <w:unhideWhenUsed/>
    <w:qFormat/>
    <w:pPr>
      <w:pBdr>
        <w:bottom w:val="single" w:sz="6" w:space="1" w:color="auto"/>
      </w:pBdr>
      <w:tabs>
        <w:tab w:val="center" w:pos="4153"/>
        <w:tab w:val="right" w:pos="8306"/>
      </w:tabs>
      <w:snapToGrid w:val="0"/>
    </w:pPr>
    <w:rPr>
      <w:sz w:val="18"/>
      <w:szCs w:val="18"/>
      <w:lang w:val="zh-CN"/>
    </w:rPr>
  </w:style>
  <w:style w:type="paragraph" w:styleId="ad">
    <w:name w:val="footnote text"/>
    <w:basedOn w:val="a"/>
    <w:semiHidden/>
    <w:qFormat/>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paragraph" w:styleId="ae">
    <w:name w:val="Normal (Web)"/>
    <w:basedOn w:val="a"/>
    <w:uiPriority w:val="99"/>
    <w:unhideWhenUsed/>
    <w:qFormat/>
    <w:pPr>
      <w:spacing w:before="100" w:beforeAutospacing="1" w:after="100" w:afterAutospacing="1"/>
      <w:jc w:val="left"/>
    </w:pPr>
    <w:rPr>
      <w:rFonts w:eastAsia="Times New Roman"/>
      <w:sz w:val="24"/>
      <w:szCs w:val="24"/>
      <w:lang w:val="fr-FR" w:eastAsia="fr-FR"/>
    </w:rPr>
  </w:style>
  <w:style w:type="paragraph" w:styleId="af">
    <w:name w:val="Title"/>
    <w:basedOn w:val="a"/>
    <w:next w:val="a6"/>
    <w:link w:val="af0"/>
    <w:qFormat/>
    <w:pPr>
      <w:keepNext/>
      <w:keepLines/>
      <w:spacing w:before="480" w:after="240"/>
    </w:pPr>
    <w:rPr>
      <w:rFonts w:ascii="Calibri" w:eastAsia="Times New Roman" w:hAnsi="Calibri"/>
      <w:b/>
      <w:bCs/>
      <w:color w:val="345A8A"/>
      <w:sz w:val="36"/>
      <w:szCs w:val="36"/>
    </w:rPr>
  </w:style>
  <w:style w:type="paragraph" w:styleId="af1">
    <w:name w:val="annotation subject"/>
    <w:basedOn w:val="a4"/>
    <w:next w:val="a4"/>
    <w:link w:val="af2"/>
    <w:uiPriority w:val="99"/>
    <w:semiHidden/>
    <w:unhideWhenUsed/>
    <w:qFormat/>
    <w:rPr>
      <w:b/>
      <w:bCs/>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styleId="af4">
    <w:name w:val="Strong"/>
    <w:basedOn w:val="a0"/>
    <w:uiPriority w:val="22"/>
    <w:qFormat/>
    <w:rPr>
      <w:b/>
      <w:bCs/>
    </w:rPr>
  </w:style>
  <w:style w:type="character" w:styleId="af5">
    <w:name w:val="Hyperlink"/>
    <w:qFormat/>
    <w:rPr>
      <w:color w:val="0000FF"/>
      <w:u w:val="single"/>
    </w:rPr>
  </w:style>
  <w:style w:type="character" w:styleId="af6">
    <w:name w:val="annotation reference"/>
    <w:basedOn w:val="a0"/>
    <w:uiPriority w:val="99"/>
    <w:semiHidden/>
    <w:unhideWhenUsed/>
    <w:qFormat/>
    <w:rPr>
      <w:sz w:val="21"/>
      <w:szCs w:val="21"/>
    </w:rPr>
  </w:style>
  <w:style w:type="character" w:styleId="af7">
    <w:name w:val="footnote reference"/>
    <w:semiHidden/>
    <w:qFormat/>
    <w:rPr>
      <w:vertAlign w:val="superscript"/>
    </w:rPr>
  </w:style>
  <w:style w:type="paragraph" w:customStyle="1" w:styleId="Abstract">
    <w:name w:val="Abstract"/>
    <w:link w:val="AbstractChar"/>
    <w:qFormat/>
    <w:pPr>
      <w:jc w:val="both"/>
    </w:pPr>
    <w:rPr>
      <w:b/>
      <w:sz w:val="18"/>
      <w:lang w:eastAsia="en-US" w:bidi="ar-SA"/>
    </w:rPr>
  </w:style>
  <w:style w:type="paragraph" w:customStyle="1" w:styleId="Affiliation">
    <w:name w:val="Affiliation"/>
    <w:link w:val="Affiliation0"/>
    <w:qFormat/>
    <w:pPr>
      <w:jc w:val="center"/>
    </w:pPr>
    <w:rPr>
      <w:lang w:eastAsia="en-US" w:bidi="ar-SA"/>
    </w:rPr>
  </w:style>
  <w:style w:type="paragraph" w:customStyle="1" w:styleId="Author">
    <w:name w:val="Author"/>
    <w:qFormat/>
    <w:pPr>
      <w:spacing w:before="360" w:after="40"/>
      <w:jc w:val="center"/>
    </w:pPr>
    <w:rPr>
      <w:sz w:val="22"/>
      <w:lang w:eastAsia="en-US" w:bidi="ar-SA"/>
    </w:rPr>
  </w:style>
  <w:style w:type="paragraph" w:customStyle="1" w:styleId="bulletlist">
    <w:name w:val="bullet list"/>
    <w:basedOn w:val="a6"/>
    <w:qFormat/>
    <w:pPr>
      <w:numPr>
        <w:numId w:val="2"/>
      </w:numPr>
    </w:pPr>
  </w:style>
  <w:style w:type="paragraph" w:customStyle="1" w:styleId="equation">
    <w:name w:val="equation"/>
    <w:basedOn w:val="a"/>
    <w:qFormat/>
    <w:pPr>
      <w:tabs>
        <w:tab w:val="center" w:pos="2520"/>
        <w:tab w:val="right" w:pos="5040"/>
      </w:tabs>
      <w:spacing w:before="120" w:after="120"/>
    </w:pPr>
  </w:style>
  <w:style w:type="paragraph" w:customStyle="1" w:styleId="figurecaption">
    <w:name w:val="figure caption"/>
    <w:qFormat/>
    <w:pPr>
      <w:numPr>
        <w:numId w:val="3"/>
      </w:numPr>
      <w:spacing w:before="90" w:after="210"/>
      <w:ind w:firstLine="210"/>
      <w:jc w:val="both"/>
    </w:pPr>
    <w:rPr>
      <w:sz w:val="16"/>
      <w:lang w:eastAsia="en-US" w:bidi="ar-SA"/>
    </w:rPr>
  </w:style>
  <w:style w:type="paragraph" w:customStyle="1" w:styleId="footnote">
    <w:name w:val="footnote"/>
    <w:qFormat/>
    <w:pPr>
      <w:framePr w:hSpace="187" w:vSpace="187" w:wrap="notBeside" w:vAnchor="text" w:hAnchor="page" w:x="6121" w:y="577"/>
      <w:pBdr>
        <w:top w:val="single" w:sz="2" w:space="4" w:color="auto"/>
      </w:pBdr>
      <w:ind w:firstLine="210"/>
      <w:jc w:val="both"/>
    </w:pPr>
    <w:rPr>
      <w:sz w:val="16"/>
      <w:szCs w:val="16"/>
      <w:lang w:eastAsia="en-US" w:bidi="ar-SA"/>
    </w:rPr>
  </w:style>
  <w:style w:type="paragraph" w:customStyle="1" w:styleId="keywords">
    <w:name w:val="key words"/>
    <w:qFormat/>
    <w:pPr>
      <w:spacing w:after="120"/>
      <w:ind w:firstLine="288"/>
      <w:jc w:val="both"/>
    </w:pPr>
    <w:rPr>
      <w:b/>
      <w:i/>
      <w:sz w:val="18"/>
      <w:lang w:eastAsia="en-US" w:bidi="ar-SA"/>
    </w:rPr>
  </w:style>
  <w:style w:type="paragraph" w:customStyle="1" w:styleId="papersubtitle">
    <w:name w:val="paper subtitle"/>
    <w:qFormat/>
    <w:pPr>
      <w:spacing w:after="120"/>
      <w:jc w:val="center"/>
    </w:pPr>
    <w:rPr>
      <w:sz w:val="28"/>
      <w:lang w:eastAsia="en-US" w:bidi="ar-SA"/>
    </w:rPr>
  </w:style>
  <w:style w:type="paragraph" w:customStyle="1" w:styleId="papertitle">
    <w:name w:val="paper title"/>
    <w:qFormat/>
    <w:pPr>
      <w:jc w:val="center"/>
    </w:pPr>
    <w:rPr>
      <w:sz w:val="48"/>
      <w:lang w:eastAsia="en-US" w:bidi="ar-SA"/>
    </w:rPr>
  </w:style>
  <w:style w:type="paragraph" w:customStyle="1" w:styleId="references">
    <w:name w:val="references"/>
    <w:qFormat/>
    <w:pPr>
      <w:numPr>
        <w:numId w:val="4"/>
      </w:numPr>
      <w:jc w:val="both"/>
    </w:pPr>
    <w:rPr>
      <w:sz w:val="18"/>
      <w:szCs w:val="18"/>
      <w:lang w:eastAsia="en-US" w:bidi="ar-SA"/>
    </w:rPr>
  </w:style>
  <w:style w:type="paragraph" w:customStyle="1" w:styleId="sponsors">
    <w:name w:val="sponsors"/>
    <w:qFormat/>
    <w:pPr>
      <w:framePr w:wrap="auto" w:hAnchor="text" w:x="615" w:y="2239"/>
      <w:pBdr>
        <w:top w:val="single" w:sz="4" w:space="2" w:color="auto"/>
      </w:pBdr>
      <w:ind w:firstLine="288"/>
    </w:pPr>
    <w:rPr>
      <w:sz w:val="16"/>
      <w:lang w:eastAsia="en-US" w:bidi="ar-SA"/>
    </w:rPr>
  </w:style>
  <w:style w:type="paragraph" w:customStyle="1" w:styleId="tablecolhead">
    <w:name w:val="table col head"/>
    <w:basedOn w:val="a"/>
    <w:qFormat/>
    <w:rPr>
      <w:b/>
      <w:sz w:val="16"/>
    </w:rPr>
  </w:style>
  <w:style w:type="paragraph" w:customStyle="1" w:styleId="tablecolsubhead">
    <w:name w:val="table col subhead"/>
    <w:basedOn w:val="tablecolhead"/>
    <w:qFormat/>
    <w:rPr>
      <w:i/>
      <w:sz w:val="15"/>
    </w:rPr>
  </w:style>
  <w:style w:type="paragraph" w:customStyle="1" w:styleId="tablecopy">
    <w:name w:val="table copy"/>
    <w:qFormat/>
    <w:pPr>
      <w:jc w:val="both"/>
    </w:pPr>
    <w:rPr>
      <w:sz w:val="16"/>
      <w:lang w:eastAsia="en-US" w:bidi="ar-SA"/>
    </w:rPr>
  </w:style>
  <w:style w:type="paragraph" w:customStyle="1" w:styleId="tablefootnote">
    <w:name w:val="table footnote"/>
    <w:qFormat/>
    <w:pPr>
      <w:spacing w:before="60" w:after="30"/>
      <w:jc w:val="right"/>
    </w:pPr>
    <w:rPr>
      <w:sz w:val="12"/>
      <w:lang w:eastAsia="en-US" w:bidi="ar-SA"/>
    </w:rPr>
  </w:style>
  <w:style w:type="paragraph" w:customStyle="1" w:styleId="tablehead">
    <w:name w:val="table head"/>
    <w:qFormat/>
    <w:pPr>
      <w:numPr>
        <w:numId w:val="5"/>
      </w:numPr>
      <w:spacing w:before="240" w:after="120" w:line="216" w:lineRule="auto"/>
      <w:jc w:val="center"/>
    </w:pPr>
    <w:rPr>
      <w:smallCaps/>
      <w:sz w:val="16"/>
      <w:lang w:eastAsia="en-US" w:bidi="ar-SA"/>
    </w:rPr>
  </w:style>
  <w:style w:type="paragraph" w:customStyle="1" w:styleId="StyleHeading1AsianMSMincho">
    <w:name w:val="Style Heading 1 + (Asian) MS Mincho"/>
    <w:basedOn w:val="1"/>
    <w:qFormat/>
    <w:pPr>
      <w:spacing w:before="270" w:after="90"/>
    </w:pPr>
    <w:rPr>
      <w:rFonts w:eastAsia="MS Mincho"/>
    </w:rPr>
  </w:style>
  <w:style w:type="paragraph" w:customStyle="1" w:styleId="StyleAuthorAsianMSMincho">
    <w:name w:val="Style Author + (Asian) MS Mincho"/>
    <w:basedOn w:val="Author"/>
    <w:qFormat/>
    <w:pPr>
      <w:spacing w:before="0" w:after="0"/>
    </w:pPr>
    <w:rPr>
      <w:rFonts w:eastAsia="MS Mincho"/>
    </w:rPr>
  </w:style>
  <w:style w:type="paragraph" w:customStyle="1" w:styleId="StyleAbstractAsianMSMinchoItalic">
    <w:name w:val="Style Abstract + (Asian) MS Mincho Italic"/>
    <w:basedOn w:val="Abstract"/>
    <w:link w:val="StyleAbstractAsianMSMinchoItalicChar"/>
    <w:qFormat/>
    <w:rPr>
      <w:rFonts w:eastAsia="MS Mincho"/>
      <w:bCs/>
      <w:i/>
      <w:iCs/>
    </w:rPr>
  </w:style>
  <w:style w:type="character" w:customStyle="1" w:styleId="AbstractChar">
    <w:name w:val="Abstract Char"/>
    <w:link w:val="Abstract"/>
    <w:qFormat/>
    <w:rPr>
      <w:b/>
      <w:sz w:val="18"/>
      <w:lang w:val="en-US" w:eastAsia="en-US" w:bidi="ar-SA"/>
    </w:rPr>
  </w:style>
  <w:style w:type="character" w:customStyle="1" w:styleId="StyleAbstractAsianMSMinchoItalicChar">
    <w:name w:val="Style Abstract + (Asian) MS Mincho Italic Char"/>
    <w:link w:val="StyleAbstractAsianMSMinchoItalic"/>
    <w:qFormat/>
    <w:rPr>
      <w:rFonts w:eastAsia="MS Mincho"/>
      <w:b/>
      <w:bCs/>
      <w:i/>
      <w:iCs/>
      <w:sz w:val="18"/>
      <w:lang w:val="en-US" w:eastAsia="en-US" w:bidi="ar-SA"/>
    </w:rPr>
  </w:style>
  <w:style w:type="paragraph" w:customStyle="1" w:styleId="Style1">
    <w:name w:val="Style1"/>
    <w:basedOn w:val="papertitle"/>
    <w:qFormat/>
    <w:rPr>
      <w:rFonts w:eastAsia="MS Mincho"/>
    </w:rPr>
  </w:style>
  <w:style w:type="paragraph" w:customStyle="1" w:styleId="FigureCaption0">
    <w:name w:val="Figure Caption"/>
    <w:basedOn w:val="a"/>
    <w:qFormat/>
    <w:pPr>
      <w:autoSpaceDE w:val="0"/>
      <w:autoSpaceDN w:val="0"/>
      <w:jc w:val="both"/>
    </w:pPr>
    <w:rPr>
      <w:sz w:val="16"/>
      <w:szCs w:val="16"/>
    </w:rPr>
  </w:style>
  <w:style w:type="paragraph" w:customStyle="1" w:styleId="Biography">
    <w:name w:val="Biography"/>
    <w:basedOn w:val="a6"/>
    <w:uiPriority w:val="6"/>
    <w:qFormat/>
    <w:rPr>
      <w:bCs/>
      <w:sz w:val="18"/>
      <w:szCs w:val="18"/>
    </w:rPr>
  </w:style>
  <w:style w:type="paragraph" w:customStyle="1" w:styleId="StyleHeading5AsianMSMincho">
    <w:name w:val="Style Heading 5 + (Asian) MS Mincho"/>
    <w:basedOn w:val="5"/>
    <w:link w:val="StyleHeading5AsianMSMinchoChar"/>
    <w:qFormat/>
    <w:pPr>
      <w:spacing w:before="270" w:after="90"/>
    </w:pPr>
    <w:rPr>
      <w:rFonts w:eastAsia="MS Mincho"/>
    </w:rPr>
  </w:style>
  <w:style w:type="character" w:customStyle="1" w:styleId="50">
    <w:name w:val="标题 5 字符"/>
    <w:link w:val="5"/>
    <w:qFormat/>
    <w:rPr>
      <w:smallCaps/>
      <w:lang w:val="en-US" w:eastAsia="en-US" w:bidi="ar-SA"/>
    </w:rPr>
  </w:style>
  <w:style w:type="character" w:customStyle="1" w:styleId="StyleHeading5AsianMSMinchoChar">
    <w:name w:val="Style Heading 5 + (Asian) MS Mincho Char"/>
    <w:link w:val="StyleHeading5AsianMSMincho"/>
    <w:qFormat/>
    <w:rPr>
      <w:rFonts w:eastAsia="MS Mincho"/>
      <w:smallCaps/>
      <w:lang w:val="en-US" w:eastAsia="en-US" w:bidi="ar-SA"/>
    </w:rPr>
  </w:style>
  <w:style w:type="paragraph" w:customStyle="1" w:styleId="StyleHeading5AsianMSMincho1">
    <w:name w:val="Style Heading 5 + (Asian) MS Mincho1"/>
    <w:basedOn w:val="5"/>
    <w:link w:val="StyleHeading5AsianMSMincho1Char"/>
    <w:qFormat/>
    <w:rPr>
      <w:rFonts w:eastAsia="MS Mincho"/>
    </w:rPr>
  </w:style>
  <w:style w:type="character" w:customStyle="1" w:styleId="StyleHeading5AsianMSMincho1Char">
    <w:name w:val="Style Heading 5 + (Asian) MS Mincho1 Char"/>
    <w:link w:val="StyleHeading5AsianMSMincho1"/>
    <w:qFormat/>
    <w:rPr>
      <w:rFonts w:eastAsia="MS Mincho"/>
      <w:smallCaps/>
      <w:lang w:val="en-US" w:eastAsia="en-US" w:bidi="ar-SA"/>
    </w:rPr>
  </w:style>
  <w:style w:type="paragraph" w:customStyle="1" w:styleId="StylepapertitleAsianMSMincho">
    <w:name w:val="Style paper title + (Asian) MS Mincho"/>
    <w:basedOn w:val="papertitle"/>
    <w:qFormat/>
    <w:pPr>
      <w:spacing w:before="120" w:after="120"/>
    </w:pPr>
    <w:rPr>
      <w:rFonts w:eastAsia="MS Mincho"/>
    </w:rPr>
  </w:style>
  <w:style w:type="paragraph" w:customStyle="1" w:styleId="PARAGRAPHnoindent">
    <w:name w:val="PARAGRAPH (no indent)"/>
    <w:basedOn w:val="a"/>
    <w:next w:val="a"/>
    <w:qFormat/>
    <w:pPr>
      <w:widowControl w:val="0"/>
      <w:spacing w:line="230" w:lineRule="exact"/>
      <w:jc w:val="both"/>
    </w:pPr>
    <w:rPr>
      <w:rFonts w:ascii="Palatino" w:hAnsi="Palatino"/>
      <w:kern w:val="16"/>
      <w:sz w:val="19"/>
    </w:rPr>
  </w:style>
  <w:style w:type="character" w:customStyle="1" w:styleId="text">
    <w:name w:val="text"/>
    <w:basedOn w:val="a0"/>
    <w:qFormat/>
  </w:style>
  <w:style w:type="character" w:customStyle="1" w:styleId="ac">
    <w:name w:val="页眉 字符"/>
    <w:link w:val="ab"/>
    <w:uiPriority w:val="99"/>
    <w:qFormat/>
    <w:rPr>
      <w:sz w:val="18"/>
      <w:szCs w:val="18"/>
      <w:lang w:eastAsia="en-US"/>
    </w:rPr>
  </w:style>
  <w:style w:type="character" w:customStyle="1" w:styleId="aa">
    <w:name w:val="页脚 字符"/>
    <w:link w:val="a9"/>
    <w:uiPriority w:val="99"/>
    <w:qFormat/>
    <w:rPr>
      <w:sz w:val="18"/>
      <w:szCs w:val="18"/>
      <w:lang w:eastAsia="en-US"/>
    </w:rPr>
  </w:style>
  <w:style w:type="paragraph" w:styleId="af8">
    <w:name w:val="List Paragraph"/>
    <w:basedOn w:val="a"/>
    <w:uiPriority w:val="99"/>
    <w:qFormat/>
    <w:pPr>
      <w:ind w:firstLineChars="200" w:firstLine="420"/>
    </w:pPr>
  </w:style>
  <w:style w:type="character" w:customStyle="1" w:styleId="a8">
    <w:name w:val="批注框文本 字符"/>
    <w:link w:val="a7"/>
    <w:uiPriority w:val="99"/>
    <w:semiHidden/>
    <w:qFormat/>
    <w:rPr>
      <w:sz w:val="18"/>
      <w:szCs w:val="18"/>
      <w:lang w:eastAsia="en-US"/>
    </w:rPr>
  </w:style>
  <w:style w:type="character" w:customStyle="1" w:styleId="11">
    <w:name w:val="未处理的提及1"/>
    <w:uiPriority w:val="99"/>
    <w:semiHidden/>
    <w:unhideWhenUsed/>
    <w:qFormat/>
    <w:rPr>
      <w:color w:val="605E5C"/>
      <w:shd w:val="clear" w:color="auto" w:fill="E1DFDD"/>
    </w:rPr>
  </w:style>
  <w:style w:type="paragraph" w:customStyle="1" w:styleId="TableParagraph">
    <w:name w:val="Table Paragraph"/>
    <w:basedOn w:val="a"/>
    <w:uiPriority w:val="1"/>
    <w:qFormat/>
    <w:pPr>
      <w:widowControl w:val="0"/>
      <w:autoSpaceDE w:val="0"/>
      <w:autoSpaceDN w:val="0"/>
      <w:spacing w:line="210" w:lineRule="exact"/>
      <w:ind w:left="122"/>
      <w:jc w:val="left"/>
    </w:pPr>
    <w:rPr>
      <w:rFonts w:eastAsia="Times New Roman"/>
      <w:sz w:val="22"/>
      <w:szCs w:val="22"/>
    </w:rPr>
  </w:style>
  <w:style w:type="paragraph" w:customStyle="1" w:styleId="FirstParagraph">
    <w:name w:val="First Paragraph"/>
    <w:basedOn w:val="a6"/>
    <w:next w:val="a6"/>
    <w:qFormat/>
    <w:pPr>
      <w:spacing w:before="180" w:after="180"/>
      <w:ind w:firstLine="0"/>
      <w:jc w:val="left"/>
    </w:pPr>
    <w:rPr>
      <w:rFonts w:ascii="Cambria" w:eastAsia="Cambria" w:hAnsi="Cambria" w:cs="Arial"/>
      <w:sz w:val="24"/>
      <w:szCs w:val="24"/>
    </w:rPr>
  </w:style>
  <w:style w:type="paragraph" w:customStyle="1" w:styleId="ImageCaption">
    <w:name w:val="Image Caption"/>
    <w:basedOn w:val="a3"/>
    <w:qFormat/>
    <w:pPr>
      <w:spacing w:after="120"/>
      <w:jc w:val="left"/>
    </w:pPr>
    <w:rPr>
      <w:rFonts w:ascii="Cambria" w:eastAsia="Cambria" w:hAnsi="Cambria" w:cs="Arial"/>
      <w:b w:val="0"/>
      <w:bCs w:val="0"/>
      <w:i/>
      <w:sz w:val="24"/>
      <w:szCs w:val="24"/>
    </w:rPr>
  </w:style>
  <w:style w:type="paragraph" w:customStyle="1" w:styleId="CaptionedFigure">
    <w:name w:val="Captioned Figure"/>
    <w:basedOn w:val="a"/>
    <w:qFormat/>
    <w:pPr>
      <w:keepNext/>
      <w:spacing w:after="200"/>
      <w:jc w:val="left"/>
    </w:pPr>
    <w:rPr>
      <w:rFonts w:ascii="Cambria" w:eastAsia="Cambria" w:hAnsi="Cambria" w:cs="Arial"/>
      <w:sz w:val="24"/>
      <w:szCs w:val="24"/>
    </w:rPr>
  </w:style>
  <w:style w:type="character" w:customStyle="1" w:styleId="af0">
    <w:name w:val="标题 字符"/>
    <w:link w:val="af"/>
    <w:qFormat/>
    <w:rPr>
      <w:rFonts w:ascii="Calibri" w:eastAsia="Times New Roman" w:hAnsi="Calibri"/>
      <w:b/>
      <w:bCs/>
      <w:color w:val="345A8A"/>
      <w:sz w:val="36"/>
      <w:szCs w:val="36"/>
    </w:rPr>
  </w:style>
  <w:style w:type="character" w:customStyle="1" w:styleId="HTML0">
    <w:name w:val="HTML 预设格式 字符"/>
    <w:basedOn w:val="a0"/>
    <w:link w:val="HTML"/>
    <w:uiPriority w:val="99"/>
    <w:qFormat/>
    <w:rPr>
      <w:rFonts w:ascii="Courier New" w:eastAsia="Times New Roman" w:hAnsi="Courier New" w:cs="Courier New"/>
    </w:rPr>
  </w:style>
  <w:style w:type="character" w:styleId="af9">
    <w:name w:val="Placeholder Text"/>
    <w:basedOn w:val="a0"/>
    <w:uiPriority w:val="99"/>
    <w:semiHidden/>
    <w:qFormat/>
    <w:rPr>
      <w:color w:val="808080"/>
    </w:rPr>
  </w:style>
  <w:style w:type="paragraph" w:customStyle="1" w:styleId="mb-0">
    <w:name w:val="mb-0"/>
    <w:basedOn w:val="a"/>
    <w:qFormat/>
    <w:pPr>
      <w:spacing w:before="100" w:beforeAutospacing="1" w:after="100" w:afterAutospacing="1"/>
      <w:jc w:val="left"/>
    </w:pPr>
    <w:rPr>
      <w:rFonts w:eastAsia="Times New Roman"/>
      <w:sz w:val="24"/>
      <w:szCs w:val="24"/>
      <w:lang w:val="fr-FR" w:eastAsia="fr-FR"/>
    </w:rPr>
  </w:style>
  <w:style w:type="character" w:customStyle="1" w:styleId="nowrap">
    <w:name w:val="nowrap"/>
    <w:basedOn w:val="a0"/>
    <w:qFormat/>
  </w:style>
  <w:style w:type="paragraph" w:customStyle="1" w:styleId="small">
    <w:name w:val="small"/>
    <w:basedOn w:val="a"/>
    <w:qFormat/>
    <w:pPr>
      <w:spacing w:before="100" w:beforeAutospacing="1" w:after="100" w:afterAutospacing="1"/>
      <w:jc w:val="left"/>
    </w:pPr>
    <w:rPr>
      <w:rFonts w:eastAsia="Times New Roman"/>
      <w:sz w:val="24"/>
      <w:szCs w:val="24"/>
      <w:lang w:val="fr-FR" w:eastAsia="fr-FR"/>
    </w:rPr>
  </w:style>
  <w:style w:type="character" w:customStyle="1" w:styleId="wd-jnl-art-copyright">
    <w:name w:val="wd-jnl-art-copyright"/>
    <w:basedOn w:val="a0"/>
    <w:qFormat/>
  </w:style>
  <w:style w:type="character" w:customStyle="1" w:styleId="wd-jnl-art-breadcrumb-title">
    <w:name w:val="wd-jnl-art-breadcrumb-title"/>
    <w:basedOn w:val="a0"/>
    <w:qFormat/>
  </w:style>
  <w:style w:type="character" w:customStyle="1" w:styleId="wd-jnl-art-breadcrumb-vol">
    <w:name w:val="wd-jnl-art-breadcrumb-vol"/>
    <w:basedOn w:val="a0"/>
    <w:qFormat/>
  </w:style>
  <w:style w:type="character" w:customStyle="1" w:styleId="wd-jnl-art-breadcrumb-issue">
    <w:name w:val="wd-jnl-art-breadcrumb-issue"/>
    <w:basedOn w:val="a0"/>
    <w:qFormat/>
  </w:style>
  <w:style w:type="paragraph" w:customStyle="1" w:styleId="pw-post-body-paragraph">
    <w:name w:val="pw-post-body-paragraph"/>
    <w:basedOn w:val="a"/>
    <w:qFormat/>
    <w:pPr>
      <w:spacing w:before="100" w:beforeAutospacing="1" w:after="100" w:afterAutospacing="1"/>
      <w:jc w:val="left"/>
    </w:pPr>
    <w:rPr>
      <w:rFonts w:eastAsia="Times New Roman"/>
      <w:sz w:val="24"/>
      <w:szCs w:val="24"/>
      <w:lang w:val="fr-FR" w:eastAsia="fr-FR"/>
    </w:rPr>
  </w:style>
  <w:style w:type="character" w:customStyle="1" w:styleId="y2iqfc">
    <w:name w:val="y2iqfc"/>
    <w:basedOn w:val="a0"/>
    <w:qFormat/>
  </w:style>
  <w:style w:type="character" w:customStyle="1" w:styleId="un">
    <w:name w:val="u_n"/>
    <w:basedOn w:val="a0"/>
    <w:qFormat/>
  </w:style>
  <w:style w:type="character" w:customStyle="1" w:styleId="a5">
    <w:name w:val="批注文字 字符"/>
    <w:basedOn w:val="a0"/>
    <w:link w:val="a4"/>
    <w:uiPriority w:val="99"/>
    <w:semiHidden/>
    <w:qFormat/>
    <w:rPr>
      <w:lang w:eastAsia="en-US"/>
    </w:rPr>
  </w:style>
  <w:style w:type="character" w:customStyle="1" w:styleId="af2">
    <w:name w:val="批注主题 字符"/>
    <w:basedOn w:val="a5"/>
    <w:link w:val="af1"/>
    <w:uiPriority w:val="99"/>
    <w:semiHidden/>
    <w:qFormat/>
    <w:rPr>
      <w:b/>
      <w:bCs/>
      <w:lang w:eastAsia="en-US"/>
    </w:rPr>
  </w:style>
  <w:style w:type="character" w:customStyle="1" w:styleId="v9tjod">
    <w:name w:val="v9tjod"/>
    <w:basedOn w:val="a0"/>
    <w:qFormat/>
  </w:style>
  <w:style w:type="character" w:customStyle="1" w:styleId="20">
    <w:name w:val="未处理的提及2"/>
    <w:basedOn w:val="a0"/>
    <w:uiPriority w:val="99"/>
    <w:semiHidden/>
    <w:unhideWhenUsed/>
    <w:qFormat/>
    <w:rPr>
      <w:color w:val="605E5C"/>
      <w:shd w:val="clear" w:color="auto" w:fill="E1DFDD"/>
    </w:rPr>
  </w:style>
  <w:style w:type="character" w:customStyle="1" w:styleId="below-fold">
    <w:name w:val="below-fold"/>
    <w:basedOn w:val="a0"/>
    <w:qFormat/>
  </w:style>
  <w:style w:type="character" w:customStyle="1" w:styleId="fontstyle01">
    <w:name w:val="fontstyle01"/>
    <w:basedOn w:val="a0"/>
    <w:qFormat/>
    <w:rPr>
      <w:rFonts w:ascii="Times New Roman" w:hAnsi="Times New Roman" w:cs="Times New Roman" w:hint="default"/>
      <w:color w:val="000000"/>
      <w:sz w:val="20"/>
      <w:szCs w:val="20"/>
    </w:rPr>
  </w:style>
  <w:style w:type="character" w:customStyle="1" w:styleId="fontstyle21">
    <w:name w:val="fontstyle21"/>
    <w:basedOn w:val="a0"/>
    <w:qFormat/>
    <w:rPr>
      <w:rFonts w:ascii="MinionPro-Regular-Identity-H" w:hAnsi="MinionPro-Regular-Identity-H" w:hint="default"/>
      <w:color w:val="000000"/>
      <w:sz w:val="24"/>
      <w:szCs w:val="24"/>
    </w:rPr>
  </w:style>
  <w:style w:type="character" w:customStyle="1" w:styleId="10">
    <w:name w:val="标题 1 字符"/>
    <w:link w:val="1"/>
    <w:uiPriority w:val="9"/>
    <w:qFormat/>
    <w:rsid w:val="009D45E0"/>
    <w:rPr>
      <w:smallCaps/>
      <w:lang w:eastAsia="en-US" w:bidi="ar-SA"/>
    </w:rPr>
  </w:style>
  <w:style w:type="character" w:customStyle="1" w:styleId="Affiliation0">
    <w:name w:val="Affiliation 字元"/>
    <w:basedOn w:val="a0"/>
    <w:link w:val="Affiliation"/>
    <w:qFormat/>
    <w:rsid w:val="009D45E0"/>
    <w:rPr>
      <w:lang w:eastAsia="en-US" w:bidi="ar-SA"/>
    </w:rPr>
  </w:style>
  <w:style w:type="paragraph" w:customStyle="1" w:styleId="21">
    <w:name w:val="样式2"/>
    <w:basedOn w:val="2"/>
    <w:link w:val="2Char"/>
    <w:qFormat/>
    <w:rsid w:val="005117A4"/>
    <w:pPr>
      <w:spacing w:after="120"/>
    </w:pPr>
    <w:rPr>
      <w:noProof/>
    </w:rPr>
  </w:style>
  <w:style w:type="character" w:customStyle="1" w:styleId="2Char">
    <w:name w:val="样式2 Char"/>
    <w:link w:val="21"/>
    <w:rsid w:val="005117A4"/>
    <w:rPr>
      <w:i/>
      <w:noProof/>
      <w:lang w:eastAsia="en-US" w:bidi="ar-SA"/>
    </w:rPr>
  </w:style>
  <w:style w:type="paragraph" w:customStyle="1" w:styleId="Ebody">
    <w:name w:val="E body"/>
    <w:basedOn w:val="a"/>
    <w:rsid w:val="000F60C7"/>
    <w:pPr>
      <w:widowControl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fa">
    <w:name w:val="一级标题"/>
    <w:basedOn w:val="a"/>
    <w:link w:val="Char"/>
    <w:qFormat/>
    <w:rsid w:val="000F60C7"/>
    <w:pPr>
      <w:widowControl w:val="0"/>
      <w:tabs>
        <w:tab w:val="left" w:pos="360"/>
      </w:tabs>
      <w:adjustRightInd w:val="0"/>
      <w:snapToGrid w:val="0"/>
      <w:spacing w:before="240" w:after="240"/>
      <w:jc w:val="left"/>
      <w:outlineLvl w:val="4"/>
    </w:pPr>
    <w:rPr>
      <w:b/>
      <w:sz w:val="22"/>
      <w:szCs w:val="22"/>
      <w:lang w:eastAsia="zh-CN"/>
    </w:rPr>
  </w:style>
  <w:style w:type="character" w:customStyle="1" w:styleId="Char">
    <w:name w:val="一级标题 Char"/>
    <w:basedOn w:val="a0"/>
    <w:link w:val="afa"/>
    <w:rsid w:val="000F60C7"/>
    <w:rPr>
      <w:b/>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footer" Target="footer1.xm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hyperlink" Target="https://data.mendeley.com/datasets/9tb7k297ff/1" TargetMode="External"/><Relationship Id="rId68"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hyperlink" Target="mailto:vivian.akoto-adjepong@uenr.edu.gh" TargetMode="External"/><Relationship Id="rId29" Type="http://schemas.openxmlformats.org/officeDocument/2006/relationships/hyperlink" Target="https://data.mendeley.com/datasets/hxsnvwty3r/1" TargetMode="External"/><Relationship Id="rId11" Type="http://schemas.openxmlformats.org/officeDocument/2006/relationships/hyperlink" Target="https://orcid.org/0000-0002-6280-0228" TargetMode="External"/><Relationship Id="rId24" Type="http://schemas.openxmlformats.org/officeDocument/2006/relationships/footer" Target="footer3.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hyperlink" Target="https://www.cs.toronto.edu/~kriz/cifar.html"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header" Target="header1.xml"/><Relationship Id="rId14" Type="http://schemas.openxmlformats.org/officeDocument/2006/relationships/hyperlink" Target="mailto:ymissah.cos@knust.edu.gh" TargetMode="External"/><Relationship Id="rId22" Type="http://schemas.openxmlformats.org/officeDocument/2006/relationships/footer" Target="footer2.xml"/><Relationship Id="rId27" Type="http://schemas.openxmlformats.org/officeDocument/2006/relationships/hyperlink" Target="https://github.com/spMohanty/PlantVillage-Dataset" TargetMode="External"/><Relationship Id="rId30" Type="http://schemas.openxmlformats.org/officeDocument/2006/relationships/hyperlink" Target="https://data.mendeley.com/datasets/fwcj7stb8r/1" TargetMode="Externa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jpeg"/><Relationship Id="rId56" Type="http://schemas.openxmlformats.org/officeDocument/2006/relationships/image" Target="media/image28.png"/><Relationship Id="rId64" Type="http://schemas.openxmlformats.org/officeDocument/2006/relationships/hyperlink" Target="https://data.mendeley.com/datasets/hxsnvwty3r/1" TargetMode="External"/><Relationship Id="rId69" Type="http://schemas.openxmlformats.org/officeDocument/2006/relationships/image" Target="media/image36.jpeg"/><Relationship Id="rId8" Type="http://schemas.openxmlformats.org/officeDocument/2006/relationships/hyperlink" Target="mailto:steve.og@cug.edu.gh" TargetMode="External"/><Relationship Id="rId51" Type="http://schemas.openxmlformats.org/officeDocument/2006/relationships/image" Target="media/image23.jpeg"/><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mailto:kopeasah.cos@knust.edu.gh" TargetMode="External"/><Relationship Id="rId17" Type="http://schemas.openxmlformats.org/officeDocument/2006/relationships/hyperlink" Target="https://orcid.org/0000-0002-6280-0228" TargetMode="External"/><Relationship Id="rId25" Type="http://schemas.openxmlformats.org/officeDocument/2006/relationships/image" Target="media/image2.jpeg"/><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4.jpeg"/><Relationship Id="rId20" Type="http://schemas.openxmlformats.org/officeDocument/2006/relationships/header" Target="header2.xml"/><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hyperlink" Target="https://github.com/spMohanty/PlantVillage-Dataset" TargetMode="External"/><Relationship Id="rId70" Type="http://schemas.openxmlformats.org/officeDocument/2006/relationships/image" Target="media/image37.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2-6280-0228" TargetMode="External"/><Relationship Id="rId23" Type="http://schemas.openxmlformats.org/officeDocument/2006/relationships/header" Target="header3.xml"/><Relationship Id="rId28" Type="http://schemas.openxmlformats.org/officeDocument/2006/relationships/hyperlink" Target="https://data.mendeley.com/datasets/9tb7k297ff/1" TargetMode="External"/><Relationship Id="rId36" Type="http://schemas.openxmlformats.org/officeDocument/2006/relationships/image" Target="media/image8.png"/><Relationship Id="rId49" Type="http://schemas.openxmlformats.org/officeDocument/2006/relationships/image" Target="media/image21.jpeg"/><Relationship Id="rId57" Type="http://schemas.openxmlformats.org/officeDocument/2006/relationships/image" Target="media/image29.png"/><Relationship Id="rId10" Type="http://schemas.openxmlformats.org/officeDocument/2006/relationships/hyperlink" Target="mailto:masante.sci@knust.edu.gh" TargetMode="External"/><Relationship Id="rId31" Type="http://schemas.openxmlformats.org/officeDocument/2006/relationships/hyperlink" Target="https://www.cs.toronto.edu/~kriz/cifar.html" TargetMode="Externa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hyperlink" Target="https://data.mendeley.com/datasets/fwcj7stb8r/1" TargetMode="External"/><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orcid.org/0000-0002-6280-0228" TargetMode="External"/><Relationship Id="rId13" Type="http://schemas.openxmlformats.org/officeDocument/2006/relationships/hyperlink" Target="https://orcid.org/0000-0002-6280-0228" TargetMode="External"/><Relationship Id="rId18" Type="http://schemas.openxmlformats.org/officeDocument/2006/relationships/hyperlink" Target="https://orcid.org/0000-0003-4608-0758" TargetMode="Externa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image" Target="media/image22.jpeg"/><Relationship Id="rId55"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F8F3-C77B-4968-91AC-6EAD4F18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22061</Words>
  <Characters>130160</Characters>
  <Application>Microsoft Office Word</Application>
  <DocSecurity>0</DocSecurity>
  <Lines>2366</Lines>
  <Paragraphs>1008</Paragraphs>
  <ScaleCrop>false</ScaleCrop>
  <Company>MECS Publisher</Company>
  <LinksUpToDate>false</LinksUpToDate>
  <CharactersWithSpaces>151213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琳 高</cp:lastModifiedBy>
  <cp:revision>227</cp:revision>
  <cp:lastPrinted>2026-05-30T05:28:00Z</cp:lastPrinted>
  <dcterms:created xsi:type="dcterms:W3CDTF">2025-06-27T00:07:00Z</dcterms:created>
  <dcterms:modified xsi:type="dcterms:W3CDTF">2026-06-27T04:47:00Z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EA541098A9184A609253C10ABF092AC6</vt:lpwstr>
  </property>
  <property fmtid="{D5CDD505-2E9C-101B-9397-08002B2CF9AE}" pid="4" name="GrammarlyDocumentId">
    <vt:lpwstr>06f3d116-b470-44f3-a228-0e3759ac7fc4</vt:lpwstr>
  </property>
  <property fmtid="{D5CDD505-2E9C-101B-9397-08002B2CF9AE}" pid="5" name="KSOTemplateDocerSaveRecord">
    <vt:lpwstr>eyJoZGlkIjoiOTczOWUxMzE1YWQ1ZTBiYzBiZDBiMzNhZGE5YzJhMDgiLCJ1c2VySWQiOiI1MzUxNDM0NTYifQ==</vt:lpwstr>
  </property>
</Properties>
</file>