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E92C" w14:textId="76D28A6C" w:rsidR="00512D0B" w:rsidRPr="009D14CC" w:rsidRDefault="007479DF" w:rsidP="00C559BA">
      <w:pPr>
        <w:pStyle w:val="StylepapertitleAsianMSMincho"/>
        <w:adjustRightInd w:val="0"/>
        <w:snapToGrid w:val="0"/>
        <w:spacing w:before="0" w:after="0"/>
        <w:jc w:val="both"/>
        <w:rPr>
          <w:rStyle w:val="StyleAbstractAsianMSMinchoItalicChar"/>
          <w:szCs w:val="18"/>
        </w:rPr>
      </w:pPr>
      <w:r w:rsidRPr="009D14CC">
        <w:t xml:space="preserve">Optimised MLP Neural Network Model for Optimum Prognostic Learning of </w:t>
      </w:r>
      <w:r w:rsidR="00C559BA" w:rsidRPr="009D14CC">
        <w:t xml:space="preserve">out </w:t>
      </w:r>
      <w:r w:rsidRPr="009D14CC">
        <w:t>of School Children Trend in Africa: Implication for Guidance and Counselling</w:t>
      </w:r>
    </w:p>
    <w:p w14:paraId="2102F64F" w14:textId="77777777" w:rsidR="00512D0B" w:rsidRPr="009D14CC" w:rsidRDefault="00512D0B" w:rsidP="00C559BA">
      <w:pPr>
        <w:pStyle w:val="Abstract"/>
        <w:adjustRightInd w:val="0"/>
        <w:snapToGrid w:val="0"/>
        <w:rPr>
          <w:rStyle w:val="StyleAbstractAsianMSMinchoItalicChar"/>
          <w:i w:val="0"/>
          <w:sz w:val="22"/>
          <w:szCs w:val="18"/>
        </w:rPr>
      </w:pPr>
    </w:p>
    <w:p w14:paraId="09AFE675" w14:textId="2FA97019" w:rsidR="00512D0B" w:rsidRPr="009D14CC" w:rsidRDefault="005D33CE" w:rsidP="00C559BA">
      <w:pPr>
        <w:adjustRightInd w:val="0"/>
        <w:snapToGrid w:val="0"/>
        <w:jc w:val="both"/>
        <w:rPr>
          <w:b/>
          <w:bCs/>
          <w:sz w:val="22"/>
          <w:szCs w:val="22"/>
          <w:lang w:val="en-GB" w:eastAsia="zh-CN"/>
        </w:rPr>
      </w:pPr>
      <w:r w:rsidRPr="009D14CC">
        <w:rPr>
          <w:b/>
          <w:bCs/>
          <w:sz w:val="22"/>
          <w:szCs w:val="22"/>
          <w:lang w:val="en-GB" w:eastAsia="zh-CN"/>
        </w:rPr>
        <w:t xml:space="preserve">Edith </w:t>
      </w:r>
      <w:proofErr w:type="spellStart"/>
      <w:r w:rsidR="00E923BE" w:rsidRPr="009D14CC">
        <w:rPr>
          <w:b/>
          <w:bCs/>
          <w:sz w:val="22"/>
          <w:szCs w:val="22"/>
          <w:lang w:val="en-GB" w:eastAsia="zh-CN"/>
        </w:rPr>
        <w:t>Edimo</w:t>
      </w:r>
      <w:proofErr w:type="spellEnd"/>
      <w:r w:rsidR="00E923BE" w:rsidRPr="009D14CC">
        <w:rPr>
          <w:b/>
          <w:bCs/>
          <w:sz w:val="22"/>
          <w:szCs w:val="22"/>
          <w:lang w:val="en-GB" w:eastAsia="zh-CN"/>
        </w:rPr>
        <w:t xml:space="preserve"> Joseph</w:t>
      </w:r>
    </w:p>
    <w:p w14:paraId="3C28BAFF" w14:textId="6F414617" w:rsidR="00512D0B" w:rsidRPr="009D14CC" w:rsidRDefault="00E0702A" w:rsidP="00C559BA">
      <w:pPr>
        <w:widowControl w:val="0"/>
        <w:autoSpaceDE w:val="0"/>
        <w:autoSpaceDN w:val="0"/>
        <w:adjustRightInd w:val="0"/>
        <w:snapToGrid w:val="0"/>
        <w:jc w:val="both"/>
        <w:rPr>
          <w:rFonts w:eastAsia="MS Mincho"/>
        </w:rPr>
      </w:pPr>
      <w:r w:rsidRPr="009D14CC">
        <w:rPr>
          <w:rFonts w:eastAsia="MS Mincho"/>
        </w:rPr>
        <w:t>Department of Education</w:t>
      </w:r>
      <w:r w:rsidR="00D856F3" w:rsidRPr="009D14CC">
        <w:rPr>
          <w:rFonts w:eastAsia="MS Mincho"/>
        </w:rPr>
        <w:t>al</w:t>
      </w:r>
      <w:r w:rsidRPr="009D14CC">
        <w:rPr>
          <w:rFonts w:eastAsia="MS Mincho"/>
        </w:rPr>
        <w:t xml:space="preserve"> Psychology</w:t>
      </w:r>
      <w:r w:rsidR="00A461A9" w:rsidRPr="009D14CC">
        <w:rPr>
          <w:rFonts w:eastAsia="MS Mincho"/>
        </w:rPr>
        <w:t xml:space="preserve">, University </w:t>
      </w:r>
      <w:r w:rsidRPr="009D14CC">
        <w:rPr>
          <w:rFonts w:eastAsia="MS Mincho"/>
        </w:rPr>
        <w:t>of Kwa</w:t>
      </w:r>
      <w:r w:rsidR="00D856F3" w:rsidRPr="009D14CC">
        <w:rPr>
          <w:rFonts w:eastAsia="MS Mincho"/>
        </w:rPr>
        <w:t>Z</w:t>
      </w:r>
      <w:r w:rsidRPr="009D14CC">
        <w:rPr>
          <w:rFonts w:eastAsia="MS Mincho"/>
        </w:rPr>
        <w:t>ulu-Natal, Edgewood Campus, South Africa</w:t>
      </w:r>
    </w:p>
    <w:p w14:paraId="019A8DBA" w14:textId="24ED9FCA" w:rsidR="00512D0B" w:rsidRPr="009D14CC" w:rsidRDefault="00A461A9" w:rsidP="00C559BA">
      <w:pPr>
        <w:pStyle w:val="Affiliation"/>
        <w:adjustRightInd w:val="0"/>
        <w:snapToGrid w:val="0"/>
        <w:jc w:val="both"/>
      </w:pPr>
      <w:r w:rsidRPr="009D14CC">
        <w:rPr>
          <w:rFonts w:eastAsia="MS Mincho"/>
        </w:rPr>
        <w:t xml:space="preserve">Email: </w:t>
      </w:r>
      <w:hyperlink r:id="rId10" w:history="1">
        <w:r w:rsidR="00B247FE" w:rsidRPr="009D14CC">
          <w:rPr>
            <w:rStyle w:val="ab"/>
            <w:color w:val="auto"/>
            <w:u w:val="none"/>
          </w:rPr>
          <w:t>edimo8383@gmail.com</w:t>
        </w:r>
      </w:hyperlink>
    </w:p>
    <w:p w14:paraId="28D6986E" w14:textId="601045B5" w:rsidR="00B247FE" w:rsidRPr="009D14CC" w:rsidRDefault="00B36975" w:rsidP="00C559BA">
      <w:pPr>
        <w:pStyle w:val="Affiliation"/>
        <w:adjustRightInd w:val="0"/>
        <w:snapToGrid w:val="0"/>
        <w:jc w:val="both"/>
        <w:rPr>
          <w:lang w:eastAsia="zh-CN"/>
        </w:rPr>
      </w:pPr>
      <w:r w:rsidRPr="009D14CC">
        <w:t xml:space="preserve">ORCID </w:t>
      </w:r>
      <w:proofErr w:type="spellStart"/>
      <w:r w:rsidRPr="009D14CC">
        <w:t>iD</w:t>
      </w:r>
      <w:proofErr w:type="spellEnd"/>
      <w:r w:rsidRPr="009D14CC">
        <w:t>:</w:t>
      </w:r>
      <w:r w:rsidR="00B247FE" w:rsidRPr="009D14CC">
        <w:rPr>
          <w:lang w:eastAsia="zh-CN"/>
        </w:rPr>
        <w:t xml:space="preserve"> https://orcid.org/0000-0001-6148-9127</w:t>
      </w:r>
    </w:p>
    <w:p w14:paraId="213BB7D1" w14:textId="77777777" w:rsidR="00512D0B" w:rsidRPr="009D14CC" w:rsidRDefault="00512D0B" w:rsidP="00C559BA">
      <w:pPr>
        <w:pStyle w:val="StyleAuthorAsianMSMincho"/>
        <w:adjustRightInd w:val="0"/>
        <w:snapToGrid w:val="0"/>
        <w:jc w:val="both"/>
      </w:pPr>
    </w:p>
    <w:p w14:paraId="0B079CF4" w14:textId="205C176D" w:rsidR="00512D0B" w:rsidRPr="009D14CC" w:rsidRDefault="00E923BE" w:rsidP="00C559BA">
      <w:pPr>
        <w:pStyle w:val="StyleAuthorAsianMSMincho"/>
        <w:adjustRightInd w:val="0"/>
        <w:snapToGrid w:val="0"/>
        <w:jc w:val="both"/>
        <w:rPr>
          <w:rFonts w:eastAsia="宋体"/>
          <w:b/>
          <w:szCs w:val="22"/>
          <w:lang w:eastAsia="zh-CN"/>
        </w:rPr>
      </w:pPr>
      <w:r w:rsidRPr="009D14CC">
        <w:rPr>
          <w:rFonts w:eastAsia="宋体"/>
          <w:b/>
          <w:szCs w:val="22"/>
          <w:lang w:eastAsia="zh-CN"/>
        </w:rPr>
        <w:t xml:space="preserve">Joseph </w:t>
      </w:r>
      <w:proofErr w:type="spellStart"/>
      <w:r w:rsidRPr="009D14CC">
        <w:rPr>
          <w:rFonts w:eastAsia="宋体"/>
          <w:b/>
          <w:szCs w:val="22"/>
          <w:lang w:eastAsia="zh-CN"/>
        </w:rPr>
        <w:t>Isabona</w:t>
      </w:r>
      <w:proofErr w:type="spellEnd"/>
      <w:r w:rsidR="00F83EFF" w:rsidRPr="009D14CC">
        <w:rPr>
          <w:szCs w:val="22"/>
        </w:rPr>
        <w:t>*</w:t>
      </w:r>
    </w:p>
    <w:p w14:paraId="4460959F" w14:textId="73686F12" w:rsidR="00E923BE" w:rsidRPr="009D14CC" w:rsidRDefault="00E923BE" w:rsidP="00C559BA">
      <w:pPr>
        <w:pStyle w:val="Affiliation"/>
        <w:adjustRightInd w:val="0"/>
        <w:snapToGrid w:val="0"/>
        <w:jc w:val="both"/>
      </w:pPr>
      <w:r w:rsidRPr="009D14CC">
        <w:rPr>
          <w:rFonts w:eastAsia="MS Mincho"/>
        </w:rPr>
        <w:t>Department of Physics, Federal University Lokoja, Lokoja, Kogi State, Nigeria</w:t>
      </w:r>
    </w:p>
    <w:p w14:paraId="2990E7EB" w14:textId="0CD49D35" w:rsidR="00AD297A" w:rsidRPr="009D14CC" w:rsidRDefault="00E923BE" w:rsidP="00C559BA">
      <w:pPr>
        <w:pStyle w:val="Affiliation"/>
        <w:adjustRightInd w:val="0"/>
        <w:snapToGrid w:val="0"/>
        <w:jc w:val="both"/>
        <w:rPr>
          <w:rFonts w:eastAsia="MS Mincho"/>
        </w:rPr>
      </w:pPr>
      <w:r w:rsidRPr="009D14CC">
        <w:rPr>
          <w:rFonts w:eastAsia="MS Mincho"/>
        </w:rPr>
        <w:t xml:space="preserve">Email: </w:t>
      </w:r>
      <w:hyperlink r:id="rId11" w:history="1">
        <w:r w:rsidRPr="009D14CC">
          <w:rPr>
            <w:rStyle w:val="ab"/>
            <w:rFonts w:eastAsia="MS Mincho"/>
            <w:color w:val="auto"/>
            <w:u w:val="none"/>
          </w:rPr>
          <w:t>joseph.isabona@fulokoja.edu.ng</w:t>
        </w:r>
      </w:hyperlink>
    </w:p>
    <w:p w14:paraId="371DDF24" w14:textId="21287E25" w:rsidR="00AD297A" w:rsidRPr="009D14CC" w:rsidRDefault="00AD297A" w:rsidP="00C559BA">
      <w:pPr>
        <w:pStyle w:val="Default"/>
        <w:snapToGrid w:val="0"/>
        <w:rPr>
          <w:color w:val="auto"/>
          <w:sz w:val="20"/>
          <w:szCs w:val="20"/>
        </w:rPr>
      </w:pPr>
      <w:r w:rsidRPr="009D14CC">
        <w:rPr>
          <w:color w:val="auto"/>
          <w:sz w:val="20"/>
          <w:szCs w:val="20"/>
        </w:rPr>
        <w:t xml:space="preserve">ORCID </w:t>
      </w:r>
      <w:proofErr w:type="spellStart"/>
      <w:r w:rsidRPr="009D14CC">
        <w:rPr>
          <w:color w:val="auto"/>
          <w:sz w:val="20"/>
          <w:szCs w:val="20"/>
        </w:rPr>
        <w:t>iD</w:t>
      </w:r>
      <w:proofErr w:type="spellEnd"/>
      <w:r w:rsidRPr="009D14CC">
        <w:rPr>
          <w:color w:val="auto"/>
          <w:sz w:val="20"/>
          <w:szCs w:val="20"/>
        </w:rPr>
        <w:t>: https:</w:t>
      </w:r>
      <w:r w:rsidR="004C45C4">
        <w:rPr>
          <w:color w:val="auto"/>
          <w:sz w:val="20"/>
          <w:szCs w:val="20"/>
        </w:rPr>
        <w:t>//orcid.org/0000-0002-2606-4315</w:t>
      </w:r>
    </w:p>
    <w:p w14:paraId="6E1C5F0D" w14:textId="10062779" w:rsidR="00AD297A" w:rsidRPr="009D14CC" w:rsidRDefault="00AD297A" w:rsidP="00C559BA">
      <w:pPr>
        <w:pStyle w:val="Affiliation"/>
        <w:adjustRightInd w:val="0"/>
        <w:snapToGrid w:val="0"/>
        <w:jc w:val="both"/>
        <w:rPr>
          <w:rFonts w:eastAsia="MS Mincho"/>
        </w:rPr>
      </w:pPr>
      <w:r w:rsidRPr="009D14CC">
        <w:t>*Corresponding Author</w:t>
      </w:r>
    </w:p>
    <w:p w14:paraId="1A54110C" w14:textId="77777777" w:rsidR="00512D0B" w:rsidRPr="009D14CC" w:rsidRDefault="00512D0B" w:rsidP="00967C5E">
      <w:pPr>
        <w:pStyle w:val="StyleAuthorAsianMSMincho"/>
        <w:adjustRightInd w:val="0"/>
        <w:snapToGrid w:val="0"/>
        <w:jc w:val="both"/>
      </w:pPr>
    </w:p>
    <w:p w14:paraId="261EC2B7" w14:textId="0DDAC146" w:rsidR="00512D0B" w:rsidRPr="009D14CC" w:rsidRDefault="00E923BE" w:rsidP="00C559BA">
      <w:pPr>
        <w:pStyle w:val="Affiliation"/>
        <w:adjustRightInd w:val="0"/>
        <w:snapToGrid w:val="0"/>
        <w:jc w:val="both"/>
        <w:rPr>
          <w:b/>
          <w:sz w:val="22"/>
          <w:szCs w:val="22"/>
          <w:lang w:eastAsia="zh-CN"/>
        </w:rPr>
      </w:pPr>
      <w:proofErr w:type="spellStart"/>
      <w:r w:rsidRPr="009D14CC">
        <w:rPr>
          <w:b/>
          <w:sz w:val="22"/>
          <w:szCs w:val="22"/>
          <w:lang w:eastAsia="zh-CN"/>
        </w:rPr>
        <w:t>Odaro</w:t>
      </w:r>
      <w:proofErr w:type="spellEnd"/>
      <w:r w:rsidRPr="009D14CC">
        <w:rPr>
          <w:b/>
          <w:sz w:val="22"/>
          <w:szCs w:val="22"/>
          <w:lang w:eastAsia="zh-CN"/>
        </w:rPr>
        <w:t xml:space="preserve"> </w:t>
      </w:r>
      <w:proofErr w:type="spellStart"/>
      <w:r w:rsidRPr="009D14CC">
        <w:rPr>
          <w:b/>
          <w:sz w:val="22"/>
          <w:szCs w:val="22"/>
          <w:lang w:eastAsia="zh-CN"/>
        </w:rPr>
        <w:t>Osayande</w:t>
      </w:r>
      <w:proofErr w:type="spellEnd"/>
    </w:p>
    <w:p w14:paraId="0520B9A8" w14:textId="796515C2" w:rsidR="00512D0B" w:rsidRPr="009D14CC" w:rsidRDefault="00E923BE" w:rsidP="00C559BA">
      <w:pPr>
        <w:pStyle w:val="Affiliation"/>
        <w:adjustRightInd w:val="0"/>
        <w:snapToGrid w:val="0"/>
        <w:jc w:val="both"/>
        <w:rPr>
          <w:lang w:eastAsia="zh-CN"/>
        </w:rPr>
      </w:pPr>
      <w:r w:rsidRPr="009D14CC">
        <w:rPr>
          <w:lang w:eastAsia="zh-CN"/>
        </w:rPr>
        <w:t>Centre for Learning Resources, Covenant University, Ota, Ogun State, Nigeria</w:t>
      </w:r>
    </w:p>
    <w:p w14:paraId="4B3B46FD" w14:textId="4D80BEB9" w:rsidR="00512D0B" w:rsidRPr="009D14CC" w:rsidRDefault="00A461A9" w:rsidP="00C559BA">
      <w:pPr>
        <w:pStyle w:val="Affiliation"/>
        <w:adjustRightInd w:val="0"/>
        <w:snapToGrid w:val="0"/>
        <w:jc w:val="both"/>
        <w:rPr>
          <w:lang w:eastAsia="zh-CN"/>
        </w:rPr>
      </w:pPr>
      <w:r w:rsidRPr="009D14CC">
        <w:rPr>
          <w:lang w:eastAsia="zh-CN"/>
        </w:rPr>
        <w:t xml:space="preserve">Email: </w:t>
      </w:r>
      <w:hyperlink r:id="rId12" w:history="1">
        <w:r w:rsidR="00B247FE" w:rsidRPr="009D14CC">
          <w:rPr>
            <w:rStyle w:val="ab"/>
            <w:color w:val="auto"/>
            <w:u w:val="none"/>
            <w:lang w:eastAsia="zh-CN"/>
          </w:rPr>
          <w:t>odaro.osayande@covenantuniversity.edu.ng</w:t>
        </w:r>
      </w:hyperlink>
    </w:p>
    <w:p w14:paraId="5ED62BEE" w14:textId="770B270A" w:rsidR="00B247FE" w:rsidRPr="009D14CC" w:rsidRDefault="00E251D3" w:rsidP="00C559BA">
      <w:pPr>
        <w:pStyle w:val="Affiliation"/>
        <w:adjustRightInd w:val="0"/>
        <w:snapToGrid w:val="0"/>
        <w:jc w:val="both"/>
        <w:rPr>
          <w:lang w:val="it-IT" w:eastAsia="zh-CN"/>
        </w:rPr>
      </w:pPr>
      <w:r w:rsidRPr="009D14CC">
        <w:t xml:space="preserve">ORCID </w:t>
      </w:r>
      <w:proofErr w:type="spellStart"/>
      <w:r w:rsidRPr="009D14CC">
        <w:t>iD</w:t>
      </w:r>
      <w:proofErr w:type="spellEnd"/>
      <w:r w:rsidRPr="009D14CC">
        <w:t>:</w:t>
      </w:r>
      <w:r w:rsidR="00A012C3">
        <w:rPr>
          <w:rFonts w:hint="eastAsia"/>
          <w:lang w:eastAsia="zh-CN"/>
        </w:rPr>
        <w:t xml:space="preserve"> </w:t>
      </w:r>
      <w:hyperlink r:id="rId13" w:history="1">
        <w:r w:rsidR="00B247FE" w:rsidRPr="009D14CC">
          <w:rPr>
            <w:rStyle w:val="ab"/>
            <w:color w:val="auto"/>
            <w:u w:val="none"/>
            <w:lang w:val="it-IT" w:eastAsia="zh-CN"/>
          </w:rPr>
          <w:t>https://orcid.org/0000-0002-5771-9548</w:t>
        </w:r>
      </w:hyperlink>
    </w:p>
    <w:p w14:paraId="0FF664FE" w14:textId="77777777" w:rsidR="00B247FE" w:rsidRPr="009D14CC" w:rsidRDefault="00B247FE" w:rsidP="00967C5E">
      <w:pPr>
        <w:pStyle w:val="StyleAuthorAsianMSMincho"/>
        <w:adjustRightInd w:val="0"/>
        <w:snapToGrid w:val="0"/>
        <w:jc w:val="both"/>
      </w:pPr>
    </w:p>
    <w:p w14:paraId="6E630294" w14:textId="25184FD6" w:rsidR="00E923BE" w:rsidRPr="009D14CC" w:rsidRDefault="00E923BE" w:rsidP="00C559BA">
      <w:pPr>
        <w:pStyle w:val="Affiliation"/>
        <w:adjustRightInd w:val="0"/>
        <w:snapToGrid w:val="0"/>
        <w:jc w:val="both"/>
        <w:rPr>
          <w:b/>
          <w:sz w:val="22"/>
          <w:szCs w:val="22"/>
          <w:shd w:val="clear" w:color="auto" w:fill="FFFFFF"/>
          <w:vertAlign w:val="superscript"/>
          <w:lang w:val="it-IT"/>
        </w:rPr>
      </w:pPr>
      <w:r w:rsidRPr="009D14CC">
        <w:rPr>
          <w:b/>
          <w:sz w:val="22"/>
          <w:szCs w:val="22"/>
          <w:shd w:val="clear" w:color="auto" w:fill="FFFFFF"/>
          <w:lang w:val="it-IT"/>
        </w:rPr>
        <w:t>Ikechi Irisi</w:t>
      </w:r>
    </w:p>
    <w:p w14:paraId="6766D502" w14:textId="1EBBF5B1" w:rsidR="00E923BE" w:rsidRPr="009D14CC" w:rsidRDefault="00E0702A" w:rsidP="00C559BA">
      <w:pPr>
        <w:pStyle w:val="Affiliation"/>
        <w:adjustRightInd w:val="0"/>
        <w:snapToGrid w:val="0"/>
        <w:jc w:val="both"/>
      </w:pPr>
      <w:r w:rsidRPr="009D14CC">
        <w:rPr>
          <w:rFonts w:eastAsia="MS Mincho"/>
        </w:rPr>
        <w:t xml:space="preserve">Department of Physics, </w:t>
      </w:r>
      <w:r w:rsidR="00E923BE" w:rsidRPr="009D14CC">
        <w:rPr>
          <w:rFonts w:eastAsia="MS Mincho"/>
        </w:rPr>
        <w:t>River State University Port Harcourt Nigeria</w:t>
      </w:r>
    </w:p>
    <w:p w14:paraId="6F06A7A2" w14:textId="77777777" w:rsidR="00E923BE" w:rsidRPr="009D14CC" w:rsidRDefault="00E923BE" w:rsidP="00C559BA">
      <w:pPr>
        <w:pStyle w:val="Affiliation"/>
        <w:adjustRightInd w:val="0"/>
        <w:snapToGrid w:val="0"/>
        <w:jc w:val="both"/>
        <w:rPr>
          <w:rFonts w:eastAsia="MS Mincho"/>
        </w:rPr>
      </w:pPr>
      <w:r w:rsidRPr="009D14CC">
        <w:rPr>
          <w:rFonts w:eastAsia="MS Mincho"/>
        </w:rPr>
        <w:t xml:space="preserve">Email: </w:t>
      </w:r>
      <w:hyperlink r:id="rId14" w:history="1">
        <w:r w:rsidRPr="009D14CC">
          <w:rPr>
            <w:rStyle w:val="ab"/>
            <w:rFonts w:eastAsia="MS Mincho"/>
            <w:color w:val="auto"/>
            <w:u w:val="none"/>
          </w:rPr>
          <w:t>ikechi.risi@ust.edu.ng</w:t>
        </w:r>
      </w:hyperlink>
    </w:p>
    <w:p w14:paraId="40ABA282" w14:textId="77777777" w:rsidR="00512D0B" w:rsidRPr="009D14CC" w:rsidRDefault="00512D0B" w:rsidP="00C559BA">
      <w:pPr>
        <w:adjustRightInd w:val="0"/>
        <w:snapToGrid w:val="0"/>
        <w:jc w:val="both"/>
        <w:rPr>
          <w:lang w:val="fr-FR" w:eastAsia="zh-CN"/>
        </w:rPr>
      </w:pPr>
    </w:p>
    <w:p w14:paraId="16DFB254" w14:textId="77777777" w:rsidR="00002BBC" w:rsidRPr="009D14CC" w:rsidRDefault="00002BBC" w:rsidP="00C559BA">
      <w:pPr>
        <w:adjustRightInd w:val="0"/>
        <w:snapToGrid w:val="0"/>
        <w:jc w:val="both"/>
        <w:rPr>
          <w:lang w:val="fr-FR" w:eastAsia="zh-CN"/>
        </w:rPr>
      </w:pPr>
    </w:p>
    <w:p w14:paraId="1C1F03FE" w14:textId="72EB1F60" w:rsidR="00512D0B" w:rsidRPr="009D14CC" w:rsidRDefault="00002BBC" w:rsidP="00C559BA">
      <w:pPr>
        <w:adjustRightInd w:val="0"/>
        <w:snapToGrid w:val="0"/>
        <w:jc w:val="both"/>
        <w:rPr>
          <w:lang w:eastAsia="zh-CN"/>
        </w:rPr>
      </w:pPr>
      <w:r w:rsidRPr="009D14CC">
        <w:t xml:space="preserve">Received: </w:t>
      </w:r>
      <w:r w:rsidR="00AA56B3">
        <w:rPr>
          <w:rFonts w:hint="eastAsia"/>
          <w:lang w:eastAsia="zh-CN"/>
        </w:rPr>
        <w:t>27</w:t>
      </w:r>
      <w:r w:rsidRPr="009D14CC">
        <w:t xml:space="preserve"> </w:t>
      </w:r>
      <w:r w:rsidR="00AA56B3">
        <w:rPr>
          <w:rFonts w:hint="eastAsia"/>
          <w:lang w:eastAsia="zh-CN"/>
        </w:rPr>
        <w:t>October</w:t>
      </w:r>
      <w:r w:rsidRPr="009D14CC">
        <w:t xml:space="preserve">, 2022; Revised: </w:t>
      </w:r>
      <w:r w:rsidR="00AA56B3">
        <w:rPr>
          <w:rFonts w:hint="eastAsia"/>
          <w:lang w:eastAsia="zh-CN"/>
        </w:rPr>
        <w:t>24</w:t>
      </w:r>
      <w:r w:rsidRPr="009D14CC">
        <w:t xml:space="preserve"> </w:t>
      </w:r>
      <w:r w:rsidR="00AA56B3">
        <w:rPr>
          <w:rFonts w:hint="eastAsia"/>
          <w:lang w:eastAsia="zh-CN"/>
        </w:rPr>
        <w:t>November</w:t>
      </w:r>
      <w:r w:rsidRPr="009D14CC">
        <w:t xml:space="preserve">, 2022; Accepted: </w:t>
      </w:r>
      <w:r w:rsidR="00B072E7">
        <w:rPr>
          <w:rFonts w:hint="eastAsia"/>
          <w:lang w:eastAsia="zh-CN"/>
        </w:rPr>
        <w:t>12</w:t>
      </w:r>
      <w:r w:rsidRPr="009D14CC">
        <w:t xml:space="preserve"> </w:t>
      </w:r>
      <w:r w:rsidR="00B072E7">
        <w:rPr>
          <w:rFonts w:hint="eastAsia"/>
          <w:lang w:eastAsia="zh-CN"/>
        </w:rPr>
        <w:t>January</w:t>
      </w:r>
      <w:r w:rsidRPr="009D14CC">
        <w:t>, 202</w:t>
      </w:r>
      <w:r w:rsidR="00B072E7">
        <w:rPr>
          <w:rFonts w:hint="eastAsia"/>
          <w:lang w:eastAsia="zh-CN"/>
        </w:rPr>
        <w:t>3</w:t>
      </w:r>
      <w:r w:rsidRPr="009D14CC">
        <w:t>; Published: 08 February, 2023</w:t>
      </w:r>
    </w:p>
    <w:p w14:paraId="6CE8D667" w14:textId="77777777" w:rsidR="00512D0B" w:rsidRPr="009D14CC" w:rsidRDefault="00512D0B" w:rsidP="00C559BA">
      <w:pPr>
        <w:adjustRightInd w:val="0"/>
        <w:snapToGrid w:val="0"/>
        <w:jc w:val="both"/>
        <w:rPr>
          <w:lang w:eastAsia="zh-CN"/>
        </w:rPr>
      </w:pPr>
    </w:p>
    <w:p w14:paraId="708E1C47" w14:textId="77777777" w:rsidR="00002BBC" w:rsidRPr="009D14CC" w:rsidRDefault="00002BBC" w:rsidP="00C559BA">
      <w:pPr>
        <w:adjustRightInd w:val="0"/>
        <w:snapToGrid w:val="0"/>
        <w:jc w:val="both"/>
        <w:rPr>
          <w:lang w:eastAsia="zh-CN"/>
        </w:rPr>
      </w:pPr>
    </w:p>
    <w:p w14:paraId="1E4E7538" w14:textId="4A0391BB" w:rsidR="00B24DA8" w:rsidRPr="00965C3C" w:rsidRDefault="00A461A9" w:rsidP="00C559BA">
      <w:pPr>
        <w:pStyle w:val="Abstract"/>
        <w:adjustRightInd w:val="0"/>
        <w:snapToGrid w:val="0"/>
        <w:rPr>
          <w:b w:val="0"/>
          <w:sz w:val="20"/>
          <w:szCs w:val="18"/>
          <w:lang w:eastAsia="zh-CN"/>
        </w:rPr>
      </w:pPr>
      <w:r w:rsidRPr="00965C3C">
        <w:rPr>
          <w:rStyle w:val="StyleAbstractAsianMSMinchoItalicChar"/>
          <w:b/>
          <w:i w:val="0"/>
          <w:sz w:val="20"/>
          <w:szCs w:val="18"/>
        </w:rPr>
        <w:t>Abstract</w:t>
      </w:r>
      <w:r w:rsidRPr="00965C3C">
        <w:rPr>
          <w:rFonts w:hint="eastAsia"/>
          <w:sz w:val="20"/>
          <w:szCs w:val="18"/>
          <w:lang w:eastAsia="zh-CN"/>
        </w:rPr>
        <w:t>:</w:t>
      </w:r>
      <w:r w:rsidRPr="00965C3C">
        <w:rPr>
          <w:rFonts w:hint="eastAsia"/>
          <w:b w:val="0"/>
          <w:sz w:val="20"/>
          <w:szCs w:val="18"/>
          <w:lang w:eastAsia="zh-CN"/>
        </w:rPr>
        <w:t xml:space="preserve"> </w:t>
      </w:r>
      <w:r w:rsidR="00B24DA8" w:rsidRPr="00965C3C">
        <w:rPr>
          <w:b w:val="0"/>
          <w:sz w:val="20"/>
          <w:szCs w:val="18"/>
          <w:lang w:eastAsia="zh-CN"/>
        </w:rPr>
        <w:t>One crucial and intricate problem in the education sector that must be dealt with is children who initially enrolled in schools but later dropped out before finishing mandatory primary education. These children are generally referred to as out-of-school children. To contribute to th</w:t>
      </w:r>
      <w:r w:rsidR="00E701BC" w:rsidRPr="00965C3C">
        <w:rPr>
          <w:b w:val="0"/>
          <w:sz w:val="20"/>
          <w:szCs w:val="18"/>
          <w:lang w:eastAsia="zh-CN"/>
        </w:rPr>
        <w:t>e</w:t>
      </w:r>
      <w:r w:rsidR="00B24DA8" w:rsidRPr="00965C3C">
        <w:rPr>
          <w:b w:val="0"/>
          <w:sz w:val="20"/>
          <w:szCs w:val="18"/>
          <w:lang w:eastAsia="zh-CN"/>
        </w:rPr>
        <w:t xml:space="preserve"> discuss, this paper presents the development of a robust Multilayer Perceptron (MLP) based Neural Network Model (NN) for optimal prognostic learning of out-of-school children trends in Africa. First, the Bayesian optimization algorithm has been engaged to determine the best MLP hyperparameters and their specific training values. Secondly, MLP-tuned hyperparameters were employed for optimal prognostic learning of different out-of-school children data trends in Africa. Thirdly, to assess the proposed MLP-NN model's prognostic performance, two error metrics were utilized, which are the Correlation coefficient (R) and Normalized root means square error (NRMSE). </w:t>
      </w:r>
      <w:r w:rsidR="00E701BC" w:rsidRPr="00965C3C">
        <w:rPr>
          <w:b w:val="0"/>
          <w:sz w:val="20"/>
          <w:szCs w:val="18"/>
          <w:lang w:eastAsia="zh-CN"/>
        </w:rPr>
        <w:t>Among other things, a</w:t>
      </w:r>
      <w:r w:rsidR="00FB7E3D" w:rsidRPr="00965C3C">
        <w:rPr>
          <w:b w:val="0"/>
          <w:sz w:val="20"/>
          <w:szCs w:val="18"/>
          <w:lang w:eastAsia="zh-CN"/>
        </w:rPr>
        <w:t xml:space="preserve"> higher R and lower NRMSE values indicate a better MLP-NN precision performance. </w:t>
      </w:r>
      <w:r w:rsidR="00B24DA8" w:rsidRPr="00965C3C">
        <w:rPr>
          <w:b w:val="0"/>
          <w:sz w:val="20"/>
          <w:szCs w:val="18"/>
          <w:lang w:eastAsia="zh-CN"/>
        </w:rPr>
        <w:t>The all-inclusive results of the developed MLP-NN model indicate a satisfactory prediction capacity, attaining low NRMSE valu</w:t>
      </w:r>
      <w:bookmarkStart w:id="0" w:name="_GoBack"/>
      <w:bookmarkEnd w:id="0"/>
      <w:r w:rsidR="00B24DA8" w:rsidRPr="00965C3C">
        <w:rPr>
          <w:b w:val="0"/>
          <w:sz w:val="20"/>
          <w:szCs w:val="18"/>
          <w:lang w:eastAsia="zh-CN"/>
        </w:rPr>
        <w:t xml:space="preserve">es between 0.017 - 0.310 during training and 0.034 - 0.233 during testing, respectively. In terms of correlation fits, the out-of-school children's data and the ones obtained with the developed MLP-NN model recorded high correlation precision training/testing performance values of 0.9968/0.9974, 0.9801/0.9373, 0.9977/0.9948 and 0.9957/0.9970, respectively. </w:t>
      </w:r>
      <w:r w:rsidR="002E403E" w:rsidRPr="00965C3C">
        <w:rPr>
          <w:b w:val="0"/>
          <w:sz w:val="20"/>
          <w:szCs w:val="18"/>
          <w:lang w:eastAsia="zh-CN"/>
        </w:rPr>
        <w:t>Thus, the</w:t>
      </w:r>
      <w:r w:rsidR="00B24DA8" w:rsidRPr="00965C3C">
        <w:rPr>
          <w:b w:val="0"/>
          <w:sz w:val="20"/>
          <w:szCs w:val="18"/>
          <w:lang w:eastAsia="zh-CN"/>
        </w:rPr>
        <w:t xml:space="preserve"> MLP-NN model has made it possible to reliably predict the different patterns and trends rate of out-of-school children in Africa. One of the implications for counselling, among others, is that if every African government is seriously committed to funding education at the foundation level, there would be a reduction in the number of out-of-school children as observed in the out-of-school children data.</w:t>
      </w:r>
    </w:p>
    <w:p w14:paraId="3B740FF7" w14:textId="77777777" w:rsidR="00512D0B" w:rsidRPr="00965C3C" w:rsidRDefault="00512D0B" w:rsidP="00C559BA">
      <w:pPr>
        <w:pStyle w:val="Abstract"/>
        <w:adjustRightInd w:val="0"/>
        <w:snapToGrid w:val="0"/>
        <w:rPr>
          <w:b w:val="0"/>
          <w:sz w:val="20"/>
          <w:szCs w:val="18"/>
        </w:rPr>
      </w:pPr>
    </w:p>
    <w:p w14:paraId="6E955596" w14:textId="0F8D7528" w:rsidR="00512D0B" w:rsidRPr="00965C3C" w:rsidRDefault="00A461A9" w:rsidP="00C559BA">
      <w:pPr>
        <w:pStyle w:val="Abstract"/>
        <w:adjustRightInd w:val="0"/>
        <w:snapToGrid w:val="0"/>
        <w:rPr>
          <w:b w:val="0"/>
          <w:bCs/>
          <w:sz w:val="20"/>
          <w:szCs w:val="18"/>
          <w:lang w:eastAsia="zh-CN"/>
        </w:rPr>
      </w:pPr>
      <w:r w:rsidRPr="00965C3C">
        <w:rPr>
          <w:rStyle w:val="StyleAbstractAsianMSMinchoItalicChar"/>
          <w:b/>
          <w:i w:val="0"/>
          <w:sz w:val="20"/>
          <w:szCs w:val="18"/>
        </w:rPr>
        <w:t>Index Terms</w:t>
      </w:r>
      <w:r w:rsidRPr="00965C3C">
        <w:rPr>
          <w:rFonts w:hint="eastAsia"/>
          <w:sz w:val="20"/>
          <w:szCs w:val="18"/>
          <w:lang w:eastAsia="zh-CN"/>
        </w:rPr>
        <w:t xml:space="preserve">: </w:t>
      </w:r>
      <w:r w:rsidR="00B24DA8" w:rsidRPr="00965C3C">
        <w:rPr>
          <w:b w:val="0"/>
          <w:bCs/>
          <w:sz w:val="20"/>
          <w:szCs w:val="18"/>
        </w:rPr>
        <w:t xml:space="preserve">Africa, Bayesian </w:t>
      </w:r>
      <w:r w:rsidR="004C151C" w:rsidRPr="00965C3C">
        <w:rPr>
          <w:b w:val="0"/>
          <w:bCs/>
          <w:sz w:val="20"/>
          <w:szCs w:val="18"/>
        </w:rPr>
        <w:t>Optimization</w:t>
      </w:r>
      <w:r w:rsidR="00B24DA8" w:rsidRPr="00965C3C">
        <w:rPr>
          <w:b w:val="0"/>
          <w:bCs/>
          <w:sz w:val="20"/>
          <w:szCs w:val="18"/>
        </w:rPr>
        <w:t xml:space="preserve"> Algorithm, Guidance and Counseling, Hyperparameters, MLP Neural Networks, Out-of-school children</w:t>
      </w:r>
    </w:p>
    <w:p w14:paraId="38E85042" w14:textId="77777777" w:rsidR="00512D0B" w:rsidRDefault="00512D0B" w:rsidP="00C559BA">
      <w:pPr>
        <w:pStyle w:val="Abstract"/>
        <w:adjustRightInd w:val="0"/>
        <w:snapToGrid w:val="0"/>
        <w:rPr>
          <w:b w:val="0"/>
          <w:bCs/>
          <w:sz w:val="20"/>
          <w:szCs w:val="18"/>
          <w:lang w:eastAsia="zh-CN"/>
        </w:rPr>
      </w:pPr>
    </w:p>
    <w:p w14:paraId="0711FD6C" w14:textId="77777777" w:rsidR="00652F67" w:rsidRDefault="00652F67" w:rsidP="00C559BA">
      <w:pPr>
        <w:pStyle w:val="Abstract"/>
        <w:adjustRightInd w:val="0"/>
        <w:snapToGrid w:val="0"/>
        <w:rPr>
          <w:b w:val="0"/>
          <w:bCs/>
          <w:sz w:val="20"/>
          <w:szCs w:val="18"/>
          <w:lang w:eastAsia="zh-CN"/>
        </w:rPr>
        <w:sectPr w:rsidR="00652F67" w:rsidSect="00C559BA">
          <w:headerReference w:type="default" r:id="rId15"/>
          <w:footerReference w:type="default" r:id="rId16"/>
          <w:pgSz w:w="11909" w:h="16834" w:code="9"/>
          <w:pgMar w:top="1701" w:right="1134" w:bottom="1134" w:left="1134" w:header="720" w:footer="720" w:gutter="0"/>
          <w:cols w:space="0"/>
          <w:docGrid w:linePitch="360"/>
        </w:sectPr>
      </w:pPr>
    </w:p>
    <w:p w14:paraId="435BBBFC" w14:textId="77777777" w:rsidR="00512D0B" w:rsidRPr="009D14CC" w:rsidRDefault="00A461A9" w:rsidP="00C559BA">
      <w:pPr>
        <w:pStyle w:val="5"/>
        <w:adjustRightInd w:val="0"/>
        <w:snapToGrid w:val="0"/>
        <w:spacing w:after="240"/>
        <w:jc w:val="both"/>
        <w:rPr>
          <w:b/>
          <w:smallCaps w:val="0"/>
          <w:sz w:val="22"/>
        </w:rPr>
      </w:pPr>
      <w:r w:rsidRPr="009D14CC">
        <w:rPr>
          <w:b/>
          <w:smallCaps w:val="0"/>
          <w:sz w:val="22"/>
          <w:lang w:eastAsia="zh-CN"/>
        </w:rPr>
        <w:lastRenderedPageBreak/>
        <w:t>1</w:t>
      </w:r>
      <w:r w:rsidRPr="009D14CC">
        <w:rPr>
          <w:b/>
          <w:smallCaps w:val="0"/>
          <w:sz w:val="22"/>
        </w:rPr>
        <w:t>.</w:t>
      </w:r>
      <w:r w:rsidRPr="009D14CC">
        <w:rPr>
          <w:rFonts w:hint="eastAsia"/>
          <w:b/>
          <w:smallCaps w:val="0"/>
          <w:sz w:val="22"/>
          <w:lang w:eastAsia="zh-CN"/>
        </w:rPr>
        <w:t xml:space="preserve">  </w:t>
      </w:r>
      <w:r w:rsidRPr="009D14CC">
        <w:rPr>
          <w:b/>
          <w:smallCaps w:val="0"/>
          <w:sz w:val="22"/>
        </w:rPr>
        <w:t>Introduction</w:t>
      </w:r>
    </w:p>
    <w:p w14:paraId="6498CC7B" w14:textId="00001F5F" w:rsidR="00B61F97" w:rsidRPr="009D14CC" w:rsidRDefault="00B61F97" w:rsidP="00C42D53">
      <w:pPr>
        <w:pStyle w:val="a4"/>
        <w:adjustRightInd w:val="0"/>
        <w:snapToGrid w:val="0"/>
        <w:ind w:firstLineChars="200" w:firstLine="400"/>
      </w:pPr>
      <w:r w:rsidRPr="009D14CC">
        <w:t>Passing through a quality education learning process at different stages in life is a non-negotiable human right to improve lives. This concrete right is plainly pronounced in the fourth driving goal of United Nations Sustainable Development Program, slated toward attainment in 2030. The agenda is such that every nation on the earth is rapt to trail good and across-the-board education for all school age in order enhance lifetime learning. Despite this agenda and other actions being taken by other agencies for the prompt realization of mission and agenda of education for all, however, there is still high rate of out-of-school children in Africa.</w:t>
      </w:r>
    </w:p>
    <w:p w14:paraId="54E965DF" w14:textId="77777777" w:rsidR="00B61F97" w:rsidRPr="009D14CC" w:rsidRDefault="00B61F97" w:rsidP="00C42D53">
      <w:pPr>
        <w:pStyle w:val="a4"/>
        <w:adjustRightInd w:val="0"/>
        <w:snapToGrid w:val="0"/>
        <w:ind w:firstLineChars="200" w:firstLine="400"/>
      </w:pPr>
      <w:r w:rsidRPr="009D14CC">
        <w:t xml:space="preserve">Out-of-school children is comprised of those kids that are within primary or secondary school age population, usually between 3-25 years old, who have not been formally registered in any school or pass through in any school system [1]. This perception of out-of-school kids simply implies that there exist a set of children who should be in school, however they are not. It can also be defined as kids who initially enrolled in schools but later dropped out before finishing the mandatory basic education. This population encompass poor and handicapped children from households living in abject poverty who lacks the privilege to go to schools. According the same UNESCO report [1], the population of out-of-school kids has reached up 98 million from the initial 20 million </w:t>
      </w:r>
      <w:proofErr w:type="gramStart"/>
      <w:r w:rsidRPr="009D14CC">
        <w:t>population</w:t>
      </w:r>
      <w:proofErr w:type="gramEnd"/>
      <w:r w:rsidRPr="009D14CC">
        <w:t xml:space="preserve"> that was recorded in 2009 for Sub-Sahara Africa. In Nigeria alone, the number of out-of-school number is around 20m. From the latest UNESCO and United Nations reports, 2022 [2], the out-of-school number within the school age has increased to 244 million worldwide. </w:t>
      </w:r>
    </w:p>
    <w:p w14:paraId="18F5F807" w14:textId="0BCA16DC" w:rsidR="00B61F97" w:rsidRPr="009D14CC" w:rsidRDefault="00B61F97" w:rsidP="00C42D53">
      <w:pPr>
        <w:pStyle w:val="a4"/>
        <w:adjustRightInd w:val="0"/>
        <w:snapToGrid w:val="0"/>
        <w:ind w:firstLineChars="200" w:firstLine="400"/>
      </w:pPr>
      <w:r w:rsidRPr="009D14CC">
        <w:t xml:space="preserve">Before the COVID-19 pandemic occurrence, the entire globe, particularly Africa continent, was already attacked by many learning challenges with about 53% of school children in middle and low-income countries living and learning in abject poverty. This global trend is already negatively impacting different lives, except concreate corrective measure with proactive action is taken, the negative incremental trend will likely continue. </w:t>
      </w:r>
    </w:p>
    <w:p w14:paraId="62DBBE87" w14:textId="39405D04" w:rsidR="006C69C0" w:rsidRPr="009D14CC" w:rsidRDefault="006C69C0" w:rsidP="00C42D53">
      <w:pPr>
        <w:pStyle w:val="a4"/>
        <w:adjustRightInd w:val="0"/>
        <w:snapToGrid w:val="0"/>
        <w:ind w:firstLineChars="200" w:firstLine="400"/>
      </w:pPr>
      <w:r w:rsidRPr="009D14CC">
        <w:t xml:space="preserve">One key method that can be </w:t>
      </w:r>
      <w:r w:rsidR="00DD69B2" w:rsidRPr="009D14CC">
        <w:t>engaged</w:t>
      </w:r>
      <w:r w:rsidRPr="009D14CC">
        <w:t xml:space="preserve"> or adopted to deal with the issue of out-of-school problem is to reliably study the trend pattern</w:t>
      </w:r>
      <w:r w:rsidR="00DD69B2" w:rsidRPr="009D14CC">
        <w:t xml:space="preserve"> </w:t>
      </w:r>
      <w:r w:rsidR="00011713" w:rsidRPr="009D14CC">
        <w:t xml:space="preserve">over the years </w:t>
      </w:r>
      <w:r w:rsidR="00DD69B2" w:rsidRPr="009D14CC">
        <w:t xml:space="preserve">through robust data collection and prediction analysis to enable future planning.  Though numerous prediction methods have </w:t>
      </w:r>
      <w:r w:rsidR="00011713" w:rsidRPr="009D14CC">
        <w:t xml:space="preserve">been </w:t>
      </w:r>
      <w:r w:rsidR="00DD69B2" w:rsidRPr="009D14CC">
        <w:t>utilized to deal with the subject matter in literature, however, the precision accuracies of such methods are still below expectation.</w:t>
      </w:r>
      <w:r w:rsidR="000B3D4C" w:rsidRPr="009D14CC">
        <w:t xml:space="preserve"> For example, </w:t>
      </w:r>
      <w:r w:rsidR="000B3D4C" w:rsidRPr="009D14CC">
        <w:rPr>
          <w:szCs w:val="25"/>
          <w:lang w:bidi="bn-IN"/>
        </w:rPr>
        <w:t>Artificial neural networks (ANN) remained a distinctive soft computing learning-based models endowed with reliable functional approximation and prediction capacity. But, the ANN possesses many parameters sets that parameters must be selected fittingly to obtain the most preferred results. For instance, there is always the challenge of knowing the best neuron number, the most suitable layers number, best learning rate, or the right optimizer that is best suited a specific dataset. Choosing too few layers/neurons number may lead to underfitting results. Similarly choosing too many layers/neurons number may result to overfitting performance.</w:t>
      </w:r>
    </w:p>
    <w:p w14:paraId="2F38DA1E" w14:textId="645AD5D4" w:rsidR="00B61F97" w:rsidRPr="009D14CC" w:rsidRDefault="00B61F97" w:rsidP="00C42D53">
      <w:pPr>
        <w:pStyle w:val="a4"/>
        <w:adjustRightInd w:val="0"/>
        <w:snapToGrid w:val="0"/>
        <w:ind w:firstLineChars="200" w:firstLine="400"/>
      </w:pPr>
      <w:r w:rsidRPr="009D14CC">
        <w:t>Th</w:t>
      </w:r>
      <w:r w:rsidR="006C69C0" w:rsidRPr="009D14CC">
        <w:t>e leading objective of this</w:t>
      </w:r>
      <w:r w:rsidRPr="009D14CC">
        <w:t xml:space="preserve"> paper </w:t>
      </w:r>
      <w:r w:rsidR="006C69C0" w:rsidRPr="009D14CC">
        <w:t>is</w:t>
      </w:r>
      <w:r w:rsidRPr="009D14CC">
        <w:t xml:space="preserve"> t</w:t>
      </w:r>
      <w:r w:rsidR="006C69C0" w:rsidRPr="009D14CC">
        <w:t>o develop</w:t>
      </w:r>
      <w:r w:rsidRPr="009D14CC">
        <w:t xml:space="preserve"> a robust Multilayer Perceptron (MLP) based Neural Network Model (NNM) for optimal prognostic learning of school dropout trends in Africa. The MLP-NNM was developed by applying Bayesian optimization algorithm to obtain and determine the best MLP hyperparameters and its specific training values.</w:t>
      </w:r>
    </w:p>
    <w:p w14:paraId="35606EBD" w14:textId="1E1FB5CA" w:rsidR="00B61F97" w:rsidRPr="00C8637E" w:rsidRDefault="00B61F97" w:rsidP="00C8637E">
      <w:pPr>
        <w:pStyle w:val="a4"/>
        <w:adjustRightInd w:val="0"/>
        <w:snapToGrid w:val="0"/>
        <w:spacing w:before="120" w:after="120"/>
        <w:ind w:firstLine="0"/>
        <w:rPr>
          <w:i/>
        </w:rPr>
      </w:pPr>
      <w:proofErr w:type="gramStart"/>
      <w:r w:rsidRPr="00C8637E">
        <w:rPr>
          <w:i/>
        </w:rPr>
        <w:t xml:space="preserve">1.1 </w:t>
      </w:r>
      <w:r w:rsidR="00C8637E">
        <w:rPr>
          <w:rFonts w:hint="eastAsia"/>
          <w:i/>
          <w:lang w:eastAsia="zh-CN"/>
        </w:rPr>
        <w:t xml:space="preserve"> </w:t>
      </w:r>
      <w:r w:rsidRPr="00C8637E">
        <w:rPr>
          <w:i/>
        </w:rPr>
        <w:t>Outline</w:t>
      </w:r>
      <w:proofErr w:type="gramEnd"/>
      <w:r w:rsidRPr="00C8637E">
        <w:rPr>
          <w:i/>
        </w:rPr>
        <w:t xml:space="preserve"> </w:t>
      </w:r>
    </w:p>
    <w:p w14:paraId="31477B61" w14:textId="4F852160" w:rsidR="00B61F97" w:rsidRPr="009D14CC" w:rsidRDefault="00B61F97" w:rsidP="00C42D53">
      <w:pPr>
        <w:pStyle w:val="a4"/>
        <w:adjustRightInd w:val="0"/>
        <w:snapToGrid w:val="0"/>
        <w:ind w:firstLineChars="200" w:firstLine="400"/>
        <w:rPr>
          <w:szCs w:val="25"/>
          <w:lang w:eastAsia="zh-CN" w:bidi="bn-IN"/>
        </w:rPr>
      </w:pPr>
      <w:r w:rsidRPr="009D14CC">
        <w:t xml:space="preserve">We commenced by providing an all-inclusive literature review and contribution to knowledge in Section. 2. We provide the methodology in section 3, which involves the Out-of-school data collection source, the developed MLP-NN structure, the model, and the implementation flowchart. It is followed by the provision of detailed results and discussion. In Section 4, the developed MLP-NN and prognostic learning impact on school dropout trends are presented. The concluding part of the work is described in section 5.   </w:t>
      </w:r>
    </w:p>
    <w:p w14:paraId="2BD84B83" w14:textId="2B35DB13" w:rsidR="00512D0B" w:rsidRPr="009D14CC" w:rsidRDefault="00A461A9" w:rsidP="00C559BA">
      <w:pPr>
        <w:pStyle w:val="5"/>
        <w:adjustRightInd w:val="0"/>
        <w:snapToGrid w:val="0"/>
        <w:spacing w:after="240"/>
        <w:jc w:val="both"/>
        <w:rPr>
          <w:b/>
          <w:smallCaps w:val="0"/>
          <w:sz w:val="22"/>
          <w:lang w:eastAsia="zh-CN"/>
        </w:rPr>
      </w:pPr>
      <w:r w:rsidRPr="009D14CC">
        <w:rPr>
          <w:rFonts w:hint="eastAsia"/>
          <w:b/>
          <w:smallCaps w:val="0"/>
          <w:sz w:val="22"/>
          <w:lang w:eastAsia="zh-CN"/>
        </w:rPr>
        <w:t>2</w:t>
      </w:r>
      <w:r w:rsidRPr="009D14CC">
        <w:rPr>
          <w:b/>
          <w:smallCaps w:val="0"/>
          <w:sz w:val="22"/>
          <w:lang w:eastAsia="zh-CN"/>
        </w:rPr>
        <w:t xml:space="preserve">. </w:t>
      </w:r>
      <w:r w:rsidRPr="009D14CC">
        <w:rPr>
          <w:rFonts w:hint="eastAsia"/>
          <w:b/>
          <w:smallCaps w:val="0"/>
          <w:sz w:val="22"/>
          <w:lang w:eastAsia="zh-CN"/>
        </w:rPr>
        <w:t xml:space="preserve"> </w:t>
      </w:r>
      <w:r w:rsidR="009D09AA" w:rsidRPr="009D14CC">
        <w:rPr>
          <w:b/>
          <w:smallCaps w:val="0"/>
          <w:sz w:val="22"/>
          <w:lang w:eastAsia="zh-CN"/>
        </w:rPr>
        <w:t>Literature Review</w:t>
      </w:r>
    </w:p>
    <w:p w14:paraId="6F3168EE" w14:textId="46F1BA83" w:rsidR="00796BB5" w:rsidRPr="009D14CC" w:rsidRDefault="00796BB5" w:rsidP="00C42D53">
      <w:pPr>
        <w:pStyle w:val="a4"/>
        <w:adjustRightInd w:val="0"/>
        <w:snapToGrid w:val="0"/>
        <w:ind w:firstLineChars="200" w:firstLine="400"/>
      </w:pPr>
      <w:r w:rsidRPr="009D14CC">
        <w:t xml:space="preserve">Several research investigations have addressed various aspects of out-of-school children's challenges in the society [3-5]. Some studies specifically examined the methods and tactics for tackling out-of-school student problems [6-8], while others concentrated on the risk, social and behavioral aspects of student dropout anomalies in the society [9-11]. </w:t>
      </w:r>
    </w:p>
    <w:p w14:paraId="55935D75" w14:textId="77777777" w:rsidR="00796BB5" w:rsidRPr="009D14CC" w:rsidRDefault="00796BB5" w:rsidP="00C42D53">
      <w:pPr>
        <w:pStyle w:val="a4"/>
        <w:adjustRightInd w:val="0"/>
        <w:snapToGrid w:val="0"/>
        <w:ind w:firstLineChars="200" w:firstLine="400"/>
      </w:pPr>
      <w:r w:rsidRPr="009D14CC">
        <w:t xml:space="preserve">Recently, the utilization of machine learning/artificial intelligence techniques in conducting predictive analytics to tackle out-of-school/drop-of-school problems is gradually rising. According to </w:t>
      </w:r>
      <w:proofErr w:type="spellStart"/>
      <w:r w:rsidRPr="009D14CC">
        <w:t>Neema</w:t>
      </w:r>
      <w:proofErr w:type="spellEnd"/>
      <w:r w:rsidRPr="009D14CC">
        <w:t xml:space="preserve"> [12], there is a pressing need to develop a robust machine-learning algorithm that can be explored to predict and address out-of-school problems. The authors in [13] opined that out-of-school prediction studies using machine learning techniques could efficiently identify school drop risk and find solutions to numerous societal problems. </w:t>
      </w:r>
    </w:p>
    <w:p w14:paraId="2635AD70" w14:textId="77777777" w:rsidR="00DC2AD2" w:rsidRDefault="00796BB5" w:rsidP="00C42D53">
      <w:pPr>
        <w:pStyle w:val="a4"/>
        <w:adjustRightInd w:val="0"/>
        <w:snapToGrid w:val="0"/>
        <w:ind w:firstLineChars="200" w:firstLine="400"/>
        <w:sectPr w:rsidR="00DC2AD2" w:rsidSect="00DC2AD2">
          <w:headerReference w:type="default" r:id="rId17"/>
          <w:footerReference w:type="default" r:id="rId18"/>
          <w:pgSz w:w="11909" w:h="16834" w:code="9"/>
          <w:pgMar w:top="1418" w:right="1134" w:bottom="1134" w:left="1134" w:header="720" w:footer="720" w:gutter="0"/>
          <w:cols w:space="0"/>
          <w:docGrid w:linePitch="360"/>
        </w:sectPr>
      </w:pPr>
      <w:r w:rsidRPr="009D14CC">
        <w:t>Aguiar et al. (2015) [14] employed machine learning techniques involving Random Forest (RF), Logistic Regression (LR), and Cox Regression (CR) to investigate possible reasons why some students don't graduate early in the United States. The various machine models were trained utilizing school district datasets. The results disclosed that RF accomplished the most preferred performance over the LR and CR methods. A similar approach was also used in [15] to predict children's academic fitness.</w:t>
      </w:r>
      <w:r w:rsidR="00F633EC" w:rsidRPr="009D14CC">
        <w:t xml:space="preserve"> Generally, the precision accuracies of these aforementioned methods are still </w:t>
      </w:r>
      <w:r w:rsidR="009F03F2" w:rsidRPr="009D14CC">
        <w:t>very visible</w:t>
      </w:r>
      <w:r w:rsidR="00F633EC" w:rsidRPr="009D14CC">
        <w:t xml:space="preserve"> to content with.</w:t>
      </w:r>
      <w:r w:rsidRPr="009D14CC">
        <w:t xml:space="preserve"> </w:t>
      </w:r>
      <w:r w:rsidR="009F03F2" w:rsidRPr="009D14CC">
        <w:t xml:space="preserve">Also, the authors didn’t provide clear information of how each model’s hyperparameters </w:t>
      </w:r>
    </w:p>
    <w:p w14:paraId="11753A08" w14:textId="217BD20B" w:rsidR="00796BB5" w:rsidRPr="009D14CC" w:rsidRDefault="009F03F2" w:rsidP="00DC2AD2">
      <w:pPr>
        <w:pStyle w:val="a4"/>
        <w:adjustRightInd w:val="0"/>
        <w:snapToGrid w:val="0"/>
        <w:ind w:firstLine="0"/>
      </w:pPr>
      <w:proofErr w:type="gramStart"/>
      <w:r w:rsidRPr="009D14CC">
        <w:lastRenderedPageBreak/>
        <w:t>were</w:t>
      </w:r>
      <w:proofErr w:type="gramEnd"/>
      <w:r w:rsidRPr="009D14CC">
        <w:t xml:space="preserve"> tuned or selected. </w:t>
      </w:r>
      <w:r w:rsidR="00796BB5" w:rsidRPr="009D14CC">
        <w:t>The researchers in [16] employed a similar machine learning procedure to address secondary students' dropout problem. However, they used datasets acquired from Danish high schools. Again, the results disclosed that RF accomplished most preferred prediction accuracy.</w:t>
      </w:r>
      <w:r w:rsidR="00DD69B2" w:rsidRPr="009D14CC">
        <w:t xml:space="preserve"> </w:t>
      </w:r>
      <w:r w:rsidRPr="009D14CC">
        <w:t>Also, the authors didn’t provide clear information of how each model’s hyperparameters were tuned or selected.</w:t>
      </w:r>
    </w:p>
    <w:p w14:paraId="5940074B" w14:textId="4364B580" w:rsidR="00796BB5" w:rsidRPr="009D14CC" w:rsidRDefault="00796BB5" w:rsidP="00C42D53">
      <w:pPr>
        <w:pStyle w:val="a4"/>
        <w:adjustRightInd w:val="0"/>
        <w:snapToGrid w:val="0"/>
        <w:ind w:firstLineChars="200" w:firstLine="400"/>
      </w:pPr>
      <w:r w:rsidRPr="009D14CC">
        <w:t xml:space="preserve">In [17], Feed-forward Neural Networks (FNN) and LR were employed by the researchers to conduct a predictive analysis of student dropout rate. From the outcome, the FNN outpaced the LR precision performance. By means of time dependent Cox (TD-Cox) and Cox proportional hazards (Cox-PH) models, the authors in [18], came up with a survival analysis framework to identify at-risk student's dropout problem and the resultant outcome reveals that the Cox-based framework got the best results. </w:t>
      </w:r>
      <w:r w:rsidR="009F03F2" w:rsidRPr="009D14CC">
        <w:t>On the hand, the authors didn’t provide clear information of how each aforementioned model’s hyperparameters were tuned or selected</w:t>
      </w:r>
    </w:p>
    <w:p w14:paraId="08649F8B" w14:textId="77777777" w:rsidR="00796BB5" w:rsidRPr="009D14CC" w:rsidRDefault="00796BB5" w:rsidP="00C42D53">
      <w:pPr>
        <w:pStyle w:val="a4"/>
        <w:adjustRightInd w:val="0"/>
        <w:snapToGrid w:val="0"/>
        <w:ind w:firstLineChars="200" w:firstLine="400"/>
      </w:pPr>
      <w:r w:rsidRPr="009D14CC">
        <w:t xml:space="preserve">In [16], a four-Step LR Method is presented predict and identify student-teachers dropout risk in schools using least-developed country as a reference study. The results confirmed that aspirations and twin academic performance issues are the uppermost prognosticators of student-teacher attrition. The findings also highlight that prevention and early identification methods are the best means to constrain drop-out problems and boost retention and a healthy learning environment. In [19], prediction analysis of kindergarten-transition challenges is presented using statistical learning techniques and in concluding, the authors highlighted the need to support kindergarten children during their transition stage. In [20], Fuzzy and joint Neuro-Fuzzy Systems were adopted to Predict learning debilities in children within the school-age. The accuracy of the combined approach reveals that prediction performance is improved by engaging missing value based- imputing. </w:t>
      </w:r>
    </w:p>
    <w:p w14:paraId="07282368" w14:textId="77777777" w:rsidR="009F03F2" w:rsidRPr="009D14CC" w:rsidRDefault="00796BB5" w:rsidP="00C42D53">
      <w:pPr>
        <w:pStyle w:val="a4"/>
        <w:adjustRightInd w:val="0"/>
        <w:snapToGrid w:val="0"/>
        <w:ind w:firstLineChars="200" w:firstLine="400"/>
      </w:pPr>
      <w:r w:rsidRPr="009D14CC">
        <w:t>Most recently, many authors (e.g. [22-26]) renewed their interest in engaging neural networks (NN) modeling algorithms to study school drop-out problems and other children/students-related issues in the society. This may be due to their robust adaptive prediction outputs.</w:t>
      </w:r>
      <w:r w:rsidR="009F03F2" w:rsidRPr="009D14CC">
        <w:t xml:space="preserve"> However, clear information of how the NN model’s hyperparameters were tuned or selected are not clearly revealed by authors.</w:t>
      </w:r>
      <w:r w:rsidRPr="009D14CC">
        <w:t xml:space="preserve"> </w:t>
      </w:r>
    </w:p>
    <w:p w14:paraId="17493C10" w14:textId="76932CBC" w:rsidR="00796BB5" w:rsidRPr="009D14CC" w:rsidRDefault="00796BB5" w:rsidP="00C42D53">
      <w:pPr>
        <w:pStyle w:val="a4"/>
        <w:adjustRightInd w:val="0"/>
        <w:snapToGrid w:val="0"/>
        <w:ind w:firstLineChars="200" w:firstLine="400"/>
      </w:pPr>
      <w:r w:rsidRPr="009D14CC">
        <w:t xml:space="preserve">There exist numerous NN architectures or models, but the most notable and explored one among them is the Multilayer perceptron (MLP). The MLP popularity may be due to its capability and robustness to learn real-time non-linear models via creative mapping between the output and input space. But a critical issue with MLP is that it requires many controlling hyperparameters that must be tuned effectively to obtain optimal precision results. </w:t>
      </w:r>
    </w:p>
    <w:p w14:paraId="6F91FDDD" w14:textId="787CFA89" w:rsidR="00796BB5" w:rsidRDefault="00796BB5" w:rsidP="00C42D53">
      <w:pPr>
        <w:pStyle w:val="a4"/>
        <w:adjustRightInd w:val="0"/>
        <w:snapToGrid w:val="0"/>
        <w:ind w:firstLineChars="200" w:firstLine="400"/>
        <w:rPr>
          <w:lang w:eastAsia="zh-CN"/>
        </w:rPr>
      </w:pPr>
      <w:r w:rsidRPr="009D14CC">
        <w:t xml:space="preserve">In this paper, optimal hyperparameter selection technic-based Bayesian optimization algorithm is proposed and explored to select the most appropriate MLP-NN prediction modelling parameter sets for the acquired school dropout data samples. The paper </w:t>
      </w:r>
      <w:r w:rsidR="004C2EB6" w:rsidRPr="009D14CC">
        <w:t>contribution to knowledge includes</w:t>
      </w:r>
      <w:r w:rsidRPr="009D14CC">
        <w:t>:</w:t>
      </w:r>
    </w:p>
    <w:p w14:paraId="428D027D" w14:textId="77777777" w:rsidR="00EA3E1B" w:rsidRPr="009D14CC" w:rsidRDefault="00EA3E1B" w:rsidP="00C42D53">
      <w:pPr>
        <w:pStyle w:val="a4"/>
        <w:adjustRightInd w:val="0"/>
        <w:snapToGrid w:val="0"/>
        <w:ind w:firstLineChars="200" w:firstLine="400"/>
        <w:rPr>
          <w:lang w:eastAsia="zh-CN"/>
        </w:rPr>
      </w:pPr>
    </w:p>
    <w:p w14:paraId="4EC4EF23" w14:textId="77777777" w:rsidR="00796BB5" w:rsidRPr="009D14CC" w:rsidRDefault="00796BB5" w:rsidP="00C42D53">
      <w:pPr>
        <w:pStyle w:val="a4"/>
        <w:adjustRightInd w:val="0"/>
        <w:snapToGrid w:val="0"/>
        <w:ind w:firstLineChars="200" w:firstLine="400"/>
      </w:pPr>
      <w:r w:rsidRPr="009D14CC">
        <w:t>•</w:t>
      </w:r>
      <w:r w:rsidRPr="009D14CC">
        <w:tab/>
        <w:t>Optimal selection of MLP-NN hyperparameters/values utilizing Bayesian optimization algorithm</w:t>
      </w:r>
    </w:p>
    <w:p w14:paraId="7416E243" w14:textId="77777777" w:rsidR="00796BB5" w:rsidRPr="009D14CC" w:rsidRDefault="00796BB5" w:rsidP="00C42D53">
      <w:pPr>
        <w:pStyle w:val="a4"/>
        <w:adjustRightInd w:val="0"/>
        <w:snapToGrid w:val="0"/>
        <w:ind w:firstLineChars="200" w:firstLine="400"/>
      </w:pPr>
      <w:r w:rsidRPr="009D14CC">
        <w:t>•</w:t>
      </w:r>
      <w:r w:rsidRPr="009D14CC">
        <w:tab/>
        <w:t>Selection of best MLP-NN training Algorithm through exhaustive research</w:t>
      </w:r>
    </w:p>
    <w:p w14:paraId="2CF3084C" w14:textId="77777777" w:rsidR="00796BB5" w:rsidRPr="009D14CC" w:rsidRDefault="00796BB5" w:rsidP="00C42D53">
      <w:pPr>
        <w:pStyle w:val="a4"/>
        <w:adjustRightInd w:val="0"/>
        <w:snapToGrid w:val="0"/>
        <w:ind w:firstLineChars="200" w:firstLine="400"/>
      </w:pPr>
      <w:r w:rsidRPr="009D14CC">
        <w:t>•</w:t>
      </w:r>
      <w:r w:rsidRPr="009D14CC">
        <w:tab/>
        <w:t>Development and effective application of MLP-NN Model with satisfactory prediction of out of school children's data in Africa.</w:t>
      </w:r>
    </w:p>
    <w:p w14:paraId="5176ACC9" w14:textId="02920B14" w:rsidR="00796BB5" w:rsidRPr="009D14CC" w:rsidRDefault="00796BB5" w:rsidP="00C42D53">
      <w:pPr>
        <w:pStyle w:val="a4"/>
        <w:adjustRightInd w:val="0"/>
        <w:snapToGrid w:val="0"/>
        <w:ind w:firstLineChars="200" w:firstLine="400"/>
      </w:pPr>
      <w:r w:rsidRPr="009D14CC">
        <w:t>•</w:t>
      </w:r>
      <w:r w:rsidRPr="009D14CC">
        <w:tab/>
        <w:t xml:space="preserve">Implication analysis of predicted out-of-school children trend rate in guidance and counseling. </w:t>
      </w:r>
    </w:p>
    <w:p w14:paraId="4035C515" w14:textId="4362B9A8" w:rsidR="00512D0B" w:rsidRPr="009D14CC" w:rsidRDefault="00A461A9" w:rsidP="00EA3E1B">
      <w:pPr>
        <w:pStyle w:val="a4"/>
        <w:adjustRightInd w:val="0"/>
        <w:snapToGrid w:val="0"/>
        <w:spacing w:before="240" w:after="240"/>
        <w:ind w:firstLine="0"/>
        <w:rPr>
          <w:b/>
          <w:smallCaps/>
          <w:sz w:val="22"/>
          <w:lang w:eastAsia="zh-CN"/>
        </w:rPr>
      </w:pPr>
      <w:r w:rsidRPr="009D14CC">
        <w:rPr>
          <w:rFonts w:hint="eastAsia"/>
          <w:b/>
          <w:sz w:val="22"/>
          <w:lang w:eastAsia="zh-CN"/>
        </w:rPr>
        <w:t>3</w:t>
      </w:r>
      <w:r w:rsidRPr="009D14CC">
        <w:rPr>
          <w:b/>
          <w:sz w:val="22"/>
          <w:lang w:eastAsia="zh-CN"/>
        </w:rPr>
        <w:t xml:space="preserve">. </w:t>
      </w:r>
      <w:r w:rsidRPr="009D14CC">
        <w:rPr>
          <w:rFonts w:hint="eastAsia"/>
          <w:b/>
          <w:sz w:val="22"/>
          <w:lang w:eastAsia="zh-CN"/>
        </w:rPr>
        <w:t xml:space="preserve"> </w:t>
      </w:r>
      <w:r w:rsidR="008548CB" w:rsidRPr="009D14CC">
        <w:rPr>
          <w:b/>
          <w:sz w:val="22"/>
          <w:lang w:eastAsia="zh-CN"/>
        </w:rPr>
        <w:t>Methodology</w:t>
      </w:r>
    </w:p>
    <w:p w14:paraId="0E9F0051" w14:textId="77777777" w:rsidR="00512D0B" w:rsidRPr="009D14CC" w:rsidRDefault="008548CB" w:rsidP="00C42D53">
      <w:pPr>
        <w:pStyle w:val="a4"/>
        <w:adjustRightInd w:val="0"/>
        <w:snapToGrid w:val="0"/>
        <w:ind w:firstLineChars="200" w:firstLine="400"/>
      </w:pPr>
      <w:r w:rsidRPr="009D14CC">
        <w:t xml:space="preserve">This paper considers three crucial workflow steps to actualize the research as mentioned earlier, as summarized in Figure 2. The first step involves data collection, data loading, and preprocessing in </w:t>
      </w:r>
      <w:proofErr w:type="spellStart"/>
      <w:r w:rsidRPr="009D14CC">
        <w:t>Matlab</w:t>
      </w:r>
      <w:proofErr w:type="spellEnd"/>
      <w:r w:rsidRPr="009D14CC">
        <w:t xml:space="preserve"> format. The preprocessing is done to boost systematic MLP learning accuracy. This is followed by hypermeter tuning, the network building, and configuring. The next stage is the application and evaluation of the built MLP model via training and testing. </w:t>
      </w:r>
    </w:p>
    <w:p w14:paraId="6A25B1E1" w14:textId="36A55984" w:rsidR="008548CB" w:rsidRPr="00EA3E1B" w:rsidRDefault="008548CB" w:rsidP="00EA3E1B">
      <w:pPr>
        <w:autoSpaceDE w:val="0"/>
        <w:autoSpaceDN w:val="0"/>
        <w:adjustRightInd w:val="0"/>
        <w:snapToGrid w:val="0"/>
        <w:spacing w:before="120" w:after="120"/>
        <w:jc w:val="both"/>
        <w:rPr>
          <w:bCs/>
          <w:i/>
          <w:szCs w:val="24"/>
        </w:rPr>
      </w:pPr>
      <w:proofErr w:type="gramStart"/>
      <w:r w:rsidRPr="00EA3E1B">
        <w:rPr>
          <w:bCs/>
          <w:i/>
          <w:szCs w:val="24"/>
        </w:rPr>
        <w:t xml:space="preserve">3.1 </w:t>
      </w:r>
      <w:r w:rsidR="00EA3E1B">
        <w:rPr>
          <w:rFonts w:hint="eastAsia"/>
          <w:bCs/>
          <w:i/>
          <w:szCs w:val="24"/>
          <w:lang w:eastAsia="zh-CN"/>
        </w:rPr>
        <w:t xml:space="preserve"> </w:t>
      </w:r>
      <w:r w:rsidRPr="00EA3E1B">
        <w:rPr>
          <w:bCs/>
          <w:i/>
          <w:szCs w:val="24"/>
        </w:rPr>
        <w:t>Data</w:t>
      </w:r>
      <w:proofErr w:type="gramEnd"/>
      <w:r w:rsidRPr="00EA3E1B">
        <w:rPr>
          <w:bCs/>
          <w:i/>
          <w:szCs w:val="24"/>
        </w:rPr>
        <w:t xml:space="preserve"> Collection</w:t>
      </w:r>
    </w:p>
    <w:p w14:paraId="4325F954" w14:textId="65FA4CDD" w:rsidR="008548CB" w:rsidRPr="009D14CC" w:rsidRDefault="008548CB" w:rsidP="0006603E">
      <w:pPr>
        <w:autoSpaceDE w:val="0"/>
        <w:autoSpaceDN w:val="0"/>
        <w:adjustRightInd w:val="0"/>
        <w:snapToGrid w:val="0"/>
        <w:ind w:firstLineChars="200" w:firstLine="400"/>
        <w:jc w:val="both"/>
        <w:rPr>
          <w:shd w:val="clear" w:color="auto" w:fill="FFFFFF"/>
        </w:rPr>
      </w:pPr>
      <w:r w:rsidRPr="009D14CC">
        <w:t>The out-of-school datasets used in this paper were directly obtained from UNESCO official website [27]. It is an organization set up by the</w:t>
      </w:r>
      <w:r w:rsidRPr="009D14CC">
        <w:rPr>
          <w:b/>
          <w:bCs/>
        </w:rPr>
        <w:t xml:space="preserve"> </w:t>
      </w:r>
      <w:r w:rsidRPr="009D14CC">
        <w:rPr>
          <w:shd w:val="clear" w:color="auto" w:fill="FFFFFF"/>
        </w:rPr>
        <w:t>United Nations; UNESCO is shouldered with the responsibility of looking into various educational, scientific, and cultural issues of the member nations</w:t>
      </w:r>
      <w:r w:rsidRPr="009D14CC">
        <w:rPr>
          <w:b/>
          <w:bCs/>
        </w:rPr>
        <w:t xml:space="preserve">. </w:t>
      </w:r>
      <w:r w:rsidRPr="009D14CC">
        <w:t>The specific dataset extracted from the website includes out-of-school children number belonging to Sub-Sahara Africa (SFA), North/Middle East Africa (NMA), Highly indebted poor Countries (HPIC), and Least Developed Countries (LDC). The dataset for each category mentioned above was from 1975-2020.</w:t>
      </w:r>
      <w:r w:rsidRPr="009D14CC">
        <w:rPr>
          <w:shd w:val="clear" w:color="auto" w:fill="FFFFFF"/>
        </w:rPr>
        <w:t xml:space="preserve"> The Organization has not less than 50 different field office locations globally, with its controlling headquarters centered in Paris.</w:t>
      </w:r>
    </w:p>
    <w:p w14:paraId="22DAD745" w14:textId="788BA340" w:rsidR="008548CB" w:rsidRPr="00EA3E1B" w:rsidRDefault="008548CB" w:rsidP="00EA3E1B">
      <w:pPr>
        <w:autoSpaceDE w:val="0"/>
        <w:autoSpaceDN w:val="0"/>
        <w:adjustRightInd w:val="0"/>
        <w:snapToGrid w:val="0"/>
        <w:spacing w:before="120" w:after="120"/>
        <w:jc w:val="both"/>
        <w:rPr>
          <w:bCs/>
          <w:i/>
          <w:szCs w:val="24"/>
        </w:rPr>
      </w:pPr>
      <w:proofErr w:type="gramStart"/>
      <w:r w:rsidRPr="00EA3E1B">
        <w:rPr>
          <w:bCs/>
          <w:i/>
          <w:szCs w:val="24"/>
        </w:rPr>
        <w:t>3.2</w:t>
      </w:r>
      <w:r w:rsidR="00AE0A9A">
        <w:rPr>
          <w:rFonts w:hint="eastAsia"/>
          <w:bCs/>
          <w:i/>
          <w:szCs w:val="24"/>
          <w:lang w:eastAsia="zh-CN"/>
        </w:rPr>
        <w:t xml:space="preserve"> </w:t>
      </w:r>
      <w:r w:rsidRPr="00EA3E1B">
        <w:rPr>
          <w:bCs/>
          <w:i/>
          <w:szCs w:val="24"/>
        </w:rPr>
        <w:t xml:space="preserve"> The</w:t>
      </w:r>
      <w:proofErr w:type="gramEnd"/>
      <w:r w:rsidRPr="00EA3E1B">
        <w:rPr>
          <w:bCs/>
          <w:i/>
          <w:szCs w:val="24"/>
        </w:rPr>
        <w:t xml:space="preserve"> MLP-NN Model</w:t>
      </w:r>
    </w:p>
    <w:p w14:paraId="40813E0B" w14:textId="4110CB1C" w:rsidR="008548CB" w:rsidRPr="009D14CC" w:rsidRDefault="008548CB" w:rsidP="00D36001">
      <w:pPr>
        <w:autoSpaceDE w:val="0"/>
        <w:autoSpaceDN w:val="0"/>
        <w:adjustRightInd w:val="0"/>
        <w:snapToGrid w:val="0"/>
        <w:ind w:firstLineChars="200" w:firstLine="400"/>
        <w:jc w:val="both"/>
        <w:rPr>
          <w:bCs/>
        </w:rPr>
      </w:pPr>
      <w:r w:rsidRPr="009D14CC">
        <w:rPr>
          <w:bCs/>
        </w:rPr>
        <w:t>Generally, NN</w:t>
      </w:r>
      <w:r w:rsidRPr="009D14CC">
        <w:rPr>
          <w:rStyle w:val="apple-converted-space"/>
          <w:bCs/>
        </w:rPr>
        <w:t> </w:t>
      </w:r>
      <w:r w:rsidRPr="009D14CC">
        <w:rPr>
          <w:bCs/>
        </w:rPr>
        <w:t>remained a distinctive soft computing learning-based models endowed with reliable, functional approximation capacity [28-30]. As name denotes, the ANN are special networks that are interconnected structures of neurons, layers (input layer, output layer, hidden layer), and transfer functions.</w:t>
      </w:r>
    </w:p>
    <w:p w14:paraId="39360CE1" w14:textId="3A467542" w:rsidR="008548CB" w:rsidRDefault="008548CB" w:rsidP="0006603E">
      <w:pPr>
        <w:autoSpaceDE w:val="0"/>
        <w:autoSpaceDN w:val="0"/>
        <w:adjustRightInd w:val="0"/>
        <w:snapToGrid w:val="0"/>
        <w:ind w:firstLineChars="200" w:firstLine="400"/>
        <w:jc w:val="both"/>
        <w:rPr>
          <w:shd w:val="clear" w:color="auto" w:fill="FFFFFF"/>
          <w:lang w:eastAsia="zh-CN"/>
        </w:rPr>
      </w:pPr>
      <w:r w:rsidRPr="009D14CC">
        <w:rPr>
          <w:shd w:val="clear" w:color="auto" w:fill="FFFFFF"/>
        </w:rPr>
        <w:t xml:space="preserve">Here, we consider an MLP-NN model consisting of three interconnected layers: the </w:t>
      </w:r>
      <w:r w:rsidRPr="009D14CC">
        <w:t>intermediate </w:t>
      </w:r>
      <w:r w:rsidRPr="009D14CC">
        <w:rPr>
          <w:shd w:val="clear" w:color="auto" w:fill="FFFFFF"/>
        </w:rPr>
        <w:t>hidden layer, the resultant output layer, and the foremost input layer. Besides the input layer, every other layer holds a neuron that utilizes a non-linear transfer function that activates its switching output.</w:t>
      </w:r>
    </w:p>
    <w:p w14:paraId="1C509FEF" w14:textId="77777777" w:rsidR="00DC2AD2" w:rsidRDefault="00DC2AD2" w:rsidP="0006603E">
      <w:pPr>
        <w:autoSpaceDE w:val="0"/>
        <w:autoSpaceDN w:val="0"/>
        <w:adjustRightInd w:val="0"/>
        <w:snapToGrid w:val="0"/>
        <w:ind w:firstLineChars="200" w:firstLine="400"/>
        <w:jc w:val="both"/>
        <w:rPr>
          <w:shd w:val="clear" w:color="auto" w:fill="FFFFFF"/>
          <w:lang w:eastAsia="zh-CN"/>
        </w:rPr>
        <w:sectPr w:rsidR="00DC2AD2" w:rsidSect="00DC2AD2">
          <w:footerReference w:type="default" r:id="rId19"/>
          <w:pgSz w:w="11909" w:h="16834" w:code="9"/>
          <w:pgMar w:top="1418" w:right="1134" w:bottom="1134" w:left="1134" w:header="720" w:footer="720" w:gutter="0"/>
          <w:cols w:space="0"/>
          <w:docGrid w:linePitch="360"/>
        </w:sectPr>
      </w:pPr>
    </w:p>
    <w:p w14:paraId="6998E841" w14:textId="77777777" w:rsidR="008548CB" w:rsidRPr="009D14CC" w:rsidRDefault="008548CB" w:rsidP="0006603E">
      <w:pPr>
        <w:autoSpaceDE w:val="0"/>
        <w:autoSpaceDN w:val="0"/>
        <w:adjustRightInd w:val="0"/>
        <w:snapToGrid w:val="0"/>
        <w:ind w:firstLineChars="200" w:firstLine="400"/>
        <w:jc w:val="both"/>
        <w:rPr>
          <w:rFonts w:eastAsia="Times New Roman"/>
        </w:rPr>
      </w:pPr>
      <w:r w:rsidRPr="009D14CC">
        <w:lastRenderedPageBreak/>
        <w:t xml:space="preserve">As displayed in figure 1, we engaged a three-layered MLP-NN model structure, and each layer possesses a particular a set of </w:t>
      </w:r>
      <w:r w:rsidRPr="009D14CC">
        <w:rPr>
          <w:rFonts w:eastAsia="Times New Roman"/>
        </w:rPr>
        <w:t xml:space="preserve">neurons number which </w:t>
      </w:r>
      <w:proofErr w:type="gramStart"/>
      <w:r w:rsidRPr="009D14CC">
        <w:rPr>
          <w:rFonts w:eastAsia="Times New Roman"/>
        </w:rPr>
        <w:t>form</w:t>
      </w:r>
      <w:proofErr w:type="gramEnd"/>
      <w:r w:rsidRPr="009D14CC">
        <w:rPr>
          <w:rFonts w:eastAsia="Times New Roman"/>
        </w:rPr>
        <w:t xml:space="preserve"> the NN standard computational elements. </w:t>
      </w:r>
    </w:p>
    <w:p w14:paraId="2A13019F" w14:textId="77777777" w:rsidR="008548CB" w:rsidRDefault="008548CB" w:rsidP="0006603E">
      <w:pPr>
        <w:autoSpaceDE w:val="0"/>
        <w:autoSpaceDN w:val="0"/>
        <w:adjustRightInd w:val="0"/>
        <w:snapToGrid w:val="0"/>
        <w:ind w:firstLineChars="200" w:firstLine="400"/>
        <w:jc w:val="both"/>
        <w:rPr>
          <w:rFonts w:eastAsiaTheme="minorEastAsia"/>
          <w:lang w:eastAsia="zh-CN"/>
        </w:rPr>
      </w:pPr>
      <w:r w:rsidRPr="009D14CC">
        <w:rPr>
          <w:rFonts w:eastAsia="Times New Roman"/>
        </w:rPr>
        <w:t>The hidden layer neurons output can be express as:</w:t>
      </w:r>
    </w:p>
    <w:p w14:paraId="48BE6603" w14:textId="77777777" w:rsidR="00D36001" w:rsidRPr="00D36001" w:rsidRDefault="00D36001" w:rsidP="0006603E">
      <w:pPr>
        <w:autoSpaceDE w:val="0"/>
        <w:autoSpaceDN w:val="0"/>
        <w:adjustRightInd w:val="0"/>
        <w:snapToGrid w:val="0"/>
        <w:ind w:firstLineChars="200" w:firstLine="400"/>
        <w:jc w:val="both"/>
        <w:rPr>
          <w:rFonts w:eastAsiaTheme="minorEastAsia"/>
          <w:lang w:eastAsia="zh-CN"/>
        </w:rPr>
      </w:pPr>
    </w:p>
    <w:p w14:paraId="3631FBD7" w14:textId="1EC28E62" w:rsidR="008548CB" w:rsidRPr="009D14CC" w:rsidRDefault="00843847" w:rsidP="00D36001">
      <w:pPr>
        <w:wordWrap w:val="0"/>
        <w:autoSpaceDE w:val="0"/>
        <w:autoSpaceDN w:val="0"/>
        <w:adjustRightInd w:val="0"/>
        <w:snapToGrid w:val="0"/>
        <w:jc w:val="right"/>
        <w:rPr>
          <w:rFonts w:eastAsiaTheme="minorHAnsi"/>
        </w:rPr>
      </w:pPr>
      <m:oMath>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j</m:t>
            </m:r>
          </m:sub>
        </m:sSub>
        <m:r>
          <w:rPr>
            <w:rFonts w:ascii="Cambria Math" w:hAnsi="Cambria Math"/>
          </w:rPr>
          <m:t>(a)=f</m:t>
        </m:r>
        <m:d>
          <m:dPr>
            <m:ctrlPr>
              <w:rPr>
                <w:rFonts w:ascii="Cambria Math" w:hAnsi="Cambria Math"/>
                <w:i/>
                <w:kern w:val="2"/>
                <w14:ligatures w14:val="standardContextual"/>
              </w:rPr>
            </m:ctrlPr>
          </m:dPr>
          <m:e>
            <m:nary>
              <m:naryPr>
                <m:chr m:val="∑"/>
                <m:ctrlPr>
                  <w:rPr>
                    <w:rFonts w:ascii="Cambria Math" w:hAnsi="Cambria Math"/>
                    <w:i/>
                    <w:kern w:val="2"/>
                    <w14:ligatures w14:val="standardContextual"/>
                  </w:rPr>
                </m:ctrlPr>
              </m:naryPr>
              <m:sub>
                <m:r>
                  <w:rPr>
                    <w:rFonts w:ascii="Cambria Math" w:hAnsi="Cambria Math"/>
                  </w:rPr>
                  <m:t>q=1</m:t>
                </m:r>
              </m:sub>
              <m:sup>
                <m:r>
                  <w:rPr>
                    <w:rFonts w:ascii="Cambria Math" w:hAnsi="Cambria Math"/>
                  </w:rPr>
                  <m:t>Q</m:t>
                </m:r>
              </m:sup>
              <m:e>
                <m:sSub>
                  <m:sSubPr>
                    <m:ctrlPr>
                      <w:rPr>
                        <w:rFonts w:ascii="Cambria Math" w:hAnsi="Cambria Math"/>
                        <w:i/>
                        <w:kern w:val="2"/>
                        <w14:ligatures w14:val="standardContextual"/>
                      </w:rPr>
                    </m:ctrlPr>
                  </m:sSubPr>
                  <m:e>
                    <m:r>
                      <w:rPr>
                        <w:rFonts w:ascii="Cambria Math" w:hAnsi="Cambria Math"/>
                      </w:rPr>
                      <m:t>w</m:t>
                    </m:r>
                  </m:e>
                  <m:sub>
                    <m:r>
                      <w:rPr>
                        <w:rFonts w:ascii="Cambria Math" w:hAnsi="Cambria Math"/>
                      </w:rPr>
                      <m:t>qj</m:t>
                    </m:r>
                  </m:sub>
                </m:sSub>
                <m:sSub>
                  <m:sSubPr>
                    <m:ctrlPr>
                      <w:rPr>
                        <w:rFonts w:ascii="Cambria Math" w:hAnsi="Cambria Math"/>
                        <w:i/>
                        <w:kern w:val="2"/>
                        <w14:ligatures w14:val="standardContextual"/>
                      </w:rPr>
                    </m:ctrlPr>
                  </m:sSubPr>
                  <m:e>
                    <m:r>
                      <w:rPr>
                        <w:rFonts w:ascii="Cambria Math" w:hAnsi="Cambria Math"/>
                      </w:rPr>
                      <m:t>x</m:t>
                    </m:r>
                  </m:e>
                  <m:sub>
                    <m:r>
                      <w:rPr>
                        <w:rFonts w:ascii="Cambria Math" w:hAnsi="Cambria Math"/>
                      </w:rPr>
                      <m:t>q</m:t>
                    </m:r>
                  </m:sub>
                </m:sSub>
                <m:d>
                  <m:dPr>
                    <m:ctrlPr>
                      <w:rPr>
                        <w:rFonts w:ascii="Cambria Math" w:hAnsi="Cambria Math"/>
                        <w:i/>
                        <w:kern w:val="2"/>
                        <w14:ligatures w14:val="standardContextual"/>
                      </w:rPr>
                    </m:ctrlPr>
                  </m:dPr>
                  <m:e>
                    <m:r>
                      <w:rPr>
                        <w:rFonts w:ascii="Cambria Math" w:hAnsi="Cambria Math"/>
                      </w:rPr>
                      <m:t>a</m:t>
                    </m:r>
                  </m:e>
                </m:d>
                <m:r>
                  <w:rPr>
                    <w:rFonts w:ascii="Cambria Math" w:hAnsi="Cambria Math"/>
                  </w:rPr>
                  <m:t>-</m:t>
                </m:r>
                <m:sSub>
                  <m:sSubPr>
                    <m:ctrlPr>
                      <w:rPr>
                        <w:rFonts w:ascii="Cambria Math" w:hAnsi="Cambria Math"/>
                        <w:i/>
                        <w:kern w:val="2"/>
                        <w14:ligatures w14:val="standardContextual"/>
                      </w:rPr>
                    </m:ctrlPr>
                  </m:sSubPr>
                  <m:e>
                    <m:r>
                      <w:rPr>
                        <w:rFonts w:ascii="Cambria Math" w:hAnsi="Cambria Math"/>
                      </w:rPr>
                      <m:t>G</m:t>
                    </m:r>
                  </m:e>
                  <m:sub>
                    <m:r>
                      <w:rPr>
                        <w:rFonts w:ascii="Cambria Math" w:hAnsi="Cambria Math"/>
                      </w:rPr>
                      <m:t>q</m:t>
                    </m:r>
                  </m:sub>
                </m:sSub>
              </m:e>
            </m:nary>
          </m:e>
        </m:d>
      </m:oMath>
      <w:r w:rsidR="008548CB" w:rsidRPr="009D14CC">
        <w:t xml:space="preserve">             </w:t>
      </w:r>
      <w:r w:rsidR="00D36001">
        <w:rPr>
          <w:rFonts w:hint="eastAsia"/>
          <w:lang w:eastAsia="zh-CN"/>
        </w:rPr>
        <w:t xml:space="preserve">     </w:t>
      </w:r>
      <w:r w:rsidR="008548CB" w:rsidRPr="009D14CC">
        <w:t xml:space="preserve">        </w:t>
      </w:r>
      <w:r w:rsidR="00D36001">
        <w:t xml:space="preserve">    </w:t>
      </w:r>
      <w:r w:rsidR="008548CB" w:rsidRPr="009D14CC">
        <w:t xml:space="preserve">                                   (1) </w:t>
      </w:r>
    </w:p>
    <w:p w14:paraId="36974118" w14:textId="223367A2" w:rsidR="008548CB" w:rsidRDefault="008548CB" w:rsidP="00D36001">
      <w:pPr>
        <w:autoSpaceDE w:val="0"/>
        <w:autoSpaceDN w:val="0"/>
        <w:adjustRightInd w:val="0"/>
        <w:snapToGrid w:val="0"/>
        <w:rPr>
          <w:rFonts w:eastAsiaTheme="minorEastAsia"/>
          <w:lang w:eastAsia="zh-CN"/>
        </w:rPr>
      </w:pPr>
      <w:r w:rsidRPr="009D14CC">
        <w:rPr>
          <w:rFonts w:eastAsia="TimesNewRomanPSMT"/>
          <w:i/>
          <w:iCs/>
        </w:rPr>
        <w:t>q</w:t>
      </w:r>
      <w:proofErr w:type="gramStart"/>
      <w:r w:rsidRPr="009D14CC">
        <w:rPr>
          <w:rFonts w:ascii="Cambria Math" w:eastAsia="SymbolMT" w:hAnsi="Cambria Math" w:cs="Cambria Math"/>
        </w:rPr>
        <w:t>∈</w:t>
      </w:r>
      <w:r w:rsidRPr="009D14CC">
        <w:rPr>
          <w:rFonts w:eastAsia="TimesNewRomanPSMT"/>
        </w:rPr>
        <w:t>{</w:t>
      </w:r>
      <w:proofErr w:type="gramEnd"/>
      <w:r w:rsidRPr="009D14CC">
        <w:rPr>
          <w:rFonts w:eastAsia="TimesNewRomanPSMT"/>
        </w:rPr>
        <w:t xml:space="preserve">1,2,..., </w:t>
      </w:r>
      <w:r w:rsidRPr="009D14CC">
        <w:rPr>
          <w:rFonts w:eastAsia="TimesNewRomanPSMT"/>
          <w:i/>
          <w:iCs/>
        </w:rPr>
        <w:t>Q</w:t>
      </w:r>
      <w:r w:rsidRPr="009D14CC">
        <w:rPr>
          <w:rFonts w:eastAsia="TimesNewRomanPSMT"/>
        </w:rPr>
        <w:t xml:space="preserve">}, </w:t>
      </w:r>
      <w:r w:rsidRPr="009D14CC">
        <w:t xml:space="preserve"> </w:t>
      </w:r>
      <w:r w:rsidRPr="009D14CC">
        <w:rPr>
          <w:rFonts w:eastAsia="TimesNewRomanPSMT"/>
          <w:i/>
          <w:iCs/>
        </w:rPr>
        <w:t>j</w:t>
      </w:r>
      <w:r w:rsidRPr="009D14CC">
        <w:rPr>
          <w:rFonts w:ascii="Cambria Math" w:eastAsia="SymbolMT" w:hAnsi="Cambria Math" w:cs="Cambria Math"/>
        </w:rPr>
        <w:t>∈</w:t>
      </w:r>
      <w:r w:rsidRPr="009D14CC">
        <w:rPr>
          <w:rFonts w:eastAsia="TimesNewRomanPSMT"/>
        </w:rPr>
        <w:t xml:space="preserve">{1,2,..., </w:t>
      </w:r>
      <w:r w:rsidRPr="009D14CC">
        <w:rPr>
          <w:rFonts w:eastAsia="TimesNewRomanPSMT"/>
          <w:i/>
          <w:iCs/>
        </w:rPr>
        <w:t>J</w:t>
      </w:r>
      <w:r w:rsidRPr="009D14CC">
        <w:rPr>
          <w:rFonts w:eastAsia="TimesNewRomanPSMT"/>
        </w:rPr>
        <w:t>}</w:t>
      </w:r>
    </w:p>
    <w:p w14:paraId="4B5C5A08" w14:textId="77777777" w:rsidR="00D36001" w:rsidRPr="00D36001" w:rsidRDefault="00D36001" w:rsidP="00D36001">
      <w:pPr>
        <w:autoSpaceDE w:val="0"/>
        <w:autoSpaceDN w:val="0"/>
        <w:adjustRightInd w:val="0"/>
        <w:snapToGrid w:val="0"/>
        <w:rPr>
          <w:rFonts w:eastAsiaTheme="minorEastAsia"/>
          <w:lang w:eastAsia="zh-CN"/>
        </w:rPr>
      </w:pPr>
    </w:p>
    <w:p w14:paraId="63A91553" w14:textId="7F7A98D6" w:rsidR="008548CB" w:rsidRPr="009D14CC" w:rsidRDefault="008548CB" w:rsidP="00C559BA">
      <w:pPr>
        <w:autoSpaceDE w:val="0"/>
        <w:autoSpaceDN w:val="0"/>
        <w:adjustRightInd w:val="0"/>
        <w:snapToGrid w:val="0"/>
        <w:jc w:val="both"/>
      </w:pPr>
      <w:proofErr w:type="gramStart"/>
      <w:r w:rsidRPr="009D14CC">
        <w:t>where</w:t>
      </w:r>
      <w:proofErr w:type="gramEnd"/>
      <w:r w:rsidRPr="009D14CC">
        <w:t xml:space="preserve"> f and Q indicate the sigmoid transfer function and the input number from neuron j.</w:t>
      </w:r>
    </w:p>
    <w:p w14:paraId="68A408A9" w14:textId="77777777" w:rsidR="008548CB" w:rsidRDefault="008548CB" w:rsidP="0006603E">
      <w:pPr>
        <w:autoSpaceDE w:val="0"/>
        <w:autoSpaceDN w:val="0"/>
        <w:adjustRightInd w:val="0"/>
        <w:snapToGrid w:val="0"/>
        <w:ind w:firstLineChars="200" w:firstLine="400"/>
        <w:jc w:val="both"/>
        <w:rPr>
          <w:lang w:eastAsia="zh-CN"/>
        </w:rPr>
      </w:pPr>
      <w:r w:rsidRPr="009D14CC">
        <w:rPr>
          <w:rFonts w:eastAsia="Times New Roman"/>
        </w:rPr>
        <w:t>For the entire NN layer, the neurons output can be obtained using:</w:t>
      </w:r>
      <w:r w:rsidRPr="009D14CC">
        <w:t xml:space="preserve">   </w:t>
      </w:r>
    </w:p>
    <w:p w14:paraId="30F6AFB0" w14:textId="77777777" w:rsidR="00D36001" w:rsidRPr="009D14CC" w:rsidRDefault="00D36001" w:rsidP="0006603E">
      <w:pPr>
        <w:autoSpaceDE w:val="0"/>
        <w:autoSpaceDN w:val="0"/>
        <w:adjustRightInd w:val="0"/>
        <w:snapToGrid w:val="0"/>
        <w:ind w:firstLineChars="200" w:firstLine="400"/>
        <w:jc w:val="both"/>
        <w:rPr>
          <w:rFonts w:eastAsia="Times New Roman"/>
          <w:lang w:eastAsia="zh-CN"/>
        </w:rPr>
      </w:pPr>
    </w:p>
    <w:p w14:paraId="77ED30BB" w14:textId="2D82BB77" w:rsidR="008548CB" w:rsidRPr="009D14CC" w:rsidRDefault="00843847" w:rsidP="00D36001">
      <w:pPr>
        <w:autoSpaceDE w:val="0"/>
        <w:autoSpaceDN w:val="0"/>
        <w:adjustRightInd w:val="0"/>
        <w:snapToGrid w:val="0"/>
        <w:jc w:val="right"/>
        <w:rPr>
          <w:rFonts w:eastAsiaTheme="minorHAnsi"/>
          <w:lang w:eastAsia="zh-CN"/>
        </w:rPr>
      </w:pPr>
      <m:oMath>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t</m:t>
            </m:r>
          </m:sub>
        </m:sSub>
        <m:r>
          <w:rPr>
            <w:rFonts w:ascii="Cambria Math" w:hAnsi="Cambria Math"/>
          </w:rPr>
          <m:t>(a)=f</m:t>
        </m:r>
        <m:d>
          <m:dPr>
            <m:ctrlPr>
              <w:rPr>
                <w:rFonts w:ascii="Cambria Math" w:hAnsi="Cambria Math"/>
                <w:i/>
                <w:kern w:val="2"/>
                <w14:ligatures w14:val="standardContextual"/>
              </w:rPr>
            </m:ctrlPr>
          </m:dPr>
          <m:e>
            <m:nary>
              <m:naryPr>
                <m:chr m:val="∑"/>
                <m:ctrlPr>
                  <w:rPr>
                    <w:rFonts w:ascii="Cambria Math" w:hAnsi="Cambria Math"/>
                    <w:i/>
                    <w:kern w:val="2"/>
                    <w14:ligatures w14:val="standardContextual"/>
                  </w:rPr>
                </m:ctrlPr>
              </m:naryPr>
              <m:sub>
                <m:r>
                  <w:rPr>
                    <w:rFonts w:ascii="Cambria Math" w:hAnsi="Cambria Math"/>
                  </w:rPr>
                  <m:t>i=1</m:t>
                </m:r>
              </m:sub>
              <m:sup>
                <m:r>
                  <w:rPr>
                    <w:rFonts w:ascii="Cambria Math" w:hAnsi="Cambria Math"/>
                  </w:rPr>
                  <m:t>I</m:t>
                </m:r>
              </m:sup>
              <m:e>
                <m:sSub>
                  <m:sSubPr>
                    <m:ctrlPr>
                      <w:rPr>
                        <w:rFonts w:ascii="Cambria Math" w:hAnsi="Cambria Math"/>
                        <w:i/>
                        <w:kern w:val="2"/>
                        <w14:ligatures w14:val="standardContextual"/>
                      </w:rPr>
                    </m:ctrlPr>
                  </m:sSubPr>
                  <m:e>
                    <m:r>
                      <w:rPr>
                        <w:rFonts w:ascii="Cambria Math" w:hAnsi="Cambria Math"/>
                      </w:rPr>
                      <m:t>w</m:t>
                    </m:r>
                  </m:e>
                  <m:sub>
                    <m:r>
                      <w:rPr>
                        <w:rFonts w:ascii="Cambria Math" w:hAnsi="Cambria Math"/>
                      </w:rPr>
                      <m:t>it</m:t>
                    </m:r>
                  </m:sub>
                </m:sSub>
                <m:r>
                  <w:rPr>
                    <w:rFonts w:ascii="Cambria Math" w:hAnsi="Cambria Math"/>
                  </w:rPr>
                  <m:t>(a)</m:t>
                </m:r>
                <m:sSub>
                  <m:sSubPr>
                    <m:ctrlPr>
                      <w:rPr>
                        <w:rFonts w:ascii="Cambria Math" w:hAnsi="Cambria Math"/>
                        <w:i/>
                        <w:kern w:val="2"/>
                        <w14:ligatures w14:val="standardContextual"/>
                      </w:rPr>
                    </m:ctrlPr>
                  </m:sSubPr>
                  <m:e>
                    <m:r>
                      <w:rPr>
                        <w:rFonts w:ascii="Cambria Math" w:hAnsi="Cambria Math"/>
                      </w:rPr>
                      <m:t>x</m:t>
                    </m:r>
                  </m:e>
                  <m:sub>
                    <m:r>
                      <w:rPr>
                        <w:rFonts w:ascii="Cambria Math" w:hAnsi="Cambria Math"/>
                      </w:rPr>
                      <m:t>it</m:t>
                    </m:r>
                  </m:sub>
                </m:sSub>
                <m:d>
                  <m:dPr>
                    <m:ctrlPr>
                      <w:rPr>
                        <w:rFonts w:ascii="Cambria Math" w:hAnsi="Cambria Math"/>
                        <w:i/>
                        <w:kern w:val="2"/>
                        <w14:ligatures w14:val="standardContextual"/>
                      </w:rPr>
                    </m:ctrlPr>
                  </m:dPr>
                  <m:e>
                    <m:r>
                      <w:rPr>
                        <w:rFonts w:ascii="Cambria Math" w:hAnsi="Cambria Math"/>
                      </w:rPr>
                      <m:t>a</m:t>
                    </m:r>
                  </m:e>
                </m:d>
                <m:r>
                  <w:rPr>
                    <w:rFonts w:ascii="Cambria Math" w:hAnsi="Cambria Math"/>
                  </w:rPr>
                  <m:t>-</m:t>
                </m:r>
                <m:sSub>
                  <m:sSubPr>
                    <m:ctrlPr>
                      <w:rPr>
                        <w:rFonts w:ascii="Cambria Math" w:hAnsi="Cambria Math"/>
                        <w:i/>
                        <w:kern w:val="2"/>
                        <w14:ligatures w14:val="standardContextual"/>
                      </w:rPr>
                    </m:ctrlPr>
                  </m:sSubPr>
                  <m:e>
                    <m:r>
                      <w:rPr>
                        <w:rFonts w:ascii="Cambria Math" w:hAnsi="Cambria Math"/>
                      </w:rPr>
                      <m:t>G</m:t>
                    </m:r>
                  </m:e>
                  <m:sub>
                    <m:r>
                      <w:rPr>
                        <w:rFonts w:ascii="Cambria Math" w:hAnsi="Cambria Math"/>
                      </w:rPr>
                      <m:t>t</m:t>
                    </m:r>
                  </m:sub>
                </m:sSub>
              </m:e>
            </m:nary>
          </m:e>
        </m:d>
      </m:oMath>
      <w:r w:rsidR="008548CB" w:rsidRPr="009D14CC">
        <w:t xml:space="preserve">   </w:t>
      </w:r>
      <w:r w:rsidR="00D36001">
        <w:t xml:space="preserve">          </w:t>
      </w:r>
      <w:r w:rsidR="008548CB" w:rsidRPr="009D14CC">
        <w:t xml:space="preserve">                        </w:t>
      </w:r>
      <w:r w:rsidR="00D36001">
        <w:t xml:space="preserve">                         (2)</w:t>
      </w:r>
    </w:p>
    <w:p w14:paraId="61736101" w14:textId="77777777" w:rsidR="008548CB" w:rsidRPr="009D14CC" w:rsidRDefault="008548CB" w:rsidP="00C559BA">
      <w:pPr>
        <w:autoSpaceDE w:val="0"/>
        <w:autoSpaceDN w:val="0"/>
        <w:adjustRightInd w:val="0"/>
        <w:snapToGrid w:val="0"/>
        <w:jc w:val="both"/>
        <w:rPr>
          <w:sz w:val="24"/>
          <w:szCs w:val="24"/>
        </w:rPr>
      </w:pPr>
    </w:p>
    <w:p w14:paraId="225D52EF" w14:textId="7DD29F8C" w:rsidR="008548CB" w:rsidRPr="009D14CC" w:rsidRDefault="008548CB" w:rsidP="00C559BA">
      <w:pPr>
        <w:autoSpaceDE w:val="0"/>
        <w:autoSpaceDN w:val="0"/>
        <w:adjustRightInd w:val="0"/>
        <w:snapToGrid w:val="0"/>
        <w:jc w:val="both"/>
        <w:rPr>
          <w:i/>
          <w:iCs/>
        </w:rPr>
      </w:pPr>
      <w:r w:rsidRPr="009D14CC">
        <w:t>where I indicates the input number from neuron k. x</w:t>
      </w:r>
      <w:r w:rsidRPr="009D14CC">
        <w:rPr>
          <w:vertAlign w:val="subscript"/>
        </w:rPr>
        <w:t>i</w:t>
      </w:r>
      <w:r w:rsidRPr="009D14CC">
        <w:t xml:space="preserve"> (</w:t>
      </w:r>
      <w:proofErr w:type="spellStart"/>
      <w:r w:rsidRPr="009D14CC">
        <w:t>i</w:t>
      </w:r>
      <w:proofErr w:type="spellEnd"/>
      <w:r w:rsidRPr="009D14CC">
        <w:t>=1, 2, 3 …I) designate input data, x</w:t>
      </w:r>
      <w:r w:rsidRPr="009D14CC">
        <w:rPr>
          <w:vertAlign w:val="subscript"/>
        </w:rPr>
        <w:t>i</w:t>
      </w:r>
      <w:r w:rsidRPr="009D14CC">
        <w:t xml:space="preserve"> (</w:t>
      </w:r>
      <w:proofErr w:type="spellStart"/>
      <w:r w:rsidRPr="009D14CC">
        <w:t>i</w:t>
      </w:r>
      <w:proofErr w:type="spellEnd"/>
      <w:r w:rsidRPr="009D14CC">
        <w:t xml:space="preserve">=1, 2, 3 …I) with, </w:t>
      </w:r>
      <w:r w:rsidRPr="009D14CC">
        <w:rPr>
          <w:i/>
          <w:iCs/>
        </w:rPr>
        <w:t>w</w:t>
      </w:r>
      <w:r w:rsidR="00C310F7" w:rsidRPr="009D14CC">
        <w:rPr>
          <w:i/>
          <w:iCs/>
        </w:rPr>
        <w:t xml:space="preserve"> </w:t>
      </w:r>
      <w:r w:rsidRPr="009D14CC">
        <w:rPr>
          <w:i/>
          <w:iCs/>
          <w:vertAlign w:val="subscript"/>
        </w:rPr>
        <w:t>it</w:t>
      </w:r>
      <w:r w:rsidRPr="009D14CC">
        <w:rPr>
          <w:i/>
          <w:iCs/>
        </w:rPr>
        <w:t xml:space="preserve"> </w:t>
      </w:r>
      <w:r w:rsidRPr="009D14CC">
        <w:t>being the connecting weights</w:t>
      </w:r>
      <w:r w:rsidRPr="009D14CC">
        <w:rPr>
          <w:i/>
          <w:iCs/>
        </w:rPr>
        <w:t>.</w:t>
      </w:r>
    </w:p>
    <w:p w14:paraId="7143600E" w14:textId="77777777" w:rsidR="008548CB" w:rsidRPr="009D14CC" w:rsidRDefault="008548CB" w:rsidP="0006603E">
      <w:pPr>
        <w:autoSpaceDE w:val="0"/>
        <w:autoSpaceDN w:val="0"/>
        <w:adjustRightInd w:val="0"/>
        <w:snapToGrid w:val="0"/>
        <w:ind w:firstLineChars="200" w:firstLine="400"/>
        <w:jc w:val="both"/>
      </w:pPr>
      <w:r w:rsidRPr="009D14CC">
        <w:t>The error per epoch, E and the neurons gradient of error,</w:t>
      </w:r>
      <w:r w:rsidRPr="009D14CC">
        <w:rPr>
          <w:i/>
          <w:iCs/>
        </w:rPr>
        <w:t xml:space="preserve"> G</w:t>
      </w:r>
      <w:r w:rsidRPr="009D14CC">
        <w:rPr>
          <w:i/>
          <w:iCs/>
          <w:vertAlign w:val="subscript"/>
        </w:rPr>
        <w:t>t</w:t>
      </w:r>
      <w:r w:rsidRPr="009D14CC">
        <w:t xml:space="preserve"> in the output layer re computed using:</w:t>
      </w:r>
    </w:p>
    <w:p w14:paraId="40C8F2FF" w14:textId="77777777" w:rsidR="008548CB" w:rsidRPr="009D14CC" w:rsidRDefault="008548CB" w:rsidP="00C559BA">
      <w:pPr>
        <w:autoSpaceDE w:val="0"/>
        <w:autoSpaceDN w:val="0"/>
        <w:adjustRightInd w:val="0"/>
        <w:snapToGrid w:val="0"/>
        <w:jc w:val="both"/>
      </w:pPr>
    </w:p>
    <w:p w14:paraId="781EE87D" w14:textId="3F591649" w:rsidR="008548CB" w:rsidRDefault="008548CB" w:rsidP="00D36001">
      <w:pPr>
        <w:adjustRightInd w:val="0"/>
        <w:snapToGrid w:val="0"/>
        <w:jc w:val="right"/>
        <w:rPr>
          <w:lang w:eastAsia="zh-CN"/>
        </w:rPr>
      </w:pPr>
      <m:oMath>
        <m:r>
          <w:rPr>
            <w:rFonts w:ascii="Cambria Math" w:hAnsi="Cambria Math"/>
          </w:rPr>
          <m:t>E=E+</m:t>
        </m:r>
        <m:f>
          <m:fPr>
            <m:ctrlPr>
              <w:rPr>
                <w:rFonts w:ascii="Cambria Math" w:hAnsi="Cambria Math"/>
                <w:i/>
                <w:kern w:val="2"/>
                <w14:ligatures w14:val="standardContextual"/>
              </w:rPr>
            </m:ctrlPr>
          </m:fPr>
          <m:num>
            <m:sSup>
              <m:sSupPr>
                <m:ctrlPr>
                  <w:rPr>
                    <w:rFonts w:ascii="Cambria Math" w:hAnsi="Cambria Math"/>
                    <w:i/>
                    <w:kern w:val="2"/>
                    <w14:ligatures w14:val="standardContextual"/>
                  </w:rPr>
                </m:ctrlPr>
              </m:sSupPr>
              <m:e>
                <m:sSub>
                  <m:sSubPr>
                    <m:ctrlPr>
                      <w:rPr>
                        <w:rFonts w:ascii="Cambria Math" w:hAnsi="Cambria Math"/>
                        <w:i/>
                        <w:kern w:val="2"/>
                        <w14:ligatures w14:val="standardContextual"/>
                      </w:rPr>
                    </m:ctrlPr>
                  </m:sSubPr>
                  <m:e>
                    <m:r>
                      <w:rPr>
                        <w:rFonts w:ascii="Cambria Math" w:hAnsi="Cambria Math"/>
                      </w:rPr>
                      <m:t>(e</m:t>
                    </m:r>
                  </m:e>
                  <m:sub>
                    <m:r>
                      <w:rPr>
                        <w:rFonts w:ascii="Cambria Math" w:hAnsi="Cambria Math"/>
                      </w:rPr>
                      <m:t>t</m:t>
                    </m:r>
                  </m:sub>
                </m:sSub>
                <m:r>
                  <w:rPr>
                    <w:rFonts w:ascii="Cambria Math" w:hAnsi="Cambria Math"/>
                  </w:rPr>
                  <m:t>(a))</m:t>
                </m:r>
              </m:e>
              <m:sup>
                <m:r>
                  <w:rPr>
                    <w:rFonts w:ascii="Cambria Math" w:hAnsi="Cambria Math"/>
                  </w:rPr>
                  <m:t>2</m:t>
                </m:r>
              </m:sup>
            </m:sSup>
          </m:num>
          <m:den>
            <m:r>
              <w:rPr>
                <w:rFonts w:ascii="Cambria Math" w:hAnsi="Cambria Math"/>
              </w:rPr>
              <m:t>2</m:t>
            </m:r>
          </m:den>
        </m:f>
      </m:oMath>
      <w:r w:rsidR="00D36001">
        <w:t xml:space="preserve">                         </w:t>
      </w:r>
      <w:r w:rsidRPr="009D14CC">
        <w:t xml:space="preserve">                                                </w:t>
      </w:r>
      <w:r w:rsidR="00DD1204" w:rsidRPr="009D14CC">
        <w:t xml:space="preserve">    </w:t>
      </w:r>
      <w:r w:rsidRPr="009D14CC">
        <w:t xml:space="preserve">  (3)</w:t>
      </w:r>
    </w:p>
    <w:p w14:paraId="51AB9C6F" w14:textId="77777777" w:rsidR="00D36001" w:rsidRPr="009D14CC" w:rsidRDefault="00D36001" w:rsidP="00D36001">
      <w:pPr>
        <w:adjustRightInd w:val="0"/>
        <w:snapToGrid w:val="0"/>
        <w:jc w:val="right"/>
        <w:rPr>
          <w:lang w:eastAsia="zh-CN"/>
        </w:rPr>
      </w:pPr>
    </w:p>
    <w:p w14:paraId="54CA0B08" w14:textId="1FE4A656" w:rsidR="008548CB" w:rsidRPr="009D14CC" w:rsidRDefault="00843847" w:rsidP="00D36001">
      <w:pPr>
        <w:autoSpaceDE w:val="0"/>
        <w:autoSpaceDN w:val="0"/>
        <w:adjustRightInd w:val="0"/>
        <w:snapToGrid w:val="0"/>
        <w:jc w:val="right"/>
        <w:rPr>
          <w:lang w:eastAsia="zh-CN"/>
        </w:rPr>
      </w:pPr>
      <m:oMath>
        <m:sSub>
          <m:sSubPr>
            <m:ctrlPr>
              <w:rPr>
                <w:rFonts w:ascii="Cambria Math" w:hAnsi="Cambria Math"/>
                <w:i/>
                <w:kern w:val="2"/>
                <w14:ligatures w14:val="standardContextual"/>
              </w:rPr>
            </m:ctrlPr>
          </m:sSubPr>
          <m:e>
            <m:r>
              <w:rPr>
                <w:rFonts w:ascii="Cambria Math" w:hAnsi="Cambria Math"/>
              </w:rPr>
              <m:t>G</m:t>
            </m:r>
          </m:e>
          <m:sub>
            <m:r>
              <w:rPr>
                <w:rFonts w:ascii="Cambria Math" w:hAnsi="Cambria Math"/>
              </w:rPr>
              <m:t>t</m:t>
            </m:r>
          </m:sub>
        </m:sSub>
        <m:r>
          <w:rPr>
            <w:rFonts w:ascii="Cambria Math" w:hAnsi="Cambria Math"/>
          </w:rPr>
          <m:t>(a)=</m:t>
        </m:r>
        <m:sSup>
          <m:sSupPr>
            <m:ctrlPr>
              <w:rPr>
                <w:rFonts w:ascii="Cambria Math" w:hAnsi="Cambria Math"/>
                <w:i/>
                <w:kern w:val="2"/>
                <w14:ligatures w14:val="standardContextual"/>
              </w:rPr>
            </m:ctrlPr>
          </m:sSupPr>
          <m:e>
            <m:r>
              <w:rPr>
                <w:rFonts w:ascii="Cambria Math" w:hAnsi="Cambria Math"/>
              </w:rPr>
              <m:t>f</m:t>
            </m:r>
          </m:e>
          <m:sup>
            <m:r>
              <w:rPr>
                <w:rFonts w:ascii="Cambria Math" w:hAnsi="Cambria Math"/>
              </w:rPr>
              <m:t>I</m:t>
            </m:r>
          </m:sup>
        </m:sSup>
        <m:sSub>
          <m:sSubPr>
            <m:ctrlPr>
              <w:rPr>
                <w:rFonts w:ascii="Cambria Math" w:hAnsi="Cambria Math"/>
                <w:i/>
                <w:kern w:val="2"/>
                <w14:ligatures w14:val="standardContextual"/>
              </w:rPr>
            </m:ctrlPr>
          </m:sSubPr>
          <m:e>
            <m:r>
              <w:rPr>
                <w:rFonts w:ascii="Cambria Math" w:hAnsi="Cambria Math"/>
              </w:rPr>
              <m:t>e</m:t>
            </m:r>
          </m:e>
          <m:sub>
            <m:r>
              <w:rPr>
                <w:rFonts w:ascii="Cambria Math" w:hAnsi="Cambria Math"/>
              </w:rPr>
              <m:t>t</m:t>
            </m:r>
          </m:sub>
        </m:sSub>
        <m:r>
          <w:rPr>
            <w:rFonts w:ascii="Cambria Math" w:hAnsi="Cambria Math"/>
          </w:rPr>
          <m:t>(a)</m:t>
        </m:r>
      </m:oMath>
      <w:r w:rsidR="008548CB" w:rsidRPr="009D14CC">
        <w:t xml:space="preserve">  </w:t>
      </w:r>
      <w:r w:rsidR="00D36001">
        <w:t xml:space="preserve">                          </w:t>
      </w:r>
      <w:r w:rsidR="008548CB" w:rsidRPr="009D14CC">
        <w:t xml:space="preserve">                                                </w:t>
      </w:r>
      <w:r w:rsidR="00DD1204" w:rsidRPr="009D14CC">
        <w:t xml:space="preserve"> </w:t>
      </w:r>
      <w:r w:rsidR="00D36001">
        <w:t>(4)</w:t>
      </w:r>
    </w:p>
    <w:p w14:paraId="6616030D" w14:textId="77777777" w:rsidR="008548CB" w:rsidRPr="009D14CC" w:rsidRDefault="008548CB" w:rsidP="00D36001">
      <w:pPr>
        <w:autoSpaceDE w:val="0"/>
        <w:autoSpaceDN w:val="0"/>
        <w:adjustRightInd w:val="0"/>
        <w:snapToGrid w:val="0"/>
        <w:jc w:val="right"/>
      </w:pPr>
    </w:p>
    <w:p w14:paraId="757FFF0F" w14:textId="64C48156" w:rsidR="008548CB" w:rsidRDefault="00843847" w:rsidP="00D36001">
      <w:pPr>
        <w:autoSpaceDE w:val="0"/>
        <w:autoSpaceDN w:val="0"/>
        <w:adjustRightInd w:val="0"/>
        <w:snapToGrid w:val="0"/>
        <w:jc w:val="right"/>
        <w:rPr>
          <w:rFonts w:eastAsiaTheme="minorEastAsia"/>
          <w:lang w:eastAsia="zh-CN"/>
        </w:rPr>
      </w:pPr>
      <m:oMath>
        <m:sSub>
          <m:sSubPr>
            <m:ctrlPr>
              <w:rPr>
                <w:rFonts w:ascii="Cambria Math" w:hAnsi="Cambria Math"/>
                <w:i/>
                <w:kern w:val="2"/>
                <w14:ligatures w14:val="standardContextual"/>
              </w:rPr>
            </m:ctrlPr>
          </m:sSubPr>
          <m:e>
            <m:r>
              <w:rPr>
                <w:rFonts w:ascii="Cambria Math" w:hAnsi="Cambria Math"/>
              </w:rPr>
              <m:t>e</m:t>
            </m:r>
          </m:e>
          <m:sub>
            <m:r>
              <w:rPr>
                <w:rFonts w:ascii="Cambria Math" w:hAnsi="Cambria Math"/>
              </w:rPr>
              <m:t>t</m:t>
            </m:r>
          </m:sub>
        </m:sSub>
        <m:d>
          <m:dPr>
            <m:ctrlPr>
              <w:rPr>
                <w:rFonts w:ascii="Cambria Math" w:hAnsi="Cambria Math"/>
                <w:i/>
                <w:kern w:val="2"/>
                <w14:ligatures w14:val="standardContextual"/>
              </w:rPr>
            </m:ctrlPr>
          </m:dPr>
          <m:e>
            <m:r>
              <w:rPr>
                <w:rFonts w:ascii="Cambria Math" w:hAnsi="Cambria Math"/>
              </w:rPr>
              <m:t>a</m:t>
            </m:r>
          </m:e>
        </m:d>
        <m:r>
          <w:rPr>
            <w:rFonts w:ascii="Cambria Math" w:hAnsi="Cambria Math"/>
          </w:rPr>
          <m:t>=</m:t>
        </m:r>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d,t</m:t>
            </m:r>
          </m:sub>
        </m:sSub>
        <m:d>
          <m:dPr>
            <m:ctrlPr>
              <w:rPr>
                <w:rFonts w:ascii="Cambria Math" w:hAnsi="Cambria Math"/>
                <w:i/>
                <w:kern w:val="2"/>
                <w14:ligatures w14:val="standardContextual"/>
              </w:rPr>
            </m:ctrlPr>
          </m:dPr>
          <m:e>
            <m:r>
              <w:rPr>
                <w:rFonts w:ascii="Cambria Math" w:hAnsi="Cambria Math"/>
              </w:rPr>
              <m:t>a</m:t>
            </m:r>
          </m:e>
        </m:d>
        <m:r>
          <w:rPr>
            <w:rFonts w:ascii="Cambria Math" w:hAnsi="Cambria Math"/>
          </w:rPr>
          <m:t>-</m:t>
        </m:r>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t</m:t>
            </m:r>
          </m:sub>
        </m:sSub>
        <m:d>
          <m:dPr>
            <m:ctrlPr>
              <w:rPr>
                <w:rFonts w:ascii="Cambria Math" w:hAnsi="Cambria Math"/>
                <w:i/>
                <w:kern w:val="2"/>
                <w14:ligatures w14:val="standardContextual"/>
              </w:rPr>
            </m:ctrlPr>
          </m:dPr>
          <m:e>
            <m:r>
              <w:rPr>
                <w:rFonts w:ascii="Cambria Math" w:hAnsi="Cambria Math"/>
              </w:rPr>
              <m:t>a</m:t>
            </m:r>
          </m:e>
        </m:d>
      </m:oMath>
      <w:r w:rsidR="008548CB" w:rsidRPr="009D14CC">
        <w:rPr>
          <w:rFonts w:eastAsiaTheme="minorEastAsia"/>
        </w:rPr>
        <w:t xml:space="preserve">                                   </w:t>
      </w:r>
      <w:r w:rsidR="00D36001">
        <w:rPr>
          <w:rFonts w:eastAsiaTheme="minorEastAsia" w:hint="eastAsia"/>
          <w:lang w:eastAsia="zh-CN"/>
        </w:rPr>
        <w:t xml:space="preserve"> </w:t>
      </w:r>
      <w:r w:rsidR="008548CB" w:rsidRPr="009D14CC">
        <w:rPr>
          <w:rFonts w:eastAsiaTheme="minorEastAsia"/>
        </w:rPr>
        <w:t xml:space="preserve">               </w:t>
      </w:r>
      <w:r w:rsidR="00DD1204" w:rsidRPr="009D14CC">
        <w:rPr>
          <w:rFonts w:eastAsiaTheme="minorEastAsia"/>
        </w:rPr>
        <w:t xml:space="preserve">                  </w:t>
      </w:r>
      <w:r w:rsidR="008548CB" w:rsidRPr="009D14CC">
        <w:rPr>
          <w:rFonts w:eastAsiaTheme="minorEastAsia"/>
        </w:rPr>
        <w:t xml:space="preserve"> (5)</w:t>
      </w:r>
    </w:p>
    <w:p w14:paraId="18725D61" w14:textId="77777777" w:rsidR="00B0567F" w:rsidRPr="009D14CC" w:rsidRDefault="00B0567F" w:rsidP="00D36001">
      <w:pPr>
        <w:autoSpaceDE w:val="0"/>
        <w:autoSpaceDN w:val="0"/>
        <w:adjustRightInd w:val="0"/>
        <w:snapToGrid w:val="0"/>
        <w:jc w:val="right"/>
        <w:rPr>
          <w:rFonts w:eastAsiaTheme="minorEastAsia"/>
          <w:lang w:eastAsia="zh-CN"/>
        </w:rPr>
      </w:pPr>
    </w:p>
    <w:p w14:paraId="4A68CD85" w14:textId="77777777" w:rsidR="008548CB" w:rsidRDefault="008548CB" w:rsidP="00C559BA">
      <w:pPr>
        <w:autoSpaceDE w:val="0"/>
        <w:autoSpaceDN w:val="0"/>
        <w:adjustRightInd w:val="0"/>
        <w:snapToGrid w:val="0"/>
        <w:jc w:val="both"/>
        <w:rPr>
          <w:rFonts w:eastAsiaTheme="minorEastAsia"/>
          <w:lang w:eastAsia="zh-CN"/>
        </w:rPr>
      </w:pPr>
      <w:proofErr w:type="gramStart"/>
      <w:r w:rsidRPr="009D14CC">
        <w:rPr>
          <w:rFonts w:eastAsiaTheme="minorEastAsia"/>
        </w:rPr>
        <w:t>where</w:t>
      </w:r>
      <w:proofErr w:type="gramEnd"/>
      <w:r w:rsidRPr="009D14CC">
        <w:rPr>
          <w:rFonts w:eastAsiaTheme="minorEastAsia"/>
        </w:rPr>
        <w:t xml:space="preserve"> </w:t>
      </w:r>
      <m:oMath>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d,t</m:t>
            </m:r>
          </m:sub>
        </m:sSub>
        <m:d>
          <m:dPr>
            <m:ctrlPr>
              <w:rPr>
                <w:rFonts w:ascii="Cambria Math" w:hAnsi="Cambria Math"/>
                <w:i/>
                <w:kern w:val="2"/>
                <w14:ligatures w14:val="standardContextual"/>
              </w:rPr>
            </m:ctrlPr>
          </m:dPr>
          <m:e>
            <m:r>
              <w:rPr>
                <w:rFonts w:ascii="Cambria Math" w:hAnsi="Cambria Math"/>
              </w:rPr>
              <m:t>a</m:t>
            </m:r>
          </m:e>
        </m:d>
        <m:r>
          <w:rPr>
            <w:rFonts w:ascii="Cambria Math" w:hAnsi="Cambria Math"/>
          </w:rPr>
          <m:t xml:space="preserve"> </m:t>
        </m:r>
        <m:r>
          <m:rPr>
            <m:sty m:val="p"/>
          </m:rPr>
          <w:rPr>
            <w:rFonts w:ascii="Cambria Math" w:hAnsi="Cambria Math"/>
          </w:rPr>
          <m:t>and</m:t>
        </m:r>
        <m:r>
          <w:rPr>
            <w:rFonts w:ascii="Cambria Math" w:hAnsi="Cambria Math"/>
          </w:rPr>
          <m:t xml:space="preserve"> </m:t>
        </m:r>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t</m:t>
            </m:r>
          </m:sub>
        </m:sSub>
        <m:d>
          <m:dPr>
            <m:ctrlPr>
              <w:rPr>
                <w:rFonts w:ascii="Cambria Math" w:hAnsi="Cambria Math"/>
                <w:i/>
                <w:kern w:val="2"/>
                <w14:ligatures w14:val="standardContextual"/>
              </w:rPr>
            </m:ctrlPr>
          </m:dPr>
          <m:e>
            <m:r>
              <w:rPr>
                <w:rFonts w:ascii="Cambria Math" w:hAnsi="Cambria Math"/>
              </w:rPr>
              <m:t>a</m:t>
            </m:r>
          </m:e>
        </m:d>
      </m:oMath>
      <w:r w:rsidRPr="009D14CC">
        <w:rPr>
          <w:rFonts w:eastAsiaTheme="minorEastAsia"/>
        </w:rPr>
        <w:t xml:space="preserve">  describes the input and MLP output.</w:t>
      </w:r>
    </w:p>
    <w:p w14:paraId="080199BB" w14:textId="77777777" w:rsidR="00B0567F" w:rsidRPr="009D14CC" w:rsidRDefault="00B0567F" w:rsidP="00C559BA">
      <w:pPr>
        <w:autoSpaceDE w:val="0"/>
        <w:autoSpaceDN w:val="0"/>
        <w:adjustRightInd w:val="0"/>
        <w:snapToGrid w:val="0"/>
        <w:jc w:val="both"/>
        <w:rPr>
          <w:rFonts w:eastAsiaTheme="minorEastAsia"/>
          <w:lang w:eastAsia="zh-CN"/>
        </w:rPr>
      </w:pPr>
    </w:p>
    <w:p w14:paraId="31A156E3" w14:textId="7C69F5A4" w:rsidR="008548CB" w:rsidRPr="009D14CC" w:rsidRDefault="00B0567F" w:rsidP="00B0567F">
      <w:pPr>
        <w:autoSpaceDE w:val="0"/>
        <w:autoSpaceDN w:val="0"/>
        <w:adjustRightInd w:val="0"/>
        <w:snapToGrid w:val="0"/>
        <w:rPr>
          <w:rFonts w:eastAsiaTheme="minorEastAsia"/>
          <w:sz w:val="28"/>
          <w:szCs w:val="28"/>
          <w:lang w:eastAsia="zh-CN"/>
        </w:rPr>
      </w:pPr>
      <w:r w:rsidRPr="009D14CC">
        <w:rPr>
          <w:rFonts w:eastAsiaTheme="minorHAnsi"/>
          <w:kern w:val="2"/>
          <w14:ligatures w14:val="standardContextual"/>
        </w:rPr>
        <w:object w:dxaOrig="5100" w:dyaOrig="3045" w14:anchorId="50CC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5pt;height:152.05pt;mso-position-horizontal:absolute;mso-position-horizontal-relative:text;mso-position-vertical:absolute;mso-position-vertical-relative:text;mso-width-relative:page;mso-height-relative:page" o:ole="">
            <v:imagedata r:id="rId20" o:title=""/>
          </v:shape>
          <o:OLEObject Type="Embed" ProgID="Word.Picture.8" ShapeID="_x0000_i1025" DrawAspect="Content" ObjectID="_1757424090" r:id="rId21"/>
        </w:object>
      </w:r>
    </w:p>
    <w:p w14:paraId="0165915E" w14:textId="438CE730" w:rsidR="008548CB" w:rsidRPr="00B0567F" w:rsidRDefault="008548CB" w:rsidP="00B0567F">
      <w:pPr>
        <w:autoSpaceDE w:val="0"/>
        <w:autoSpaceDN w:val="0"/>
        <w:adjustRightInd w:val="0"/>
        <w:snapToGrid w:val="0"/>
        <w:spacing w:before="120" w:after="240"/>
        <w:jc w:val="both"/>
        <w:rPr>
          <w:sz w:val="16"/>
        </w:rPr>
      </w:pPr>
      <w:proofErr w:type="gramStart"/>
      <w:r w:rsidRPr="00B0567F">
        <w:rPr>
          <w:sz w:val="16"/>
        </w:rPr>
        <w:t>Fig</w:t>
      </w:r>
      <w:r w:rsidR="00B0567F" w:rsidRPr="00B0567F">
        <w:rPr>
          <w:rFonts w:hint="eastAsia"/>
          <w:sz w:val="16"/>
          <w:lang w:eastAsia="zh-CN"/>
        </w:rPr>
        <w:t xml:space="preserve">. </w:t>
      </w:r>
      <w:r w:rsidRPr="00B0567F">
        <w:rPr>
          <w:sz w:val="16"/>
        </w:rPr>
        <w:t>1</w:t>
      </w:r>
      <w:r w:rsidR="00B0567F" w:rsidRPr="00B0567F">
        <w:rPr>
          <w:rFonts w:hint="eastAsia"/>
          <w:sz w:val="16"/>
          <w:lang w:eastAsia="zh-CN"/>
        </w:rPr>
        <w:t>.</w:t>
      </w:r>
      <w:proofErr w:type="gramEnd"/>
      <w:r w:rsidR="00B0567F" w:rsidRPr="00B0567F">
        <w:rPr>
          <w:rFonts w:hint="eastAsia"/>
          <w:sz w:val="16"/>
          <w:lang w:eastAsia="zh-CN"/>
        </w:rPr>
        <w:t xml:space="preserve"> </w:t>
      </w:r>
      <w:r w:rsidRPr="00B0567F">
        <w:rPr>
          <w:sz w:val="16"/>
        </w:rPr>
        <w:t>MLP Model Architecture</w:t>
      </w:r>
    </w:p>
    <w:p w14:paraId="30CC91F2" w14:textId="5D607D1D" w:rsidR="008548CB" w:rsidRPr="009D14CC" w:rsidRDefault="00F72816" w:rsidP="00F72816">
      <w:pPr>
        <w:autoSpaceDE w:val="0"/>
        <w:autoSpaceDN w:val="0"/>
        <w:adjustRightInd w:val="0"/>
        <w:snapToGrid w:val="0"/>
        <w:rPr>
          <w:sz w:val="24"/>
          <w:szCs w:val="24"/>
        </w:rPr>
      </w:pPr>
      <w:r>
        <w:rPr>
          <w:noProof/>
          <w:lang w:eastAsia="zh-CN"/>
        </w:rPr>
        <mc:AlternateContent>
          <mc:Choice Requires="wpg">
            <w:drawing>
              <wp:inline distT="0" distB="0" distL="0" distR="0" wp14:anchorId="48535BA1" wp14:editId="43E65620">
                <wp:extent cx="5181600" cy="2006930"/>
                <wp:effectExtent l="0" t="0" r="19050" b="12700"/>
                <wp:docPr id="19" name="组合 19"/>
                <wp:cNvGraphicFramePr/>
                <a:graphic xmlns:a="http://schemas.openxmlformats.org/drawingml/2006/main">
                  <a:graphicData uri="http://schemas.microsoft.com/office/word/2010/wordprocessingGroup">
                    <wpg:wgp>
                      <wpg:cNvGrpSpPr/>
                      <wpg:grpSpPr>
                        <a:xfrm>
                          <a:off x="0" y="0"/>
                          <a:ext cx="5181600" cy="2006930"/>
                          <a:chOff x="0" y="0"/>
                          <a:chExt cx="5181600" cy="2006930"/>
                        </a:xfrm>
                      </wpg:grpSpPr>
                      <wpg:grpSp>
                        <wpg:cNvPr id="15" name="组合 15"/>
                        <wpg:cNvGrpSpPr/>
                        <wpg:grpSpPr>
                          <a:xfrm>
                            <a:off x="0" y="0"/>
                            <a:ext cx="5181600" cy="2006930"/>
                            <a:chOff x="0" y="0"/>
                            <a:chExt cx="5181600" cy="2006930"/>
                          </a:xfrm>
                        </wpg:grpSpPr>
                        <wps:wsp>
                          <wps:cNvPr id="106" name="Text Box 106"/>
                          <wps:cNvSpPr txBox="1"/>
                          <wps:spPr>
                            <a:xfrm>
                              <a:off x="17813" y="1092530"/>
                              <a:ext cx="8191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EF2285" w14:textId="77777777" w:rsidR="00F72816" w:rsidRDefault="00F72816" w:rsidP="00F72816">
                                <w:pPr>
                                  <w:rPr>
                                    <w:sz w:val="18"/>
                                    <w:szCs w:val="18"/>
                                  </w:rPr>
                                </w:pPr>
                                <w:r>
                                  <w:rPr>
                                    <w:sz w:val="18"/>
                                    <w:szCs w:val="18"/>
                                  </w:rPr>
                                  <w:t xml:space="preserve">Preprocessed Dropout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0" y="522514"/>
                              <a:ext cx="9144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C2FB8" w14:textId="77777777" w:rsidR="00F72816" w:rsidRPr="00F72816" w:rsidRDefault="00F72816" w:rsidP="00F72816">
                                <w:pPr>
                                  <w:rPr>
                                    <w:sz w:val="18"/>
                                  </w:rPr>
                                </w:pPr>
                                <w:r w:rsidRPr="00F72816">
                                  <w:rPr>
                                    <w:sz w:val="18"/>
                                  </w:rPr>
                                  <w:t xml:space="preserve">Input Dropout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Parallelogram 114"/>
                          <wps:cNvSpPr/>
                          <wps:spPr>
                            <a:xfrm>
                              <a:off x="1947553" y="11876"/>
                              <a:ext cx="771525" cy="581025"/>
                            </a:xfrm>
                            <a:prstGeom prst="parallelogram">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8F72CB" w14:textId="77777777" w:rsidR="00F72816" w:rsidRPr="0091067E" w:rsidRDefault="00F72816" w:rsidP="00F72816">
                                <w:pPr>
                                  <w:rPr>
                                    <w:sz w:val="18"/>
                                    <w:szCs w:val="18"/>
                                  </w:rPr>
                                </w:pPr>
                                <w:r w:rsidRPr="0091067E">
                                  <w:rPr>
                                    <w:sz w:val="18"/>
                                    <w:szCs w:val="18"/>
                                  </w:rPr>
                                  <w:t>Data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Parallelogram 104"/>
                          <wps:cNvSpPr/>
                          <wps:spPr>
                            <a:xfrm>
                              <a:off x="1852550" y="765959"/>
                              <a:ext cx="790575" cy="552450"/>
                            </a:xfrm>
                            <a:prstGeom prst="parallelogram">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33C47E" w14:textId="77777777" w:rsidR="00F72816" w:rsidRDefault="00F72816" w:rsidP="00F72816">
                                <w:pPr>
                                  <w:rPr>
                                    <w:sz w:val="18"/>
                                    <w:szCs w:val="18"/>
                                  </w:rPr>
                                </w:pPr>
                                <w:r>
                                  <w:rPr>
                                    <w:sz w:val="18"/>
                                    <w:szCs w:val="18"/>
                                  </w:rPr>
                                  <w:t xml:space="preserve">Data </w:t>
                                </w:r>
                                <w:proofErr w:type="spellStart"/>
                                <w:r>
                                  <w:rPr>
                                    <w:sz w:val="18"/>
                                    <w:szCs w:val="18"/>
                                  </w:rPr>
                                  <w:t>Trainingg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2179122" y="1549730"/>
                              <a:ext cx="10572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05DB15" w14:textId="77777777" w:rsidR="00F72816" w:rsidRPr="00F72816" w:rsidRDefault="00F72816" w:rsidP="00F72816">
                                <w:pPr>
                                  <w:rPr>
                                    <w:sz w:val="18"/>
                                  </w:rPr>
                                </w:pPr>
                                <w:proofErr w:type="spellStart"/>
                                <w:r w:rsidRPr="00F72816">
                                  <w:rPr>
                                    <w:sz w:val="18"/>
                                  </w:rPr>
                                  <w:t>Hyperparameter</w:t>
                                </w:r>
                                <w:proofErr w:type="spellEnd"/>
                                <w:r w:rsidRPr="00F72816">
                                  <w:rPr>
                                    <w:sz w:val="18"/>
                                  </w:rPr>
                                  <w:t xml:space="preserve"> tuning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Diamond 118"/>
                          <wps:cNvSpPr/>
                          <wps:spPr>
                            <a:xfrm>
                              <a:off x="3170712" y="166255"/>
                              <a:ext cx="1104900" cy="942975"/>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B28F25" w14:textId="77777777" w:rsidR="00F72816" w:rsidRPr="00F72816" w:rsidRDefault="00F72816" w:rsidP="00F72816">
                                <w:pPr>
                                  <w:rPr>
                                    <w:sz w:val="18"/>
                                    <w:szCs w:val="18"/>
                                  </w:rPr>
                                </w:pPr>
                                <w:r w:rsidRPr="00F72816">
                                  <w:rPr>
                                    <w:sz w:val="18"/>
                                    <w:szCs w:val="18"/>
                                  </w:rPr>
                                  <w:t>Results Okay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ext Box 103"/>
                          <wps:cNvSpPr txBox="1"/>
                          <wps:spPr>
                            <a:xfrm>
                              <a:off x="985652" y="896587"/>
                              <a:ext cx="6762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2A421A" w14:textId="77777777" w:rsidR="00F72816" w:rsidRDefault="00F72816" w:rsidP="00F72816">
                                <w:pPr>
                                  <w:rPr>
                                    <w:sz w:val="18"/>
                                    <w:szCs w:val="18"/>
                                  </w:rPr>
                                </w:pPr>
                                <w:r>
                                  <w:rPr>
                                    <w:sz w:val="18"/>
                                    <w:szCs w:val="18"/>
                                  </w:rPr>
                                  <w:t xml:space="preserve">MLP-NN Model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Straight Connector 113"/>
                          <wps:cNvCnPr/>
                          <wps:spPr>
                            <a:xfrm flipV="1">
                              <a:off x="1757548" y="285008"/>
                              <a:ext cx="9525" cy="78105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1757548" y="285008"/>
                              <a:ext cx="2667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a:off x="2802576" y="641268"/>
                              <a:ext cx="3681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Straight Connector 102"/>
                          <wps:cNvCnPr/>
                          <wps:spPr>
                            <a:xfrm flipH="1">
                              <a:off x="2588821" y="1039091"/>
                              <a:ext cx="203835" cy="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Oval 116"/>
                          <wps:cNvSpPr/>
                          <wps:spPr>
                            <a:xfrm>
                              <a:off x="178130" y="0"/>
                              <a:ext cx="609600" cy="3429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F36BA1B" w14:textId="77777777" w:rsidR="00F72816" w:rsidRDefault="00F72816" w:rsidP="00F72816">
                                <w:pPr>
                                  <w:rPr>
                                    <w:sz w:val="18"/>
                                    <w:szCs w:val="18"/>
                                  </w:rPr>
                                </w:pPr>
                                <w:r>
                                  <w:rPr>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Oval 109"/>
                          <wps:cNvSpPr/>
                          <wps:spPr>
                            <a:xfrm>
                              <a:off x="4572000" y="457200"/>
                              <a:ext cx="609600" cy="352425"/>
                            </a:xfrm>
                            <a:prstGeom prst="ellipse">
                              <a:avLst/>
                            </a:prstGeom>
                          </wps:spPr>
                          <wps:style>
                            <a:lnRef idx="2">
                              <a:schemeClr val="dk1"/>
                            </a:lnRef>
                            <a:fillRef idx="1">
                              <a:schemeClr val="lt1"/>
                            </a:fillRef>
                            <a:effectRef idx="0">
                              <a:schemeClr val="dk1"/>
                            </a:effectRef>
                            <a:fontRef idx="minor">
                              <a:schemeClr val="dk1"/>
                            </a:fontRef>
                          </wps:style>
                          <wps:txbx>
                            <w:txbxContent>
                              <w:p w14:paraId="718E95C4" w14:textId="77777777" w:rsidR="00F72816" w:rsidRDefault="00F72816" w:rsidP="00F72816">
                                <w:pPr>
                                  <w:rPr>
                                    <w:sz w:val="18"/>
                                    <w:szCs w:val="18"/>
                                  </w:rPr>
                                </w:pPr>
                                <w:proofErr w:type="gramStart"/>
                                <w:r>
                                  <w:rPr>
                                    <w:sz w:val="18"/>
                                    <w:szCs w:val="18"/>
                                  </w:rPr>
                                  <w:t>end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475013" y="344385"/>
                              <a:ext cx="0" cy="168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flipH="1" flipV="1">
                              <a:off x="1413163" y="1401288"/>
                              <a:ext cx="8890" cy="3561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843148" y="1246909"/>
                              <a:ext cx="14064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108"/>
                          <wps:cNvCnPr/>
                          <wps:spPr>
                            <a:xfrm>
                              <a:off x="4275117" y="641268"/>
                              <a:ext cx="2792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Connector 102"/>
                          <wps:cNvCnPr/>
                          <wps:spPr>
                            <a:xfrm>
                              <a:off x="2796639" y="290946"/>
                              <a:ext cx="0" cy="749935"/>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102"/>
                          <wps:cNvCnPr/>
                          <wps:spPr>
                            <a:xfrm flipH="1">
                              <a:off x="2642260" y="290946"/>
                              <a:ext cx="146685" cy="3175"/>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Arrow Connector 108"/>
                          <wps:cNvCnPr/>
                          <wps:spPr>
                            <a:xfrm>
                              <a:off x="1656608" y="1068779"/>
                              <a:ext cx="2578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8"/>
                          <wps:cNvCnPr/>
                          <wps:spPr>
                            <a:xfrm>
                              <a:off x="469075" y="902525"/>
                              <a:ext cx="0" cy="1842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Connector 102"/>
                          <wps:cNvCnPr/>
                          <wps:spPr>
                            <a:xfrm>
                              <a:off x="3722914" y="1110343"/>
                              <a:ext cx="0" cy="647205"/>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02"/>
                          <wps:cNvCnPr/>
                          <wps:spPr>
                            <a:xfrm flipH="1">
                              <a:off x="3236026" y="1757548"/>
                              <a:ext cx="48641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02"/>
                          <wps:cNvCnPr/>
                          <wps:spPr>
                            <a:xfrm flipV="1">
                              <a:off x="1419101" y="1757548"/>
                              <a:ext cx="754083" cy="66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6" name="文本框 16"/>
                        <wps:cNvSpPr txBox="1"/>
                        <wps:spPr>
                          <a:xfrm>
                            <a:off x="2802576" y="1098468"/>
                            <a:ext cx="551815"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47911" w14:textId="77777777" w:rsidR="00F72816" w:rsidRPr="00F72816" w:rsidRDefault="00F72816" w:rsidP="00F72816">
                              <w:pPr>
                                <w:rPr>
                                  <w:sz w:val="18"/>
                                </w:rPr>
                              </w:pPr>
                              <w:r w:rsidRPr="00F72816">
                                <w:rPr>
                                  <w:sz w:val="18"/>
                                  <w:lang w:eastAsia="zh-CN"/>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本框 18"/>
                        <wps:cNvSpPr txBox="1"/>
                        <wps:spPr>
                          <a:xfrm>
                            <a:off x="2885704" y="231569"/>
                            <a:ext cx="385948" cy="2816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53433" w14:textId="77777777" w:rsidR="00F72816" w:rsidRPr="00F72816" w:rsidRDefault="00F72816" w:rsidP="00F72816">
                              <w:pPr>
                                <w:rPr>
                                  <w:sz w:val="18"/>
                                </w:rPr>
                              </w:pPr>
                              <w:r>
                                <w:rPr>
                                  <w:rFonts w:hint="eastAsia"/>
                                  <w:sz w:val="18"/>
                                  <w:lang w:eastAsia="zh-C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组合 19" o:spid="_x0000_s1026" style="width:408pt;height:158.05pt;mso-position-horizontal-relative:char;mso-position-vertical-relative:line" coordsize="51816,2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">
                <v:group id="组合 15" o:spid="_x0000_s1027" style="position:absolute;width:51816;height:20069" coordsize="51816,20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02" coordsize="21600,21600" o:spt="202" path="m,l,21600r21600,l21600,xe">
                    <v:stroke joinstyle="miter"/>
                    <v:path gradientshapeok="t" o:connecttype="rect"/>
                  </v:shapetype>
                  <v:shape id="Text Box 106" o:spid="_x0000_s1028" type="#_x0000_t202" style="position:absolute;left:178;top:10925;width:8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vsAA&#10;AADcAAAADwAAAGRycy9kb3ducmV2LnhtbERPTWsCMRC9F/ofwgjeatYeZLsaRYsthZ6qpedhMybB&#10;zWRJ0nX9901B8DaP9zmrzeg7MVBMLrCC+awCQdwG7dgo+D6+PdUgUkbW2AUmBVdKsFk/Pqyw0eHC&#10;XzQcshElhFODCmzOfSNlai15TLPQExfuFKLHXGA0Uke8lHDfyeeqWkiPjkuDxZ5eLbXnw69XsN+Z&#10;F9PWGO2+1s4N48/p07wrNZ2M2yWITGO+i2/uD13mV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vsAAAADcAAAADwAAAAAAAAAAAAAAAACYAgAAZHJzL2Rvd25y&#10;ZXYueG1sUEsFBgAAAAAEAAQA9QAAAIUDAAAAAA==&#10;" fillcolor="white [3201]" strokeweight=".5pt">
                    <v:textbox>
                      <w:txbxContent>
                        <w:p w14:paraId="65EF2285" w14:textId="77777777" w:rsidR="00F72816" w:rsidRDefault="00F72816" w:rsidP="00F72816">
                          <w:pPr>
                            <w:rPr>
                              <w:sz w:val="18"/>
                              <w:szCs w:val="18"/>
                            </w:rPr>
                          </w:pPr>
                          <w:r>
                            <w:rPr>
                              <w:sz w:val="18"/>
                              <w:szCs w:val="18"/>
                            </w:rPr>
                            <w:t xml:space="preserve">Preprocessed Dropout Data </w:t>
                          </w:r>
                        </w:p>
                      </w:txbxContent>
                    </v:textbox>
                  </v:shape>
                  <v:shape id="Text Box 117" o:spid="_x0000_s1029" type="#_x0000_t202" style="position:absolute;top:5225;width:9144;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fillcolor="white [3201]" strokeweight=".5pt">
                    <v:textbox>
                      <w:txbxContent>
                        <w:p w14:paraId="220C2FB8" w14:textId="77777777" w:rsidR="00F72816" w:rsidRPr="00F72816" w:rsidRDefault="00F72816" w:rsidP="00F72816">
                          <w:pPr>
                            <w:rPr>
                              <w:sz w:val="18"/>
                            </w:rPr>
                          </w:pPr>
                          <w:r w:rsidRPr="00F72816">
                            <w:rPr>
                              <w:sz w:val="18"/>
                            </w:rPr>
                            <w:t xml:space="preserve">Input Dropout Data </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4" o:spid="_x0000_s1030" type="#_x0000_t7" style="position:absolute;left:19475;top:118;width:7715;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v9MEA&#10;AADcAAAADwAAAGRycy9kb3ducmV2LnhtbERPS4vCMBC+C/6HMMLeNFXWVatRXGVBj77uQzO21WZS&#10;m1Tr/vqNsOBtPr7nzBaNKcSdKpdbVtDvRSCIE6tzThUcDz/dMQjnkTUWlknBkxws5u3WDGNtH7yj&#10;+96nIoSwi1FB5n0ZS+mSjAy6ni2JA3e2lUEfYJVKXeEjhJtCDqLoSxrMOTRkWNIqo+S6r42C9WWd&#10;T1an4jZIvt3mXB+Hk9HvVqmPTrOcgvDU+Lf4373RYX7/E17PhAv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Z7/TBAAAA3AAAAA8AAAAAAAAAAAAAAAAAmAIAAGRycy9kb3du&#10;cmV2LnhtbFBLBQYAAAAABAAEAPUAAACGAwAAAAA=&#10;" adj="4067" fillcolor="white [3201]" strokecolor="black [3213]" strokeweight=".25pt">
                    <v:textbox>
                      <w:txbxContent>
                        <w:p w14:paraId="488F72CB" w14:textId="77777777" w:rsidR="00F72816" w:rsidRPr="0091067E" w:rsidRDefault="00F72816" w:rsidP="00F72816">
                          <w:pPr>
                            <w:rPr>
                              <w:sz w:val="18"/>
                              <w:szCs w:val="18"/>
                            </w:rPr>
                          </w:pPr>
                          <w:r w:rsidRPr="0091067E">
                            <w:rPr>
                              <w:sz w:val="18"/>
                              <w:szCs w:val="18"/>
                            </w:rPr>
                            <w:t>Data Testing</w:t>
                          </w:r>
                        </w:p>
                      </w:txbxContent>
                    </v:textbox>
                  </v:shape>
                  <v:shape id="Parallelogram 104" o:spid="_x0000_s1031" type="#_x0000_t7" style="position:absolute;left:18525;top:7659;width:7906;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Op8QA&#10;AADcAAAADwAAAGRycy9kb3ducmV2LnhtbESPTWvDMAyG74P9B6PCbovdMsbI4oRQGJTADmtLITcR&#10;a0maWA6x16b/vh4MdpPQo/cjKxY7igvNvnesYZ0oEMSNMz23Go6Hj+c3ED4gGxwdk4YbeSjyx4cM&#10;U+Ou/EWXfWhFFGGfooYuhCmV0jcdWfSJm4jj7dvNFkNc51aaGa9R3I5yo9SrtNhzdOhwom1HzbD/&#10;sRrsaRrO9aEyn/VSVm1/HFSktX5aLeU7iEBL+If/vncmxlcv8FsmTi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qTqfEAAAA3AAAAA8AAAAAAAAAAAAAAAAAmAIAAGRycy9k&#10;b3ducmV2LnhtbFBLBQYAAAAABAAEAPUAAACJAwAAAAA=&#10;" adj="3773" fillcolor="white [3201]" strokecolor="black [3213]" strokeweight=".25pt">
                    <v:textbox>
                      <w:txbxContent>
                        <w:p w14:paraId="4233C47E" w14:textId="77777777" w:rsidR="00F72816" w:rsidRDefault="00F72816" w:rsidP="00F72816">
                          <w:pPr>
                            <w:rPr>
                              <w:sz w:val="18"/>
                              <w:szCs w:val="18"/>
                            </w:rPr>
                          </w:pPr>
                          <w:r>
                            <w:rPr>
                              <w:sz w:val="18"/>
                              <w:szCs w:val="18"/>
                            </w:rPr>
                            <w:t xml:space="preserve">Data </w:t>
                          </w:r>
                          <w:proofErr w:type="spellStart"/>
                          <w:r>
                            <w:rPr>
                              <w:sz w:val="18"/>
                              <w:szCs w:val="18"/>
                            </w:rPr>
                            <w:t>Trainingg</w:t>
                          </w:r>
                          <w:proofErr w:type="spellEnd"/>
                        </w:p>
                      </w:txbxContent>
                    </v:textbox>
                  </v:shape>
                  <v:shape id="Text Box 68" o:spid="_x0000_s1032" type="#_x0000_t202" style="position:absolute;left:21791;top:15497;width:10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UGb4A&#10;AADbAAAADwAAAGRycy9kb3ducmV2LnhtbERPTWsCMRC9F/wPYQRvNasH2W6NUsVKwVNVeh42YxK6&#10;mSxJum7/fXMoeHy87/V29J0YKCYXWMFiXoEgboN2bBRcL+/PNYiUkTV2gUnBLyXYbiZPa2x0uPMn&#10;DedsRAnh1KACm3PfSJlaSx7TPPTEhbuF6DEXGI3UEe8l3HdyWVUr6dFxabDY095S+33+8QoOO/Ni&#10;2hqjPdTauWH8up3MUanZdHx7BZFpzA/xv/tDK1iVs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nFBm+AAAA2wAAAA8AAAAAAAAAAAAAAAAAmAIAAGRycy9kb3ducmV2&#10;LnhtbFBLBQYAAAAABAAEAPUAAACDAwAAAAA=&#10;" fillcolor="white [3201]" strokeweight=".5pt">
                    <v:textbox>
                      <w:txbxContent>
                        <w:p w14:paraId="5705DB15" w14:textId="77777777" w:rsidR="00F72816" w:rsidRPr="00F72816" w:rsidRDefault="00F72816" w:rsidP="00F72816">
                          <w:pPr>
                            <w:rPr>
                              <w:sz w:val="18"/>
                            </w:rPr>
                          </w:pPr>
                          <w:proofErr w:type="spellStart"/>
                          <w:r w:rsidRPr="00F72816">
                            <w:rPr>
                              <w:sz w:val="18"/>
                            </w:rPr>
                            <w:t>Hyperparameter</w:t>
                          </w:r>
                          <w:proofErr w:type="spellEnd"/>
                          <w:r w:rsidRPr="00F72816">
                            <w:rPr>
                              <w:sz w:val="18"/>
                            </w:rPr>
                            <w:t xml:space="preserve"> tuning</w:t>
                          </w:r>
                        </w:p>
                      </w:txbxContent>
                    </v:textbox>
                  </v:shape>
                  <v:shapetype id="_x0000_t4" coordsize="21600,21600" o:spt="4" path="m10800,l,10800,10800,21600,21600,10800xe">
                    <v:stroke joinstyle="miter"/>
                    <v:path gradientshapeok="t" o:connecttype="rect" textboxrect="5400,5400,16200,16200"/>
                  </v:shapetype>
                  <v:shape id="Diamond 118" o:spid="_x0000_s1033" type="#_x0000_t4" style="position:absolute;left:31707;top:1662;width:11049;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yzMUA&#10;AADcAAAADwAAAGRycy9kb3ducmV2LnhtbESPQWvCQBCF7wX/wzKCt7pJD1Kiq4goeBCttiDehuyY&#10;BLOzIbtNYn9951DobYb35r1vFqvB1aqjNlSeDaTTBBRx7m3FhYGvz93rO6gQkS3WnsnAkwKslqOX&#10;BWbW93ym7hILJSEcMjRQxthkWoe8JIdh6hti0e6+dRhlbQttW+wl3NX6LUlm2mHF0lBiQ5uS8sfl&#10;2xn4WZ8O1+bZHdLtzZ4rn/THO30YMxkP6zmoSEP8N/9d763g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vLMxQAAANwAAAAPAAAAAAAAAAAAAAAAAJgCAABkcnMv&#10;ZG93bnJldi54bWxQSwUGAAAAAAQABAD1AAAAigMAAAAA&#10;" fillcolor="white [3201]" strokecolor="black [3213]" strokeweight=".25pt">
                    <v:textbox>
                      <w:txbxContent>
                        <w:p w14:paraId="16B28F25" w14:textId="77777777" w:rsidR="00F72816" w:rsidRPr="00F72816" w:rsidRDefault="00F72816" w:rsidP="00F72816">
                          <w:pPr>
                            <w:rPr>
                              <w:sz w:val="18"/>
                              <w:szCs w:val="18"/>
                            </w:rPr>
                          </w:pPr>
                          <w:r w:rsidRPr="00F72816">
                            <w:rPr>
                              <w:sz w:val="18"/>
                              <w:szCs w:val="18"/>
                            </w:rPr>
                            <w:t>Results Okay</w:t>
                          </w:r>
                        </w:p>
                      </w:txbxContent>
                    </v:textbox>
                  </v:shape>
                  <v:shape id="Text Box 103" o:spid="_x0000_s1034" type="#_x0000_t202" style="position:absolute;left:9856;top:8965;width:6763;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RJsAA&#10;AADcAAAADwAAAGRycy9kb3ducmV2LnhtbERPTWsCMRC9F/ofwhR6q9m2IO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9URJsAAAADcAAAADwAAAAAAAAAAAAAAAACYAgAAZHJzL2Rvd25y&#10;ZXYueG1sUEsFBgAAAAAEAAQA9QAAAIUDAAAAAA==&#10;" fillcolor="white [3201]" strokeweight=".5pt">
                    <v:textbox>
                      <w:txbxContent>
                        <w:p w14:paraId="5B2A421A" w14:textId="77777777" w:rsidR="00F72816" w:rsidRDefault="00F72816" w:rsidP="00F72816">
                          <w:pPr>
                            <w:rPr>
                              <w:sz w:val="18"/>
                              <w:szCs w:val="18"/>
                            </w:rPr>
                          </w:pPr>
                          <w:r>
                            <w:rPr>
                              <w:sz w:val="18"/>
                              <w:szCs w:val="18"/>
                            </w:rPr>
                            <w:t xml:space="preserve">MLP-NN Model </w:t>
                          </w:r>
                        </w:p>
                      </w:txbxContent>
                    </v:textbox>
                  </v:shape>
                  <v:line id="Straight Connector 113" o:spid="_x0000_s1035" style="position:absolute;flip:y;visibility:visible;mso-wrap-style:square" from="17575,2850" to="17670,1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KPQr8AAADcAAAADwAAAGRycy9kb3ducmV2LnhtbERPzYrCMBC+L/gOYQRv27SKslTTIoLi&#10;SVnXBxiaMS02k9LEWt/eLCzsbT6+39mUo23FQL1vHCvIkhQEceV0w0bB9Wf/+QXCB2SNrWNS8CIP&#10;ZTH52GCu3ZO/abgEI2II+xwV1CF0uZS+qsmiT1xHHLmb6y2GCHsjdY/PGG5bOU/TlbTYcGyosaNd&#10;TdX98rAKtDmR3DozLDOzuu4rc8bTYVBqNh23axCBxvAv/nMfdZyfLeD3mXiBL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KPQr8AAADcAAAADwAAAAAAAAAAAAAAAACh&#10;AgAAZHJzL2Rvd25yZXYueG1sUEsFBgAAAAAEAAQA+QAAAI0DAAAAAA==&#10;" strokecolor="black [3200]" strokeweight=".5pt">
                    <v:stroke joinstyle="miter"/>
                  </v:line>
                  <v:shapetype id="_x0000_t32" coordsize="21600,21600" o:spt="32" o:oned="t" path="m,l21600,21600e" filled="f">
                    <v:path arrowok="t" fillok="f" o:connecttype="none"/>
                    <o:lock v:ext="edit" shapetype="t"/>
                  </v:shapetype>
                  <v:shape id="Straight Arrow Connector 112" o:spid="_x0000_s1036" type="#_x0000_t32" style="position:absolute;left:17575;top:2850;width:2667;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cje8AAAADcAAAADwAAAGRycy9kb3ducmV2LnhtbERPS4vCMBC+L/gfwgje1lRBWatp8YGg&#10;e1sVz0MztsVmUpto6783C4K3+fies0g7U4kHNa60rGA0jEAQZ1aXnCs4HbffPyCcR9ZYWSYFT3KQ&#10;Jr2vBcbatvxHj4PPRQhhF6OCwvs6ltJlBRl0Q1sTB+5iG4M+wCaXusE2hJtKjqNoKg2WHBoKrGld&#10;UHY93I2CFv15tlrmt/Vqs991k+o2PZ5+lRr0u+UchKfOf8Rv906H+aMx/D8TLpDJ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HI3vAAAAA3AAAAA8AAAAAAAAAAAAAAAAA&#10;oQIAAGRycy9kb3ducmV2LnhtbFBLBQYAAAAABAAEAPkAAACOAwAAAAA=&#10;" strokecolor="black [3200]" strokeweight=".5pt">
                    <v:stroke endarrow="block" joinstyle="miter"/>
                  </v:shape>
                  <v:shape id="Straight Arrow Connector 108" o:spid="_x0000_s1037" type="#_x0000_t32" style="position:absolute;left:28025;top:6412;width:36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CTMUAAADcAAAADwAAAGRycy9kb3ducmV2LnhtbESPQWvCQBCF70L/wzKF3symhQZNXUUt&#10;hbQ3NXgestMkNDsbs1sT/71zKPQ2w3vz3jerzeQ6daUhtJ4NPCcpKOLK25ZrA+XpY74AFSKyxc4z&#10;GbhRgM36YbbC3PqRD3Q9xlpJCIccDTQx9rnWoWrIYUh8Tyzatx8cRlmHWtsBRwl3nX5J00w7bFka&#10;Guxp31D1c/x1BkaM5+VuW1/2u/fPYnrtLtmp/DLm6XHavoGKNMV/8991YQU/FVp5Rib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CTMUAAADcAAAADwAAAAAAAAAA&#10;AAAAAAChAgAAZHJzL2Rvd25yZXYueG1sUEsFBgAAAAAEAAQA+QAAAJMDAAAAAA==&#10;" strokecolor="black [3200]" strokeweight=".5pt">
                    <v:stroke endarrow="block" joinstyle="miter"/>
                  </v:shape>
                  <v:line id="Straight Connector 102" o:spid="_x0000_s1038" style="position:absolute;flip:x;visibility:visible;mso-wrap-style:square" from="25888,10390" to="27926,10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8BLsAAADcAAAADwAAAGRycy9kb3ducmV2LnhtbERPSwrCMBDdC94hjOBOUwVFqlFEUFwp&#10;ag8wNGNabCalibXe3giCu3m876w2na1ES40vHSuYjBMQxLnTJRsF2W0/WoDwAVlj5ZgUvMnDZt3v&#10;rTDV7sUXaq/BiBjCPkUFRQh1KqXPC7Lox64mjtzdNRZDhI2RusFXDLeVnCbJXFosOTYUWNOuoPxx&#10;fVoF2pxIbp1pZxMzz/a5OePp0Co1HHTbJYhAXfiLf+6jjvOTK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CV7wEuwAAANwAAAAPAAAAAAAAAAAAAAAAAKECAABk&#10;cnMvZG93bnJldi54bWxQSwUGAAAAAAQABAD5AAAAiQMAAAAA&#10;" strokecolor="black [3200]" strokeweight=".5pt">
                    <v:stroke joinstyle="miter"/>
                  </v:line>
                  <v:oval id="Oval 116" o:spid="_x0000_s1039" style="position:absolute;left:1781;width:609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5cQA&#10;AADcAAAADwAAAGRycy9kb3ducmV2LnhtbERPTWvCQBC9F/oflhG81Y0egqSuIrUBe0u1JPQ2ZMck&#10;Njsbstsk9te7hUJv83ifs9lNphUD9a6xrGC5iEAQl1Y3XCn4OKdPaxDOI2tsLZOCGznYbR8fNpho&#10;O/I7DSdfiRDCLkEFtfddIqUrazLoFrYjDtzF9gZ9gH0ldY9jCDetXEVRLA02HBpq7OilpvLr9G0U&#10;nPVrfpjSfZ5eM1vo7OetKIpPpeazaf8MwtPk/8V/7qMO85cx/D4TLp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2+XEAAAA3AAAAA8AAAAAAAAAAAAAAAAAmAIAAGRycy9k&#10;b3ducmV2LnhtbFBLBQYAAAAABAAEAPUAAACJAwAAAAA=&#10;" fillcolor="white [3201]" strokecolor="black [3200]" strokeweight=".25pt">
                    <v:stroke joinstyle="miter"/>
                    <v:textbox>
                      <w:txbxContent>
                        <w:p w14:paraId="7F36BA1B" w14:textId="77777777" w:rsidR="00F72816" w:rsidRDefault="00F72816" w:rsidP="00F72816">
                          <w:pPr>
                            <w:rPr>
                              <w:sz w:val="18"/>
                              <w:szCs w:val="18"/>
                            </w:rPr>
                          </w:pPr>
                          <w:r>
                            <w:rPr>
                              <w:sz w:val="18"/>
                              <w:szCs w:val="18"/>
                            </w:rPr>
                            <w:t>Start</w:t>
                          </w:r>
                        </w:p>
                      </w:txbxContent>
                    </v:textbox>
                  </v:oval>
                  <v:oval id="Oval 109" o:spid="_x0000_s1040" style="position:absolute;left:45720;top:4572;width:6096;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mcEA&#10;AADcAAAADwAAAGRycy9kb3ducmV2LnhtbERPTWvCQBC9F/oflin0UupueyiaugkiCl6NQultzI7Z&#10;kOxsyG5j2l/vFgRv83ifsywm14mRhtB41vA2UyCIK28arjUcD9vXOYgQkQ12nknDLwUo8seHJWbG&#10;X3hPYxlrkUI4ZKjBxthnUobKksMw8z1x4s5+cBgTHGppBrykcNfJd6U+pMOGU4PFntaWqrb8cRpK&#10;1ZYkX/DveyRlD6d+w1+y1fr5aVp9gog0xbv45t6ZNF8t4P+ZdIH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3/pnBAAAA3AAAAA8AAAAAAAAAAAAAAAAAmAIAAGRycy9kb3du&#10;cmV2LnhtbFBLBQYAAAAABAAEAPUAAACGAwAAAAA=&#10;" fillcolor="white [3201]" strokecolor="black [3200]" strokeweight="1pt">
                    <v:stroke joinstyle="miter"/>
                    <v:textbox>
                      <w:txbxContent>
                        <w:p w14:paraId="718E95C4" w14:textId="77777777" w:rsidR="00F72816" w:rsidRDefault="00F72816" w:rsidP="00F72816">
                          <w:pPr>
                            <w:rPr>
                              <w:sz w:val="18"/>
                              <w:szCs w:val="18"/>
                            </w:rPr>
                          </w:pPr>
                          <w:proofErr w:type="gramStart"/>
                          <w:r>
                            <w:rPr>
                              <w:sz w:val="18"/>
                              <w:szCs w:val="18"/>
                            </w:rPr>
                            <w:t>end</w:t>
                          </w:r>
                          <w:proofErr w:type="gramEnd"/>
                        </w:p>
                      </w:txbxContent>
                    </v:textbox>
                  </v:oval>
                  <v:shape id="Straight Arrow Connector 115" o:spid="_x0000_s1041" type="#_x0000_t32" style="position:absolute;left:4750;top:3443;width:0;height:1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7D8IAAADcAAAADwAAAGRycy9kb3ducmV2LnhtbERPTWuDQBC9B/Iflgn0lqwpGBqbVaKl&#10;kPRWE3oe3KlK3Vl1t9H++2yh0Ns83uccstl04kajay0r2G4iEMSV1S3XCq6X1/UTCOeRNXaWScEP&#10;OcjS5eKAibYTv9Ot9LUIIewSVNB43ydSuqohg25je+LAfdrRoA9wrKUecQrhppOPUbSTBlsODQ32&#10;VDRUfZXfRsGE/mOfH+uhyF/Opznuht3l+qbUw2o+PoPwNPt/8Z/7pMP8bQy/z4QL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67D8IAAADcAAAADwAAAAAAAAAAAAAA&#10;AAChAgAAZHJzL2Rvd25yZXYueG1sUEsFBgAAAAAEAAQA+QAAAJADAAAAAA==&#10;" strokecolor="black [3200]" strokeweight=".5pt">
                    <v:stroke endarrow="block" joinstyle="miter"/>
                  </v:shape>
                  <v:shape id="Straight Arrow Connector 65" o:spid="_x0000_s1042" type="#_x0000_t32" style="position:absolute;left:14131;top:14012;width:89;height:35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UAsQAAADbAAAADwAAAGRycy9kb3ducmV2LnhtbESP3YrCMBSE7wXfIRxhb2RNd2FFa1OR&#10;BUFkL/zZBzg2x7a0OSlNtNWnN4Lg5TAz3zDJsje1uFLrSssKviYRCOLM6pJzBf/H9ecMhPPIGmvL&#10;pOBGDpbpcJBgrG3He7oefC4ChF2MCgrvm1hKlxVk0E1sQxy8s20N+iDbXOoWuwA3tfyOoqk0WHJY&#10;KLCh34Ky6nAxCrrqvv+r9HgbsJuLP+7ms/VprtTHqF8tQHjq/Tv8am+0gukPPL+EH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BQCxAAAANsAAAAPAAAAAAAAAAAA&#10;AAAAAKECAABkcnMvZG93bnJldi54bWxQSwUGAAAAAAQABAD5AAAAkgMAAAAA&#10;" strokecolor="black [3200]" strokeweight=".5pt">
                    <v:stroke endarrow="block" joinstyle="miter"/>
                  </v:shape>
                  <v:shape id="Straight Arrow Connector 4" o:spid="_x0000_s1043" type="#_x0000_t32" style="position:absolute;left:8431;top:12469;width:1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Straight Arrow Connector 108" o:spid="_x0000_s1044" type="#_x0000_t32" style="position:absolute;left:42751;top:6412;width:27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line id="Straight Connector 102" o:spid="_x0000_s1045" style="position:absolute;visibility:visible;mso-wrap-style:square" from="27966,2909" to="27966,1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PXsQAAADaAAAADwAAAGRycy9kb3ducmV2LnhtbESPQWvCQBSE70L/w/IKXsRsakE0ZpUi&#10;LRQq2sbF8yP7moRm34bsVtN/3xUEj8PMfMPkm8G24ky9bxwreEpSEMSlMw1XCvTxbboA4QOywdYx&#10;KfgjD5v1wyjHzLgLf9G5CJWIEPYZKqhD6DIpfVmTRZ+4jjh63663GKLsK2l6vES4beUsTefSYsNx&#10;ocaOtjWVP8WvVfChl6fJ82GhtT0We/zUzetht1Vq/Di8rEAEGsI9fGu/GwVzuF6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9exAAAANoAAAAPAAAAAAAAAAAA&#10;AAAAAKECAABkcnMvZG93bnJldi54bWxQSwUGAAAAAAQABAD5AAAAkgMAAAAA&#10;" strokecolor="black [3200]" strokeweight=".5pt">
                    <v:stroke joinstyle="miter"/>
                  </v:line>
                  <v:line id="Straight Connector 102" o:spid="_x0000_s1046" style="position:absolute;flip:x;visibility:visible;mso-wrap-style:square" from="26422,2909" to="27889,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shape id="Straight Arrow Connector 108" o:spid="_x0000_s1047" type="#_x0000_t32" style="position:absolute;left:16566;top:10687;width:25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shape id="Straight Arrow Connector 108" o:spid="_x0000_s1048" type="#_x0000_t32" style="position:absolute;left:4690;top:9025;width:0;height:1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line id="Straight Connector 102" o:spid="_x0000_s1049" style="position:absolute;visibility:visible;mso-wrap-style:square" from="37229,11103" to="37229,1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9EX8IAAADbAAAADwAAAGRycy9kb3ducmV2LnhtbERP32vCMBB+H+x/CDfwZazpHIjrGmWI&#10;gqDoVsOej+bWljWX0kTt/nsjCL7dx/fz8vlgW3Gi3jeOFbwmKQji0pmGKwX6sHqZgvAB2WDrmBT8&#10;k4f57PEhx8y4M3/TqQiViCHsM1RQh9BlUvqyJos+cR1x5H5dbzFE2FfS9HiO4baV4zSdSIsNx4Ya&#10;O1rUVP4VR6tgo99/nt/2U63todjhl26W++1CqdHT8PkBItAQ7uKbe23i/DFcf4kHy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9EX8IAAADbAAAADwAAAAAAAAAAAAAA&#10;AAChAgAAZHJzL2Rvd25yZXYueG1sUEsFBgAAAAAEAAQA+QAAAJADAAAAAA==&#10;" strokecolor="black [3200]" strokeweight=".5pt">
                    <v:stroke joinstyle="miter"/>
                  </v:line>
                  <v:line id="Straight Connector 102" o:spid="_x0000_s1050" style="position:absolute;flip:x;visibility:visible;mso-wrap-style:square" from="32360,17575" to="37224,1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102" o:spid="_x0000_s1051" style="position:absolute;flip:y;visibility:visible;mso-wrap-style:square" from="14191,17575" to="21731,17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group>
                <v:shape id="文本框 16" o:spid="_x0000_s1052" type="#_x0000_t202" style="position:absolute;left:28025;top:10984;width:5518;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6N8MA&#10;AADbAAAADwAAAGRycy9kb3ducmV2LnhtbERPTWvCQBC9F/wPywheSt1UqZboKkW0Ld5MWsXbkB2T&#10;YHY2ZNck/ffdQsHbPN7nLNe9qURLjSstK3geRyCIM6tLzhV8pbunVxDOI2usLJOCH3KwXg0elhhr&#10;2/GB2sTnIoSwi1FB4X0dS+myggy6sa2JA3exjUEfYJNL3WAXwk0lJ1E0kwZLDg0F1rQpKLsmN6Pg&#10;/Jif9q5//+6mL9N6+9Gm86NOlRoN+7cFCE+9v4v/3Z86zJ/B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Z6N8MAAADbAAAADwAAAAAAAAAAAAAAAACYAgAAZHJzL2Rv&#10;d25yZXYueG1sUEsFBgAAAAAEAAQA9QAAAIgDAAAAAA==&#10;" fillcolor="white [3201]" stroked="f" strokeweight=".5pt">
                  <v:textbox>
                    <w:txbxContent>
                      <w:p w14:paraId="06147911" w14:textId="77777777" w:rsidR="00F72816" w:rsidRPr="00F72816" w:rsidRDefault="00F72816" w:rsidP="00F72816">
                        <w:pPr>
                          <w:rPr>
                            <w:sz w:val="18"/>
                          </w:rPr>
                        </w:pPr>
                        <w:r w:rsidRPr="00F72816">
                          <w:rPr>
                            <w:sz w:val="18"/>
                            <w:lang w:eastAsia="zh-CN"/>
                          </w:rPr>
                          <w:t xml:space="preserve">  No</w:t>
                        </w:r>
                      </w:p>
                    </w:txbxContent>
                  </v:textbox>
                </v:shape>
                <v:shape id="文本框 18" o:spid="_x0000_s1053" type="#_x0000_t202" style="position:absolute;left:28857;top:2315;width:3859;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14:paraId="5A753433" w14:textId="77777777" w:rsidR="00F72816" w:rsidRPr="00F72816" w:rsidRDefault="00F72816" w:rsidP="00F72816">
                        <w:pPr>
                          <w:rPr>
                            <w:sz w:val="18"/>
                          </w:rPr>
                        </w:pPr>
                        <w:r>
                          <w:rPr>
                            <w:rFonts w:hint="eastAsia"/>
                            <w:sz w:val="18"/>
                            <w:lang w:eastAsia="zh-CN"/>
                          </w:rPr>
                          <w:t>Yes</w:t>
                        </w:r>
                      </w:p>
                    </w:txbxContent>
                  </v:textbox>
                </v:shape>
                <w10:anchorlock/>
              </v:group>
            </w:pict>
          </mc:Fallback>
        </mc:AlternateContent>
      </w:r>
    </w:p>
    <w:p w14:paraId="15BB6F26" w14:textId="4640C2F3" w:rsidR="008548CB" w:rsidRDefault="008548CB" w:rsidP="00B0567F">
      <w:pPr>
        <w:autoSpaceDE w:val="0"/>
        <w:autoSpaceDN w:val="0"/>
        <w:adjustRightInd w:val="0"/>
        <w:snapToGrid w:val="0"/>
        <w:spacing w:before="120" w:after="240"/>
        <w:jc w:val="both"/>
        <w:rPr>
          <w:sz w:val="16"/>
          <w:lang w:eastAsia="zh-CN"/>
        </w:rPr>
      </w:pPr>
      <w:proofErr w:type="gramStart"/>
      <w:r w:rsidRPr="00B0567F">
        <w:rPr>
          <w:sz w:val="16"/>
        </w:rPr>
        <w:t>Fig</w:t>
      </w:r>
      <w:r w:rsidR="00F72816">
        <w:rPr>
          <w:rFonts w:hint="eastAsia"/>
          <w:sz w:val="16"/>
          <w:lang w:eastAsia="zh-CN"/>
        </w:rPr>
        <w:t xml:space="preserve">. </w:t>
      </w:r>
      <w:r w:rsidRPr="00B0567F">
        <w:rPr>
          <w:sz w:val="16"/>
        </w:rPr>
        <w:t>2</w:t>
      </w:r>
      <w:r w:rsidR="00F72816">
        <w:rPr>
          <w:rFonts w:hint="eastAsia"/>
          <w:sz w:val="16"/>
          <w:lang w:eastAsia="zh-CN"/>
        </w:rPr>
        <w:t>.</w:t>
      </w:r>
      <w:proofErr w:type="gramEnd"/>
      <w:r w:rsidRPr="00B0567F">
        <w:rPr>
          <w:sz w:val="16"/>
        </w:rPr>
        <w:t xml:space="preserve"> Method Proposed MLP-NN Model Development</w:t>
      </w:r>
    </w:p>
    <w:p w14:paraId="4787239B" w14:textId="77777777" w:rsidR="00DC2AD2" w:rsidRDefault="00DC2AD2" w:rsidP="00EA3E1B">
      <w:pPr>
        <w:autoSpaceDE w:val="0"/>
        <w:autoSpaceDN w:val="0"/>
        <w:adjustRightInd w:val="0"/>
        <w:snapToGrid w:val="0"/>
        <w:spacing w:before="120" w:after="120"/>
        <w:jc w:val="both"/>
        <w:rPr>
          <w:bCs/>
          <w:i/>
          <w:szCs w:val="24"/>
          <w:lang w:eastAsia="zh-CN"/>
        </w:rPr>
        <w:sectPr w:rsidR="00DC2AD2" w:rsidSect="00DC2AD2">
          <w:footerReference w:type="default" r:id="rId22"/>
          <w:pgSz w:w="11909" w:h="16834" w:code="9"/>
          <w:pgMar w:top="1418" w:right="1134" w:bottom="1134" w:left="1134" w:header="720" w:footer="720" w:gutter="0"/>
          <w:cols w:space="0"/>
          <w:docGrid w:linePitch="360"/>
        </w:sectPr>
      </w:pPr>
    </w:p>
    <w:p w14:paraId="6018B1B0" w14:textId="77777777" w:rsidR="00AF66F0" w:rsidRDefault="00AF66F0" w:rsidP="00AF66F0">
      <w:pPr>
        <w:autoSpaceDE w:val="0"/>
        <w:autoSpaceDN w:val="0"/>
        <w:adjustRightInd w:val="0"/>
        <w:snapToGrid w:val="0"/>
        <w:spacing w:before="120" w:after="120"/>
        <w:jc w:val="both"/>
        <w:rPr>
          <w:bCs/>
          <w:i/>
          <w:szCs w:val="24"/>
          <w:lang w:eastAsia="zh-CN"/>
        </w:rPr>
      </w:pPr>
      <w:proofErr w:type="gramStart"/>
      <w:r w:rsidRPr="00EA3E1B">
        <w:rPr>
          <w:bCs/>
          <w:i/>
          <w:szCs w:val="24"/>
        </w:rPr>
        <w:lastRenderedPageBreak/>
        <w:t>3.3</w:t>
      </w:r>
      <w:r>
        <w:rPr>
          <w:rFonts w:hint="eastAsia"/>
          <w:bCs/>
          <w:i/>
          <w:szCs w:val="24"/>
          <w:lang w:eastAsia="zh-CN"/>
        </w:rPr>
        <w:t xml:space="preserve">  </w:t>
      </w:r>
      <w:proofErr w:type="spellStart"/>
      <w:r w:rsidRPr="00EA3E1B">
        <w:rPr>
          <w:bCs/>
          <w:i/>
          <w:szCs w:val="24"/>
        </w:rPr>
        <w:t>Hyperparameters</w:t>
      </w:r>
      <w:proofErr w:type="spellEnd"/>
      <w:proofErr w:type="gramEnd"/>
      <w:r w:rsidRPr="00EA3E1B">
        <w:rPr>
          <w:bCs/>
          <w:i/>
          <w:szCs w:val="24"/>
        </w:rPr>
        <w:t xml:space="preserve"> and Tuning Based-Selection</w:t>
      </w:r>
    </w:p>
    <w:p w14:paraId="01124AA5" w14:textId="6387BEB6" w:rsidR="008548CB" w:rsidRPr="009D14CC" w:rsidRDefault="008548CB" w:rsidP="00F72816">
      <w:pPr>
        <w:autoSpaceDE w:val="0"/>
        <w:autoSpaceDN w:val="0"/>
        <w:adjustRightInd w:val="0"/>
        <w:snapToGrid w:val="0"/>
        <w:ind w:firstLineChars="200" w:firstLine="400"/>
        <w:jc w:val="both"/>
      </w:pPr>
      <w:r w:rsidRPr="009D14CC">
        <w:rPr>
          <w:shd w:val="clear" w:color="auto" w:fill="FFFFFF"/>
        </w:rPr>
        <w:t>Neural networks need a specific parameter set (hyperparameters) for engagement during data training and testing in order to attain the desired results. Therefore, effective hyperparameter-tuning is crucial to conducting search and determining the possible best parameter sets to come up with a robust NN model to handle a particular dataset [31].</w:t>
      </w:r>
    </w:p>
    <w:p w14:paraId="35C6466D" w14:textId="77777777" w:rsidR="008548CB" w:rsidRPr="009D14CC" w:rsidRDefault="008548CB" w:rsidP="0006603E">
      <w:pPr>
        <w:autoSpaceDE w:val="0"/>
        <w:autoSpaceDN w:val="0"/>
        <w:adjustRightInd w:val="0"/>
        <w:snapToGrid w:val="0"/>
        <w:ind w:firstLineChars="200" w:firstLine="400"/>
        <w:jc w:val="both"/>
        <w:rPr>
          <w:shd w:val="clear" w:color="auto" w:fill="FFFFFF"/>
        </w:rPr>
      </w:pPr>
      <w:r w:rsidRPr="009D14CC">
        <w:rPr>
          <w:shd w:val="clear" w:color="auto" w:fill="FFFFFF"/>
        </w:rPr>
        <w:t xml:space="preserve">However, the NN possesses many parameter sets that must be selected fittingly to obtain the most preferred results. For instance, there is always the challenge of knowing the best neuron number, the most suitable layers number, the best learning rate, or the right optimizer that best suits a specific dataset. Choosing too few layers/neurons number may lead to underfitting results. Similarly choosing too many layers/neurons number may result to overfitting performance [31-33]. </w:t>
      </w:r>
      <w:r w:rsidRPr="009D14CC">
        <w:t>This paper explores the optimal hyperparameter selection technique-based Bayesian optimization algorithm to select the most appropriate NN prediction modelling parameter sets for the acquired school drop-out data samples.</w:t>
      </w:r>
    </w:p>
    <w:p w14:paraId="1DFE4F79" w14:textId="5CEEBB65" w:rsidR="008548CB" w:rsidRPr="00EA3E1B" w:rsidRDefault="008548CB" w:rsidP="00EA3E1B">
      <w:pPr>
        <w:autoSpaceDE w:val="0"/>
        <w:autoSpaceDN w:val="0"/>
        <w:adjustRightInd w:val="0"/>
        <w:snapToGrid w:val="0"/>
        <w:spacing w:before="120" w:after="120"/>
        <w:jc w:val="both"/>
        <w:rPr>
          <w:bCs/>
          <w:i/>
          <w:szCs w:val="24"/>
        </w:rPr>
      </w:pPr>
      <w:proofErr w:type="gramStart"/>
      <w:r w:rsidRPr="00EA3E1B">
        <w:rPr>
          <w:bCs/>
          <w:i/>
          <w:szCs w:val="24"/>
        </w:rPr>
        <w:t>3.4</w:t>
      </w:r>
      <w:r w:rsidR="00F72816">
        <w:rPr>
          <w:rFonts w:hint="eastAsia"/>
          <w:bCs/>
          <w:i/>
          <w:szCs w:val="24"/>
          <w:lang w:eastAsia="zh-CN"/>
        </w:rPr>
        <w:t xml:space="preserve"> </w:t>
      </w:r>
      <w:r w:rsidRPr="00EA3E1B">
        <w:rPr>
          <w:bCs/>
          <w:i/>
          <w:szCs w:val="24"/>
        </w:rPr>
        <w:t xml:space="preserve"> Precision</w:t>
      </w:r>
      <w:proofErr w:type="gramEnd"/>
      <w:r w:rsidRPr="00EA3E1B">
        <w:rPr>
          <w:bCs/>
          <w:i/>
          <w:szCs w:val="24"/>
        </w:rPr>
        <w:t xml:space="preserve"> Evaluation Index</w:t>
      </w:r>
    </w:p>
    <w:p w14:paraId="403B9492" w14:textId="4D97F066" w:rsidR="008548CB" w:rsidRDefault="008548CB" w:rsidP="00F72816">
      <w:pPr>
        <w:autoSpaceDE w:val="0"/>
        <w:autoSpaceDN w:val="0"/>
        <w:adjustRightInd w:val="0"/>
        <w:snapToGrid w:val="0"/>
        <w:ind w:firstLineChars="200" w:firstLine="400"/>
        <w:jc w:val="both"/>
        <w:rPr>
          <w:lang w:eastAsia="zh-CN"/>
        </w:rPr>
      </w:pPr>
      <w:r w:rsidRPr="009D14CC">
        <w:t xml:space="preserve">Two key precision evaluation indexes (PEI) were utilized to ascertain the developed </w:t>
      </w:r>
      <w:proofErr w:type="spellStart"/>
      <w:r w:rsidRPr="009D14CC">
        <w:t>Bayespot</w:t>
      </w:r>
      <w:proofErr w:type="spellEnd"/>
      <w:r w:rsidRPr="009D14CC">
        <w:t>-based MLP-ANN model accuracy in this study. The first PEI is called Normalized Root Mean Square Error (NRMSE) and it expresses the L</w:t>
      </w:r>
      <w:r w:rsidRPr="009D14CC">
        <w:rPr>
          <w:vertAlign w:val="subscript"/>
        </w:rPr>
        <w:t>1</w:t>
      </w:r>
      <w:r w:rsidRPr="009D14CC">
        <w:t xml:space="preserve">-norm precision of the mean prediction [34, 35]. The second one is the Correlation coefficient (R) and it indicates connection strength between the developed model and target input variables [36]. The NRMSE value is preferred when it closer to zero, but R, its value is preferred when it is closer to </w:t>
      </w:r>
      <w:r w:rsidR="00CB3327" w:rsidRPr="009D14CC">
        <w:t xml:space="preserve">1 [37-40]. </w:t>
      </w:r>
      <w:r w:rsidRPr="009D14CC">
        <w:t>The NRMSE and R can be computed by:</w:t>
      </w:r>
    </w:p>
    <w:p w14:paraId="2002C922" w14:textId="086F44DA" w:rsidR="00AE0A9A" w:rsidRDefault="00AE0A9A" w:rsidP="00AE0A9A">
      <w:pPr>
        <w:adjustRightInd w:val="0"/>
        <w:snapToGrid w:val="0"/>
        <w:ind w:firstLineChars="200" w:firstLine="400"/>
        <w:jc w:val="both"/>
        <w:rPr>
          <w:lang w:val="pl-PL" w:eastAsia="zh-CN"/>
        </w:rPr>
      </w:pPr>
      <w:bookmarkStart w:id="1" w:name="_Hlk116777318"/>
    </w:p>
    <w:p w14:paraId="48BF870C" w14:textId="42088CF3" w:rsidR="008548CB" w:rsidRPr="00AE0A9A" w:rsidRDefault="00AE0A9A" w:rsidP="00AE0A9A">
      <w:pPr>
        <w:wordWrap w:val="0"/>
        <w:adjustRightInd w:val="0"/>
        <w:snapToGrid w:val="0"/>
        <w:jc w:val="right"/>
        <w:rPr>
          <w:kern w:val="2"/>
          <w:lang w:val="pl-PL"/>
        </w:rPr>
      </w:pPr>
      <w:r w:rsidRPr="00AE0A9A">
        <w:rPr>
          <w:rFonts w:eastAsiaTheme="minorHAnsi"/>
          <w:kern w:val="2"/>
          <w:position w:val="-32"/>
          <w14:ligatures w14:val="standardContextual"/>
        </w:rPr>
        <w:object w:dxaOrig="3570" w:dyaOrig="765" w14:anchorId="3BABE07A">
          <v:shape id="_x0000_i1026" type="#_x0000_t75" style="width:163.35pt;height:35.45pt" o:ole="">
            <v:imagedata r:id="rId23" o:title=""/>
          </v:shape>
          <o:OLEObject Type="Embed" ProgID="Equation.3" ShapeID="_x0000_i1026" DrawAspect="Content" ObjectID="_1757424091" r:id="rId24"/>
        </w:object>
      </w:r>
      <w:bookmarkEnd w:id="1"/>
      <w:r w:rsidR="008548CB" w:rsidRPr="00AE0A9A">
        <w:rPr>
          <w:lang w:val="pl-PL"/>
        </w:rPr>
        <w:t xml:space="preserve">           </w:t>
      </w:r>
      <w:r>
        <w:rPr>
          <w:rFonts w:hint="eastAsia"/>
          <w:lang w:val="pl-PL" w:eastAsia="zh-CN"/>
        </w:rPr>
        <w:t xml:space="preserve">  </w:t>
      </w:r>
      <w:r w:rsidR="008548CB" w:rsidRPr="00AE0A9A">
        <w:rPr>
          <w:lang w:val="pl-PL"/>
        </w:rPr>
        <w:t xml:space="preserve">    </w:t>
      </w:r>
      <w:r>
        <w:rPr>
          <w:rFonts w:hint="eastAsia"/>
          <w:lang w:val="pl-PL" w:eastAsia="zh-CN"/>
        </w:rPr>
        <w:t xml:space="preserve">    </w:t>
      </w:r>
      <w:r w:rsidR="00AF66F0">
        <w:rPr>
          <w:rFonts w:hint="eastAsia"/>
          <w:lang w:val="pl-PL" w:eastAsia="zh-CN"/>
        </w:rPr>
        <w:t xml:space="preserve">  </w:t>
      </w:r>
      <w:r w:rsidR="008548CB" w:rsidRPr="00AE0A9A">
        <w:rPr>
          <w:lang w:val="pl-PL"/>
        </w:rPr>
        <w:t xml:space="preserve">                                    (6)</w:t>
      </w:r>
    </w:p>
    <w:p w14:paraId="4178EBB7" w14:textId="489508D6" w:rsidR="00AE0A9A" w:rsidRDefault="00AE0A9A" w:rsidP="00AE0A9A">
      <w:pPr>
        <w:autoSpaceDE w:val="0"/>
        <w:autoSpaceDN w:val="0"/>
        <w:adjustRightInd w:val="0"/>
        <w:snapToGrid w:val="0"/>
        <w:ind w:firstLineChars="200" w:firstLine="400"/>
        <w:jc w:val="both"/>
        <w:rPr>
          <w:rFonts w:eastAsiaTheme="minorEastAsia"/>
          <w:lang w:val="pl-PL" w:eastAsia="zh-CN"/>
        </w:rPr>
      </w:pPr>
    </w:p>
    <w:p w14:paraId="76ACA150" w14:textId="5D1413C0" w:rsidR="008548CB" w:rsidRPr="00AE0A9A" w:rsidRDefault="008548CB" w:rsidP="00AF66F0">
      <w:pPr>
        <w:wordWrap w:val="0"/>
        <w:autoSpaceDE w:val="0"/>
        <w:autoSpaceDN w:val="0"/>
        <w:adjustRightInd w:val="0"/>
        <w:snapToGrid w:val="0"/>
        <w:jc w:val="right"/>
        <w:rPr>
          <w:lang w:val="pl-PL"/>
        </w:rPr>
      </w:pPr>
      <w:r w:rsidRPr="00AE0A9A">
        <w:rPr>
          <w:rFonts w:eastAsiaTheme="minorEastAsia"/>
          <w:lang w:val="pl-PL"/>
        </w:rPr>
        <w:t xml:space="preserve"> </w:t>
      </w:r>
      <m:oMath>
        <m:r>
          <w:rPr>
            <w:rFonts w:ascii="Cambria Math" w:eastAsiaTheme="minorEastAsia" w:hAnsi="Cambria Math"/>
            <w:lang w:val="pl-PL"/>
          </w:rPr>
          <m:t xml:space="preserve">                                 </m:t>
        </m:r>
        <m:r>
          <w:rPr>
            <w:rFonts w:ascii="Cambria Math" w:hAnsi="Cambria Math"/>
          </w:rPr>
          <m:t>NRMSE</m:t>
        </m:r>
        <m:r>
          <w:rPr>
            <w:rFonts w:ascii="Cambria Math" w:hAnsi="Cambria Math"/>
            <w:lang w:val="pl-PL"/>
          </w:rPr>
          <m:t>=</m:t>
        </m:r>
        <m:r>
          <w:rPr>
            <w:rFonts w:ascii="Cambria Math" w:hAnsi="Cambria Math"/>
          </w:rPr>
          <m:t>RMSE</m:t>
        </m:r>
        <m:r>
          <w:rPr>
            <w:rFonts w:ascii="Cambria Math" w:hAnsi="Cambria Math"/>
            <w:lang w:val="pl-PL"/>
          </w:rPr>
          <m:t>/</m:t>
        </m:r>
      </m:oMath>
      <w:r w:rsidRPr="00AE0A9A">
        <w:rPr>
          <w:lang w:val="pl-PL"/>
        </w:rPr>
        <w:t>max (</w:t>
      </w:r>
      <m:oMath>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q</m:t>
            </m:r>
          </m:sub>
        </m:sSub>
      </m:oMath>
      <w:r w:rsidRPr="00AE0A9A">
        <w:rPr>
          <w:lang w:val="pl-PL"/>
        </w:rPr>
        <w:t>)-min (</w:t>
      </w:r>
      <m:oMath>
        <m:sSub>
          <m:sSubPr>
            <m:ctrlPr>
              <w:rPr>
                <w:rFonts w:ascii="Cambria Math" w:hAnsi="Cambria Math"/>
                <w:i/>
                <w:kern w:val="2"/>
                <w14:ligatures w14:val="standardContextual"/>
              </w:rPr>
            </m:ctrlPr>
          </m:sSubPr>
          <m:e>
            <m:r>
              <w:rPr>
                <w:rFonts w:ascii="Cambria Math" w:hAnsi="Cambria Math"/>
              </w:rPr>
              <m:t>d</m:t>
            </m:r>
          </m:e>
          <m:sub>
            <m:r>
              <w:rPr>
                <w:rFonts w:ascii="Cambria Math" w:hAnsi="Cambria Math"/>
              </w:rPr>
              <m:t>q</m:t>
            </m:r>
          </m:sub>
        </m:sSub>
        <m:r>
          <w:rPr>
            <w:rFonts w:ascii="Cambria Math" w:hAnsi="Cambria Math"/>
            <w:lang w:val="pl-PL"/>
          </w:rPr>
          <m:t>)</m:t>
        </m:r>
      </m:oMath>
      <w:r w:rsidRPr="00AE0A9A">
        <w:rPr>
          <w:rFonts w:eastAsiaTheme="minorEastAsia"/>
          <w:lang w:val="pl-PL"/>
        </w:rPr>
        <w:t xml:space="preserve">                      </w:t>
      </w:r>
      <w:r w:rsidR="00AF66F0">
        <w:rPr>
          <w:rFonts w:eastAsiaTheme="minorEastAsia" w:hint="eastAsia"/>
          <w:lang w:val="pl-PL" w:eastAsia="zh-CN"/>
        </w:rPr>
        <w:t xml:space="preserve">  </w:t>
      </w:r>
      <w:r w:rsidRPr="00AE0A9A">
        <w:rPr>
          <w:rFonts w:eastAsiaTheme="minorEastAsia"/>
          <w:lang w:val="pl-PL"/>
        </w:rPr>
        <w:t xml:space="preserve">                    </w:t>
      </w:r>
      <w:r w:rsidR="00FB7E3D" w:rsidRPr="00AE0A9A">
        <w:rPr>
          <w:rFonts w:eastAsiaTheme="minorEastAsia"/>
          <w:lang w:val="pl-PL"/>
        </w:rPr>
        <w:t xml:space="preserve">               </w:t>
      </w:r>
      <w:r w:rsidRPr="00AE0A9A">
        <w:rPr>
          <w:rFonts w:eastAsiaTheme="minorEastAsia"/>
          <w:lang w:val="pl-PL"/>
        </w:rPr>
        <w:t xml:space="preserve">  (7)</w:t>
      </w:r>
    </w:p>
    <w:p w14:paraId="5958AAAD" w14:textId="77777777" w:rsidR="00AE0A9A" w:rsidRDefault="00AE0A9A" w:rsidP="00AE0A9A">
      <w:pPr>
        <w:adjustRightInd w:val="0"/>
        <w:snapToGrid w:val="0"/>
        <w:ind w:firstLineChars="200" w:firstLine="400"/>
        <w:jc w:val="both"/>
        <w:rPr>
          <w:lang w:eastAsia="zh-CN"/>
        </w:rPr>
      </w:pPr>
    </w:p>
    <w:p w14:paraId="63FBA43F" w14:textId="6646A5E8" w:rsidR="008548CB" w:rsidRDefault="008548CB" w:rsidP="00AE0A9A">
      <w:pPr>
        <w:wordWrap w:val="0"/>
        <w:adjustRightInd w:val="0"/>
        <w:snapToGrid w:val="0"/>
        <w:jc w:val="right"/>
        <w:rPr>
          <w:lang w:eastAsia="zh-CN"/>
        </w:rPr>
      </w:pPr>
      <w:r w:rsidRPr="00AE0A9A">
        <w:rPr>
          <w:rFonts w:eastAsiaTheme="minorHAnsi"/>
          <w:kern w:val="2"/>
          <w:position w:val="-78"/>
          <w14:ligatures w14:val="standardContextual"/>
        </w:rPr>
        <w:object w:dxaOrig="3765" w:dyaOrig="1470" w14:anchorId="4BCF85FB">
          <v:shape id="_x0000_i1027" type="#_x0000_t75" style="width:189.15pt;height:72.55pt" o:ole="">
            <v:imagedata r:id="rId25" o:title=""/>
          </v:shape>
          <o:OLEObject Type="Embed" ProgID="Equation.3" ShapeID="_x0000_i1027" DrawAspect="Content" ObjectID="_1757424092" r:id="rId26"/>
        </w:object>
      </w:r>
      <w:r w:rsidRPr="00AE0A9A">
        <w:t xml:space="preserve">            </w:t>
      </w:r>
      <w:r w:rsidR="00AE0A9A">
        <w:rPr>
          <w:rFonts w:hint="eastAsia"/>
          <w:lang w:eastAsia="zh-CN"/>
        </w:rPr>
        <w:t xml:space="preserve">      </w:t>
      </w:r>
      <w:r w:rsidRPr="00AE0A9A">
        <w:t xml:space="preserve">   </w:t>
      </w:r>
      <w:r w:rsidR="00AF66F0">
        <w:rPr>
          <w:rFonts w:hint="eastAsia"/>
          <w:lang w:eastAsia="zh-CN"/>
        </w:rPr>
        <w:t xml:space="preserve">  </w:t>
      </w:r>
      <w:r w:rsidRPr="00AE0A9A">
        <w:t xml:space="preserve">                            </w:t>
      </w:r>
      <w:r w:rsidR="00FB7E3D" w:rsidRPr="00AE0A9A">
        <w:t xml:space="preserve">  </w:t>
      </w:r>
      <w:r w:rsidRPr="00AE0A9A">
        <w:t xml:space="preserve">  (8)</w:t>
      </w:r>
    </w:p>
    <w:p w14:paraId="018C1653" w14:textId="77777777" w:rsidR="00AE0A9A" w:rsidRPr="00AE0A9A" w:rsidRDefault="00AE0A9A" w:rsidP="00AE0A9A">
      <w:pPr>
        <w:adjustRightInd w:val="0"/>
        <w:snapToGrid w:val="0"/>
        <w:jc w:val="right"/>
        <w:rPr>
          <w:lang w:eastAsia="zh-CN"/>
        </w:rPr>
      </w:pPr>
    </w:p>
    <w:p w14:paraId="47D8DE5A" w14:textId="3400FC22" w:rsidR="008548CB" w:rsidRPr="009D14CC" w:rsidRDefault="008548CB" w:rsidP="00C559BA">
      <w:pPr>
        <w:adjustRightInd w:val="0"/>
        <w:snapToGrid w:val="0"/>
        <w:jc w:val="both"/>
        <w:rPr>
          <w:rFonts w:eastAsiaTheme="minorEastAsia"/>
        </w:rPr>
      </w:pPr>
      <w:proofErr w:type="gramStart"/>
      <w:r w:rsidRPr="009D14CC">
        <w:t>where</w:t>
      </w:r>
      <w:proofErr w:type="gramEnd"/>
      <w:r w:rsidRPr="009D14CC">
        <w:t xml:space="preserve"> </w:t>
      </w:r>
      <m:oMath>
        <m:sSub>
          <m:sSubPr>
            <m:ctrlPr>
              <w:rPr>
                <w:rFonts w:ascii="Cambria Math" w:hAnsi="Cambria Math"/>
                <w:i/>
                <w:kern w:val="2"/>
                <w14:ligatures w14:val="standardContextual"/>
              </w:rPr>
            </m:ctrlPr>
          </m:sSubPr>
          <m:e>
            <m:r>
              <w:rPr>
                <w:rFonts w:ascii="Cambria Math" w:hAnsi="Cambria Math"/>
              </w:rPr>
              <m:t>y</m:t>
            </m:r>
          </m:e>
          <m:sub>
            <m:r>
              <w:rPr>
                <w:rFonts w:ascii="Cambria Math" w:hAnsi="Cambria Math"/>
              </w:rPr>
              <m:t>q</m:t>
            </m:r>
          </m:sub>
        </m:sSub>
      </m:oMath>
      <w:r w:rsidRPr="009D14CC">
        <w:t xml:space="preserve"> and </w:t>
      </w:r>
      <m:oMath>
        <m:sSub>
          <m:sSubPr>
            <m:ctrlPr>
              <w:rPr>
                <w:rFonts w:ascii="Cambria Math" w:hAnsi="Cambria Math"/>
                <w:i/>
                <w:kern w:val="2"/>
                <w14:ligatures w14:val="standardContextual"/>
              </w:rPr>
            </m:ctrlPr>
          </m:sSubPr>
          <m:e>
            <m:r>
              <w:rPr>
                <w:rFonts w:ascii="Cambria Math" w:hAnsi="Cambria Math"/>
              </w:rPr>
              <m:t>d</m:t>
            </m:r>
          </m:e>
          <m:sub>
            <m:r>
              <w:rPr>
                <w:rFonts w:ascii="Cambria Math" w:hAnsi="Cambria Math"/>
              </w:rPr>
              <m:t>q</m:t>
            </m:r>
          </m:sub>
        </m:sSub>
      </m:oMath>
      <w:r w:rsidRPr="009D14CC">
        <w:rPr>
          <w:rFonts w:eastAsiaTheme="minorEastAsia"/>
        </w:rPr>
        <w:t xml:space="preserve"> describe the observed and predicted out-of-school children's data</w:t>
      </w:r>
      <w:r w:rsidR="00052D74" w:rsidRPr="009D14CC">
        <w:rPr>
          <w:rFonts w:eastAsiaTheme="minorEastAsia"/>
        </w:rPr>
        <w:t>.</w:t>
      </w:r>
    </w:p>
    <w:p w14:paraId="3B5571F1" w14:textId="77777777" w:rsidR="005A4918" w:rsidRPr="009D14CC" w:rsidRDefault="005A4918" w:rsidP="00C559BA">
      <w:pPr>
        <w:pStyle w:val="5"/>
        <w:adjustRightInd w:val="0"/>
        <w:snapToGrid w:val="0"/>
        <w:spacing w:after="240"/>
        <w:jc w:val="both"/>
        <w:rPr>
          <w:b/>
          <w:smallCaps w:val="0"/>
          <w:sz w:val="22"/>
          <w:lang w:eastAsia="zh-CN"/>
        </w:rPr>
      </w:pPr>
      <w:r w:rsidRPr="009D14CC">
        <w:rPr>
          <w:rFonts w:hint="eastAsia"/>
          <w:b/>
          <w:smallCaps w:val="0"/>
          <w:sz w:val="22"/>
          <w:lang w:eastAsia="zh-CN"/>
        </w:rPr>
        <w:t>4</w:t>
      </w:r>
      <w:r w:rsidRPr="009D14CC">
        <w:rPr>
          <w:b/>
          <w:smallCaps w:val="0"/>
          <w:sz w:val="22"/>
          <w:lang w:eastAsia="zh-CN"/>
        </w:rPr>
        <w:t xml:space="preserve">. </w:t>
      </w:r>
      <w:r w:rsidRPr="009D14CC">
        <w:rPr>
          <w:rFonts w:hint="eastAsia"/>
          <w:b/>
          <w:smallCaps w:val="0"/>
          <w:sz w:val="22"/>
          <w:lang w:eastAsia="zh-CN"/>
        </w:rPr>
        <w:t xml:space="preserve"> </w:t>
      </w:r>
      <w:r w:rsidRPr="009D14CC">
        <w:rPr>
          <w:b/>
          <w:smallCaps w:val="0"/>
          <w:sz w:val="22"/>
          <w:lang w:eastAsia="zh-CN"/>
        </w:rPr>
        <w:t>Results and Discussion</w:t>
      </w:r>
    </w:p>
    <w:p w14:paraId="5800F913" w14:textId="2CB447F1" w:rsidR="005A4918" w:rsidRPr="00EA3E1B" w:rsidRDefault="005A4918" w:rsidP="00EA3E1B">
      <w:pPr>
        <w:autoSpaceDE w:val="0"/>
        <w:autoSpaceDN w:val="0"/>
        <w:adjustRightInd w:val="0"/>
        <w:snapToGrid w:val="0"/>
        <w:spacing w:before="120" w:after="120"/>
        <w:jc w:val="both"/>
        <w:rPr>
          <w:bCs/>
          <w:i/>
          <w:szCs w:val="24"/>
        </w:rPr>
      </w:pPr>
      <w:proofErr w:type="gramStart"/>
      <w:r w:rsidRPr="00EA3E1B">
        <w:rPr>
          <w:bCs/>
          <w:i/>
          <w:szCs w:val="24"/>
        </w:rPr>
        <w:t>4.1</w:t>
      </w:r>
      <w:r w:rsidR="00AE0A9A">
        <w:rPr>
          <w:rFonts w:hint="eastAsia"/>
          <w:bCs/>
          <w:i/>
          <w:szCs w:val="24"/>
          <w:lang w:eastAsia="zh-CN"/>
        </w:rPr>
        <w:t xml:space="preserve">  </w:t>
      </w:r>
      <w:r w:rsidRPr="00EA3E1B">
        <w:rPr>
          <w:bCs/>
          <w:i/>
          <w:szCs w:val="24"/>
        </w:rPr>
        <w:t>The</w:t>
      </w:r>
      <w:proofErr w:type="gramEnd"/>
      <w:r w:rsidRPr="00EA3E1B">
        <w:rPr>
          <w:bCs/>
          <w:i/>
          <w:szCs w:val="24"/>
        </w:rPr>
        <w:t xml:space="preserve"> Developed MLP-NN and Prognostic Learning impact on School Drop-out Trend </w:t>
      </w:r>
    </w:p>
    <w:p w14:paraId="38603587" w14:textId="28CE897D" w:rsidR="005A4918" w:rsidRPr="009D14CC" w:rsidRDefault="005A4918" w:rsidP="0006603E">
      <w:pPr>
        <w:autoSpaceDE w:val="0"/>
        <w:autoSpaceDN w:val="0"/>
        <w:adjustRightInd w:val="0"/>
        <w:snapToGrid w:val="0"/>
        <w:ind w:firstLineChars="200" w:firstLine="400"/>
        <w:jc w:val="both"/>
        <w:rPr>
          <w:bCs/>
        </w:rPr>
      </w:pPr>
      <w:r w:rsidRPr="009D14CC">
        <w:t>Specifically, in this paper</w:t>
      </w:r>
      <w:r w:rsidR="00734FB7" w:rsidRPr="009D14CC">
        <w:t xml:space="preserve">, the </w:t>
      </w:r>
      <w:r w:rsidRPr="009D14CC">
        <w:t xml:space="preserve">considered MLP-NN is </w:t>
      </w:r>
      <w:r w:rsidR="00734FB7" w:rsidRPr="009D14CC">
        <w:t>configured with</w:t>
      </w:r>
      <w:r w:rsidRPr="009D14CC">
        <w:t xml:space="preserve"> 2-hidden layered architecture which runs 0.001, 0.1 and 0.3 values of error goal, momentum value and learning rate, respectively. The learning rate value, the hidden layer plus the neuron number were determined using the Bayesian optimization tuning algorithm in MALTAB software interface. In terms of training/testing, Bayesian regularization (</w:t>
      </w:r>
      <w:proofErr w:type="spellStart"/>
      <w:r w:rsidRPr="009D14CC">
        <w:t>br</w:t>
      </w:r>
      <w:proofErr w:type="spellEnd"/>
      <w:r w:rsidRPr="009D14CC">
        <w:t xml:space="preserve">), which gotten through exhaustive search process, was </w:t>
      </w:r>
      <w:proofErr w:type="spellStart"/>
      <w:r w:rsidRPr="009D14CC">
        <w:t>utilised</w:t>
      </w:r>
      <w:proofErr w:type="spellEnd"/>
      <w:r w:rsidRPr="009D14CC">
        <w:t xml:space="preserve">. To attain optimal NN learning, the acquired out-of-school data were divided using 70%:15%:15% ratio. While first portion was for training, the remaining two portions were used for testing and validation. Furthermore, the out-of-school datasets inputs were first scaled to be in the [-1, 1] range to enhance the adaptive MLP-NN learning speed. Also, </w:t>
      </w:r>
      <w:r w:rsidR="00AE0A9A" w:rsidRPr="009D14CC">
        <w:t>early stopping measures were</w:t>
      </w:r>
      <w:r w:rsidRPr="009D14CC">
        <w:t xml:space="preserve"> utilized in order to avert MLP-NN overtraining. Also, </w:t>
      </w:r>
      <w:r w:rsidRPr="009D14CC">
        <w:rPr>
          <w:szCs w:val="18"/>
          <w:lang w:eastAsia="zh-CN"/>
        </w:rPr>
        <w:t xml:space="preserve">to assess the proposed MLP-NN model's prognostic performance, two error metrics were utilized, which are the Correlation coefficient (R) and Normalized root means square error (NRMSE). </w:t>
      </w:r>
      <w:r w:rsidRPr="009D14CC">
        <w:rPr>
          <w:bCs/>
          <w:szCs w:val="18"/>
          <w:lang w:eastAsia="zh-CN"/>
        </w:rPr>
        <w:t>A higher R and lower NRMSE values indicate a better MLP-NN precision performance.</w:t>
      </w:r>
    </w:p>
    <w:p w14:paraId="5DF25DE6" w14:textId="77777777" w:rsidR="005A4918" w:rsidRPr="009D14CC" w:rsidRDefault="005A4918" w:rsidP="0006603E">
      <w:pPr>
        <w:autoSpaceDE w:val="0"/>
        <w:autoSpaceDN w:val="0"/>
        <w:adjustRightInd w:val="0"/>
        <w:snapToGrid w:val="0"/>
        <w:ind w:firstLineChars="200" w:firstLine="400"/>
        <w:jc w:val="both"/>
      </w:pPr>
      <w:r w:rsidRPr="009D14CC">
        <w:t xml:space="preserve">Figure 1-4 reveals that the developed MLP-NN model reliably predict the school dropout data during training and testing with minimal NRMSE values. Particularly, for Sub-Sahara Africa (SAF) out of school children's data in figure 3, MLP-NN model attained as low 0.017 and 0.182 NRMSE values during training and testing. Similarly, for North Africa/ Middle East (NMA), least developed countries (LDC) and heavily indebted poor countries (HPIC), the developed MLP-NN model also attained enhanced learning accuracies with 0.063/0.053; 0.031/0.033 and 0.026 and 0.048 RMSE values, during the out of school data training and testing. </w:t>
      </w:r>
    </w:p>
    <w:p w14:paraId="360922F0" w14:textId="77777777" w:rsidR="005A4918" w:rsidRDefault="005A4918" w:rsidP="0006603E">
      <w:pPr>
        <w:autoSpaceDE w:val="0"/>
        <w:autoSpaceDN w:val="0"/>
        <w:adjustRightInd w:val="0"/>
        <w:snapToGrid w:val="0"/>
        <w:ind w:firstLineChars="200" w:firstLine="400"/>
        <w:jc w:val="both"/>
        <w:rPr>
          <w:lang w:eastAsia="zh-CN"/>
        </w:rPr>
      </w:pPr>
      <w:r w:rsidRPr="009D14CC">
        <w:t>Displayed in figures 4-8 are correlation coefficient performance fits between the predicted and observed out of school data the developed MLP-NN model. From the results, the MLP-NN recorded high correlation precision training/testing performance values of 0.9968/0.9974, 0.9801/0.9373, 0.9977/0.9948 and 0.9957/0.9970, respectively.</w:t>
      </w:r>
    </w:p>
    <w:p w14:paraId="628339FC" w14:textId="77777777" w:rsidR="00DC2AD2" w:rsidRDefault="00DC2AD2" w:rsidP="0006603E">
      <w:pPr>
        <w:autoSpaceDE w:val="0"/>
        <w:autoSpaceDN w:val="0"/>
        <w:adjustRightInd w:val="0"/>
        <w:snapToGrid w:val="0"/>
        <w:ind w:firstLineChars="200" w:firstLine="400"/>
        <w:jc w:val="both"/>
        <w:rPr>
          <w:lang w:eastAsia="zh-CN"/>
        </w:rPr>
        <w:sectPr w:rsidR="00DC2AD2" w:rsidSect="00DC2AD2">
          <w:footerReference w:type="default" r:id="rId27"/>
          <w:pgSz w:w="11909" w:h="16834" w:code="9"/>
          <w:pgMar w:top="1418" w:right="1134" w:bottom="1134" w:left="1134" w:header="720" w:footer="720" w:gutter="0"/>
          <w:cols w:space="0"/>
          <w:docGrid w:linePitch="360"/>
        </w:sectPr>
      </w:pPr>
    </w:p>
    <w:p w14:paraId="412CFEB6" w14:textId="77777777" w:rsidR="005A4918" w:rsidRPr="009D14CC" w:rsidRDefault="005A4918" w:rsidP="00AE0A9A">
      <w:pPr>
        <w:autoSpaceDE w:val="0"/>
        <w:autoSpaceDN w:val="0"/>
        <w:adjustRightInd w:val="0"/>
        <w:snapToGrid w:val="0"/>
        <w:rPr>
          <w:b/>
          <w:bCs/>
        </w:rPr>
      </w:pPr>
      <w:r w:rsidRPr="009D14CC">
        <w:rPr>
          <w:b/>
          <w:noProof/>
          <w:lang w:eastAsia="zh-CN"/>
        </w:rPr>
        <w:lastRenderedPageBreak/>
        <w:drawing>
          <wp:inline distT="0" distB="0" distL="0" distR="0" wp14:anchorId="5295EDD1" wp14:editId="5A115039">
            <wp:extent cx="5076967" cy="2575722"/>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2920" cy="2573669"/>
                    </a:xfrm>
                    <a:prstGeom prst="rect">
                      <a:avLst/>
                    </a:prstGeom>
                    <a:noFill/>
                    <a:ln>
                      <a:noFill/>
                    </a:ln>
                  </pic:spPr>
                </pic:pic>
              </a:graphicData>
            </a:graphic>
          </wp:inline>
        </w:drawing>
      </w:r>
    </w:p>
    <w:p w14:paraId="76345EAF" w14:textId="6E6500E9" w:rsidR="005A4918" w:rsidRPr="00B0567F" w:rsidRDefault="005A4918" w:rsidP="00B0567F">
      <w:pPr>
        <w:autoSpaceDE w:val="0"/>
        <w:autoSpaceDN w:val="0"/>
        <w:adjustRightInd w:val="0"/>
        <w:snapToGrid w:val="0"/>
        <w:spacing w:before="120" w:after="240"/>
        <w:jc w:val="both"/>
        <w:rPr>
          <w:sz w:val="16"/>
        </w:rPr>
      </w:pPr>
      <w:proofErr w:type="gramStart"/>
      <w:r w:rsidRPr="00B0567F">
        <w:rPr>
          <w:sz w:val="16"/>
        </w:rPr>
        <w:t>Fig</w:t>
      </w:r>
      <w:r w:rsidR="00AE0A9A">
        <w:rPr>
          <w:rFonts w:hint="eastAsia"/>
          <w:sz w:val="16"/>
          <w:lang w:eastAsia="zh-CN"/>
        </w:rPr>
        <w:t>.</w:t>
      </w:r>
      <w:r w:rsidR="00C45DE2">
        <w:rPr>
          <w:rFonts w:hint="eastAsia"/>
          <w:sz w:val="16"/>
          <w:lang w:eastAsia="zh-CN"/>
        </w:rPr>
        <w:t xml:space="preserve"> </w:t>
      </w:r>
      <w:r w:rsidRPr="00B0567F">
        <w:rPr>
          <w:sz w:val="16"/>
        </w:rPr>
        <w:t>3</w:t>
      </w:r>
      <w:r w:rsidR="00AE0A9A">
        <w:rPr>
          <w:rFonts w:hint="eastAsia"/>
          <w:sz w:val="16"/>
          <w:lang w:eastAsia="zh-CN"/>
        </w:rPr>
        <w:t>.</w:t>
      </w:r>
      <w:proofErr w:type="gramEnd"/>
      <w:r w:rsidRPr="00B0567F">
        <w:rPr>
          <w:sz w:val="16"/>
        </w:rPr>
        <w:t xml:space="preserve"> Predicted out of school children trend rate for Sub-Sahara Africa using the MLP-NN model during Training and Testing</w:t>
      </w:r>
    </w:p>
    <w:p w14:paraId="665B5BEA" w14:textId="77777777" w:rsidR="005A4918" w:rsidRPr="009D14CC" w:rsidRDefault="005A4918" w:rsidP="00E15ED2">
      <w:pPr>
        <w:autoSpaceDE w:val="0"/>
        <w:autoSpaceDN w:val="0"/>
        <w:adjustRightInd w:val="0"/>
        <w:snapToGrid w:val="0"/>
        <w:rPr>
          <w:b/>
          <w:bCs/>
        </w:rPr>
      </w:pPr>
      <w:r w:rsidRPr="009D14CC">
        <w:rPr>
          <w:b/>
          <w:noProof/>
          <w:lang w:eastAsia="zh-CN"/>
        </w:rPr>
        <w:drawing>
          <wp:inline distT="0" distB="0" distL="0" distR="0" wp14:anchorId="61D5158E" wp14:editId="76FF1CBB">
            <wp:extent cx="5179325" cy="2526010"/>
            <wp:effectExtent l="0" t="0" r="2540" b="825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81280" cy="2526963"/>
                    </a:xfrm>
                    <a:prstGeom prst="rect">
                      <a:avLst/>
                    </a:prstGeom>
                    <a:noFill/>
                    <a:ln>
                      <a:noFill/>
                    </a:ln>
                  </pic:spPr>
                </pic:pic>
              </a:graphicData>
            </a:graphic>
          </wp:inline>
        </w:drawing>
      </w:r>
    </w:p>
    <w:p w14:paraId="59E21D96" w14:textId="77F4C0C5" w:rsidR="005A4918" w:rsidRPr="00B0567F" w:rsidRDefault="005A4918" w:rsidP="00B0567F">
      <w:pPr>
        <w:autoSpaceDE w:val="0"/>
        <w:autoSpaceDN w:val="0"/>
        <w:adjustRightInd w:val="0"/>
        <w:snapToGrid w:val="0"/>
        <w:spacing w:before="120" w:after="240"/>
        <w:jc w:val="both"/>
        <w:rPr>
          <w:sz w:val="16"/>
          <w:lang w:eastAsia="zh-CN"/>
        </w:rPr>
      </w:pPr>
      <w:proofErr w:type="gramStart"/>
      <w:r w:rsidRPr="00B0567F">
        <w:rPr>
          <w:sz w:val="16"/>
        </w:rPr>
        <w:t>Fig</w:t>
      </w:r>
      <w:r w:rsidR="00E15ED2">
        <w:rPr>
          <w:rFonts w:hint="eastAsia"/>
          <w:sz w:val="16"/>
          <w:lang w:eastAsia="zh-CN"/>
        </w:rPr>
        <w:t xml:space="preserve">. </w:t>
      </w:r>
      <w:r w:rsidRPr="00B0567F">
        <w:rPr>
          <w:sz w:val="16"/>
        </w:rPr>
        <w:t>4</w:t>
      </w:r>
      <w:r w:rsidR="00E15ED2">
        <w:rPr>
          <w:rFonts w:hint="eastAsia"/>
          <w:sz w:val="16"/>
          <w:lang w:eastAsia="zh-CN"/>
        </w:rPr>
        <w:t>.</w:t>
      </w:r>
      <w:proofErr w:type="gramEnd"/>
      <w:r w:rsidRPr="00B0567F">
        <w:rPr>
          <w:sz w:val="16"/>
        </w:rPr>
        <w:t xml:space="preserve"> Predicted out of school children trend rate for North/Middle East Africa using the MLP-NN mo</w:t>
      </w:r>
      <w:r w:rsidR="00E15ED2">
        <w:rPr>
          <w:sz w:val="16"/>
        </w:rPr>
        <w:t>del during Training and Testing</w:t>
      </w:r>
    </w:p>
    <w:p w14:paraId="7EE3C0AD" w14:textId="3C586D4A" w:rsidR="0069217D" w:rsidRPr="009D14CC" w:rsidRDefault="0069217D" w:rsidP="00E15ED2">
      <w:pPr>
        <w:autoSpaceDE w:val="0"/>
        <w:autoSpaceDN w:val="0"/>
        <w:adjustRightInd w:val="0"/>
        <w:snapToGrid w:val="0"/>
        <w:rPr>
          <w:b/>
          <w:bCs/>
        </w:rPr>
      </w:pPr>
      <w:r w:rsidRPr="009D14CC">
        <w:rPr>
          <w:b/>
          <w:noProof/>
          <w:lang w:eastAsia="zh-CN"/>
        </w:rPr>
        <w:drawing>
          <wp:inline distT="0" distB="0" distL="0" distR="0" wp14:anchorId="2E6D5B40" wp14:editId="33DB769C">
            <wp:extent cx="4913194" cy="2686591"/>
            <wp:effectExtent l="0" t="0" r="190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4165" cy="2687122"/>
                    </a:xfrm>
                    <a:prstGeom prst="rect">
                      <a:avLst/>
                    </a:prstGeom>
                    <a:noFill/>
                    <a:ln>
                      <a:noFill/>
                    </a:ln>
                  </pic:spPr>
                </pic:pic>
              </a:graphicData>
            </a:graphic>
          </wp:inline>
        </w:drawing>
      </w:r>
    </w:p>
    <w:p w14:paraId="0263A350" w14:textId="610C82F3" w:rsidR="0069217D" w:rsidRDefault="0069217D" w:rsidP="00B0567F">
      <w:pPr>
        <w:autoSpaceDE w:val="0"/>
        <w:autoSpaceDN w:val="0"/>
        <w:adjustRightInd w:val="0"/>
        <w:snapToGrid w:val="0"/>
        <w:spacing w:before="120" w:after="240"/>
        <w:jc w:val="both"/>
        <w:rPr>
          <w:sz w:val="16"/>
          <w:lang w:eastAsia="zh-CN"/>
        </w:rPr>
      </w:pPr>
      <w:proofErr w:type="gramStart"/>
      <w:r w:rsidRPr="00B0567F">
        <w:rPr>
          <w:sz w:val="16"/>
        </w:rPr>
        <w:t>Fig</w:t>
      </w:r>
      <w:r w:rsidR="00E15ED2">
        <w:rPr>
          <w:rFonts w:hint="eastAsia"/>
          <w:sz w:val="16"/>
          <w:lang w:eastAsia="zh-CN"/>
        </w:rPr>
        <w:t xml:space="preserve">. </w:t>
      </w:r>
      <w:r w:rsidRPr="00B0567F">
        <w:rPr>
          <w:sz w:val="16"/>
        </w:rPr>
        <w:t>5</w:t>
      </w:r>
      <w:r w:rsidR="00E15ED2">
        <w:rPr>
          <w:rFonts w:hint="eastAsia"/>
          <w:sz w:val="16"/>
          <w:lang w:eastAsia="zh-CN"/>
        </w:rPr>
        <w:t>.</w:t>
      </w:r>
      <w:proofErr w:type="gramEnd"/>
      <w:r w:rsidRPr="00B0567F">
        <w:rPr>
          <w:sz w:val="16"/>
        </w:rPr>
        <w:t xml:space="preserve"> Predicted out of school children trend rate for Heavily Indebted Poor Countries using the MLP-NN model during Training and Testing</w:t>
      </w:r>
    </w:p>
    <w:p w14:paraId="36785DFB" w14:textId="77777777" w:rsidR="00DC2AD2" w:rsidRDefault="00DC2AD2" w:rsidP="00B0567F">
      <w:pPr>
        <w:autoSpaceDE w:val="0"/>
        <w:autoSpaceDN w:val="0"/>
        <w:adjustRightInd w:val="0"/>
        <w:snapToGrid w:val="0"/>
        <w:spacing w:before="120" w:after="240"/>
        <w:jc w:val="both"/>
        <w:rPr>
          <w:sz w:val="16"/>
          <w:lang w:eastAsia="zh-CN"/>
        </w:rPr>
        <w:sectPr w:rsidR="00DC2AD2" w:rsidSect="00DC2AD2">
          <w:footerReference w:type="default" r:id="rId31"/>
          <w:pgSz w:w="11909" w:h="16834" w:code="9"/>
          <w:pgMar w:top="1418" w:right="1134" w:bottom="1134" w:left="1134" w:header="720" w:footer="720" w:gutter="0"/>
          <w:cols w:space="0"/>
          <w:docGrid w:linePitch="360"/>
        </w:sectPr>
      </w:pPr>
    </w:p>
    <w:p w14:paraId="2ACE1F2B" w14:textId="09E15233" w:rsidR="0069217D" w:rsidRPr="009D14CC" w:rsidRDefault="0069217D" w:rsidP="00E15ED2">
      <w:pPr>
        <w:autoSpaceDE w:val="0"/>
        <w:autoSpaceDN w:val="0"/>
        <w:adjustRightInd w:val="0"/>
        <w:snapToGrid w:val="0"/>
        <w:rPr>
          <w:b/>
          <w:bCs/>
        </w:rPr>
      </w:pPr>
      <w:r w:rsidRPr="009D14CC">
        <w:rPr>
          <w:b/>
          <w:noProof/>
          <w:lang w:eastAsia="zh-CN"/>
        </w:rPr>
        <w:lastRenderedPageBreak/>
        <w:drawing>
          <wp:inline distT="0" distB="0" distL="0" distR="0" wp14:anchorId="34527839" wp14:editId="404A2DDA">
            <wp:extent cx="4947314" cy="2680652"/>
            <wp:effectExtent l="0" t="0" r="5715" b="571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5390" cy="2685028"/>
                    </a:xfrm>
                    <a:prstGeom prst="rect">
                      <a:avLst/>
                    </a:prstGeom>
                    <a:noFill/>
                    <a:ln>
                      <a:noFill/>
                    </a:ln>
                  </pic:spPr>
                </pic:pic>
              </a:graphicData>
            </a:graphic>
          </wp:inline>
        </w:drawing>
      </w:r>
    </w:p>
    <w:p w14:paraId="408E8B63" w14:textId="314BD650" w:rsidR="0069217D" w:rsidRPr="00B0567F" w:rsidRDefault="0069217D" w:rsidP="00B0567F">
      <w:pPr>
        <w:autoSpaceDE w:val="0"/>
        <w:autoSpaceDN w:val="0"/>
        <w:adjustRightInd w:val="0"/>
        <w:snapToGrid w:val="0"/>
        <w:spacing w:before="120" w:after="240"/>
        <w:jc w:val="both"/>
        <w:rPr>
          <w:sz w:val="16"/>
        </w:rPr>
      </w:pPr>
      <w:proofErr w:type="gramStart"/>
      <w:r w:rsidRPr="00B0567F">
        <w:rPr>
          <w:sz w:val="16"/>
        </w:rPr>
        <w:t>Fig</w:t>
      </w:r>
      <w:r w:rsidR="00E15ED2">
        <w:rPr>
          <w:rFonts w:hint="eastAsia"/>
          <w:sz w:val="16"/>
          <w:lang w:eastAsia="zh-CN"/>
        </w:rPr>
        <w:t xml:space="preserve">. </w:t>
      </w:r>
      <w:r w:rsidRPr="00B0567F">
        <w:rPr>
          <w:sz w:val="16"/>
        </w:rPr>
        <w:t>6</w:t>
      </w:r>
      <w:r w:rsidR="00E15ED2">
        <w:rPr>
          <w:rFonts w:hint="eastAsia"/>
          <w:sz w:val="16"/>
          <w:lang w:eastAsia="zh-CN"/>
        </w:rPr>
        <w:t>.</w:t>
      </w:r>
      <w:proofErr w:type="gramEnd"/>
      <w:r w:rsidR="00E15ED2">
        <w:rPr>
          <w:rFonts w:hint="eastAsia"/>
          <w:sz w:val="16"/>
          <w:lang w:eastAsia="zh-CN"/>
        </w:rPr>
        <w:t xml:space="preserve"> </w:t>
      </w:r>
      <w:r w:rsidRPr="00B0567F">
        <w:rPr>
          <w:sz w:val="16"/>
        </w:rPr>
        <w:t>Predicted out of school children trend rate for least Developed Countries using the MLP-NN model during Training and Testing</w:t>
      </w:r>
    </w:p>
    <w:p w14:paraId="33B29002" w14:textId="2CAC7837" w:rsidR="0069217D" w:rsidRPr="009D14CC" w:rsidRDefault="0069217D" w:rsidP="00E15ED2">
      <w:pPr>
        <w:autoSpaceDE w:val="0"/>
        <w:autoSpaceDN w:val="0"/>
        <w:adjustRightInd w:val="0"/>
        <w:snapToGrid w:val="0"/>
        <w:rPr>
          <w:b/>
          <w:bCs/>
        </w:rPr>
      </w:pPr>
      <w:r w:rsidRPr="009D14CC">
        <w:rPr>
          <w:b/>
          <w:noProof/>
          <w:lang w:eastAsia="zh-CN"/>
        </w:rPr>
        <w:drawing>
          <wp:inline distT="0" distB="0" distL="0" distR="0" wp14:anchorId="5ADAF19B" wp14:editId="54B6677B">
            <wp:extent cx="4715301" cy="2654489"/>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19448" cy="2656824"/>
                    </a:xfrm>
                    <a:prstGeom prst="rect">
                      <a:avLst/>
                    </a:prstGeom>
                    <a:noFill/>
                    <a:ln>
                      <a:noFill/>
                    </a:ln>
                  </pic:spPr>
                </pic:pic>
              </a:graphicData>
            </a:graphic>
          </wp:inline>
        </w:drawing>
      </w:r>
    </w:p>
    <w:p w14:paraId="644B5B97" w14:textId="0CAB187A" w:rsidR="0069217D" w:rsidRPr="00B0567F" w:rsidRDefault="0069217D" w:rsidP="00B0567F">
      <w:pPr>
        <w:autoSpaceDE w:val="0"/>
        <w:autoSpaceDN w:val="0"/>
        <w:adjustRightInd w:val="0"/>
        <w:snapToGrid w:val="0"/>
        <w:spacing w:before="120" w:after="240"/>
        <w:jc w:val="both"/>
        <w:rPr>
          <w:sz w:val="16"/>
        </w:rPr>
      </w:pPr>
      <w:proofErr w:type="gramStart"/>
      <w:r w:rsidRPr="00B0567F">
        <w:rPr>
          <w:sz w:val="16"/>
        </w:rPr>
        <w:t>Fig</w:t>
      </w:r>
      <w:r w:rsidR="00E15ED2">
        <w:rPr>
          <w:rFonts w:hint="eastAsia"/>
          <w:sz w:val="16"/>
          <w:lang w:eastAsia="zh-CN"/>
        </w:rPr>
        <w:t xml:space="preserve">. </w:t>
      </w:r>
      <w:r w:rsidRPr="00B0567F">
        <w:rPr>
          <w:sz w:val="16"/>
        </w:rPr>
        <w:t>7</w:t>
      </w:r>
      <w:r w:rsidR="00E15ED2">
        <w:rPr>
          <w:rFonts w:hint="eastAsia"/>
          <w:sz w:val="16"/>
          <w:lang w:eastAsia="zh-CN"/>
        </w:rPr>
        <w:t>.</w:t>
      </w:r>
      <w:proofErr w:type="gramEnd"/>
      <w:r w:rsidRPr="00B0567F">
        <w:rPr>
          <w:sz w:val="16"/>
        </w:rPr>
        <w:t xml:space="preserve"> Correlation performance of predicted out of school children trend rate for Sub-Sahara Africa using the MLP-NN model during Training and Testing</w:t>
      </w:r>
    </w:p>
    <w:p w14:paraId="3A0598E8" w14:textId="7EC8BE5C" w:rsidR="0069217D" w:rsidRPr="009D14CC" w:rsidRDefault="0069217D" w:rsidP="00E15ED2">
      <w:pPr>
        <w:autoSpaceDE w:val="0"/>
        <w:autoSpaceDN w:val="0"/>
        <w:adjustRightInd w:val="0"/>
        <w:snapToGrid w:val="0"/>
      </w:pPr>
      <w:r w:rsidRPr="009D14CC">
        <w:rPr>
          <w:b/>
          <w:noProof/>
          <w:lang w:eastAsia="zh-CN"/>
        </w:rPr>
        <w:drawing>
          <wp:inline distT="0" distB="0" distL="0" distR="0" wp14:anchorId="1C73AB6A" wp14:editId="317A9C3E">
            <wp:extent cx="4653887" cy="2413127"/>
            <wp:effectExtent l="0" t="0" r="0" b="635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58378" cy="2415456"/>
                    </a:xfrm>
                    <a:prstGeom prst="rect">
                      <a:avLst/>
                    </a:prstGeom>
                    <a:noFill/>
                    <a:ln>
                      <a:noFill/>
                    </a:ln>
                  </pic:spPr>
                </pic:pic>
              </a:graphicData>
            </a:graphic>
          </wp:inline>
        </w:drawing>
      </w:r>
    </w:p>
    <w:p w14:paraId="7BE112BF" w14:textId="77777777" w:rsidR="00DC2AD2" w:rsidRDefault="0069217D" w:rsidP="00B0567F">
      <w:pPr>
        <w:autoSpaceDE w:val="0"/>
        <w:autoSpaceDN w:val="0"/>
        <w:adjustRightInd w:val="0"/>
        <w:snapToGrid w:val="0"/>
        <w:spacing w:before="120" w:after="240"/>
        <w:jc w:val="both"/>
        <w:rPr>
          <w:sz w:val="16"/>
          <w:lang w:eastAsia="zh-CN"/>
        </w:rPr>
      </w:pPr>
      <w:proofErr w:type="gramStart"/>
      <w:r w:rsidRPr="00B0567F">
        <w:rPr>
          <w:sz w:val="16"/>
        </w:rPr>
        <w:t>Fig</w:t>
      </w:r>
      <w:r w:rsidR="00E15ED2">
        <w:rPr>
          <w:rFonts w:hint="eastAsia"/>
          <w:sz w:val="16"/>
          <w:lang w:eastAsia="zh-CN"/>
        </w:rPr>
        <w:t xml:space="preserve">. </w:t>
      </w:r>
      <w:r w:rsidRPr="00B0567F">
        <w:rPr>
          <w:sz w:val="16"/>
        </w:rPr>
        <w:t>8</w:t>
      </w:r>
      <w:r w:rsidR="00E15ED2">
        <w:rPr>
          <w:rFonts w:hint="eastAsia"/>
          <w:sz w:val="16"/>
          <w:lang w:eastAsia="zh-CN"/>
        </w:rPr>
        <w:t>.</w:t>
      </w:r>
      <w:proofErr w:type="gramEnd"/>
      <w:r w:rsidR="00E15ED2">
        <w:rPr>
          <w:rFonts w:hint="eastAsia"/>
          <w:sz w:val="16"/>
          <w:lang w:eastAsia="zh-CN"/>
        </w:rPr>
        <w:t xml:space="preserve"> </w:t>
      </w:r>
      <w:r w:rsidRPr="00B0567F">
        <w:rPr>
          <w:sz w:val="16"/>
        </w:rPr>
        <w:t>Correlation performance of predicted out of school children trend rate for North/Middle East Africa using the MLP-NN mo</w:t>
      </w:r>
      <w:r w:rsidR="00E15ED2">
        <w:rPr>
          <w:sz w:val="16"/>
        </w:rPr>
        <w:t>del during Training and Testing</w:t>
      </w:r>
    </w:p>
    <w:p w14:paraId="04993655" w14:textId="77777777" w:rsidR="00DC2AD2" w:rsidRDefault="00DC2AD2" w:rsidP="00B0567F">
      <w:pPr>
        <w:autoSpaceDE w:val="0"/>
        <w:autoSpaceDN w:val="0"/>
        <w:adjustRightInd w:val="0"/>
        <w:snapToGrid w:val="0"/>
        <w:spacing w:before="120" w:after="240"/>
        <w:jc w:val="both"/>
        <w:rPr>
          <w:sz w:val="16"/>
          <w:lang w:eastAsia="zh-CN"/>
        </w:rPr>
        <w:sectPr w:rsidR="00DC2AD2" w:rsidSect="00DC2AD2">
          <w:footerReference w:type="default" r:id="rId35"/>
          <w:pgSz w:w="11909" w:h="16834" w:code="9"/>
          <w:pgMar w:top="1418" w:right="1134" w:bottom="1134" w:left="1134" w:header="720" w:footer="720" w:gutter="0"/>
          <w:cols w:space="0"/>
          <w:docGrid w:linePitch="360"/>
        </w:sectPr>
      </w:pPr>
    </w:p>
    <w:p w14:paraId="3F15953D" w14:textId="03C2023A" w:rsidR="0069217D" w:rsidRPr="009D14CC" w:rsidRDefault="0069217D" w:rsidP="00E15ED2">
      <w:pPr>
        <w:autoSpaceDE w:val="0"/>
        <w:autoSpaceDN w:val="0"/>
        <w:adjustRightInd w:val="0"/>
        <w:snapToGrid w:val="0"/>
        <w:rPr>
          <w:b/>
          <w:bCs/>
        </w:rPr>
      </w:pPr>
      <w:r w:rsidRPr="009D14CC">
        <w:rPr>
          <w:b/>
          <w:noProof/>
          <w:lang w:eastAsia="zh-CN"/>
        </w:rPr>
        <w:lastRenderedPageBreak/>
        <w:drawing>
          <wp:inline distT="0" distB="0" distL="0" distR="0" wp14:anchorId="1C83CEC3" wp14:editId="1CB1D179">
            <wp:extent cx="5131558" cy="2661314"/>
            <wp:effectExtent l="0" t="0" r="0" b="571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36342" cy="2663795"/>
                    </a:xfrm>
                    <a:prstGeom prst="rect">
                      <a:avLst/>
                    </a:prstGeom>
                    <a:noFill/>
                    <a:ln>
                      <a:noFill/>
                    </a:ln>
                  </pic:spPr>
                </pic:pic>
              </a:graphicData>
            </a:graphic>
          </wp:inline>
        </w:drawing>
      </w:r>
    </w:p>
    <w:p w14:paraId="3A0B1EED" w14:textId="1A391159" w:rsidR="0069217D" w:rsidRPr="00B0567F" w:rsidRDefault="0069217D" w:rsidP="00B0567F">
      <w:pPr>
        <w:autoSpaceDE w:val="0"/>
        <w:autoSpaceDN w:val="0"/>
        <w:adjustRightInd w:val="0"/>
        <w:snapToGrid w:val="0"/>
        <w:spacing w:before="120" w:after="240"/>
        <w:jc w:val="both"/>
        <w:rPr>
          <w:sz w:val="16"/>
        </w:rPr>
      </w:pPr>
      <w:proofErr w:type="gramStart"/>
      <w:r w:rsidRPr="00B0567F">
        <w:rPr>
          <w:sz w:val="16"/>
        </w:rPr>
        <w:t>Fig</w:t>
      </w:r>
      <w:r w:rsidR="00E15ED2">
        <w:rPr>
          <w:rFonts w:hint="eastAsia"/>
          <w:sz w:val="16"/>
          <w:lang w:eastAsia="zh-CN"/>
        </w:rPr>
        <w:t xml:space="preserve">. </w:t>
      </w:r>
      <w:r w:rsidRPr="00B0567F">
        <w:rPr>
          <w:sz w:val="16"/>
        </w:rPr>
        <w:t>9</w:t>
      </w:r>
      <w:r w:rsidR="00E15ED2">
        <w:rPr>
          <w:rFonts w:hint="eastAsia"/>
          <w:sz w:val="16"/>
          <w:lang w:eastAsia="zh-CN"/>
        </w:rPr>
        <w:t>.</w:t>
      </w:r>
      <w:proofErr w:type="gramEnd"/>
      <w:r w:rsidR="00E15ED2">
        <w:rPr>
          <w:rFonts w:hint="eastAsia"/>
          <w:sz w:val="16"/>
          <w:lang w:eastAsia="zh-CN"/>
        </w:rPr>
        <w:t xml:space="preserve"> </w:t>
      </w:r>
      <w:r w:rsidRPr="00B0567F">
        <w:rPr>
          <w:sz w:val="16"/>
        </w:rPr>
        <w:t xml:space="preserve">Correlation performance of predicted out of school children trend rate for </w:t>
      </w:r>
      <w:proofErr w:type="gramStart"/>
      <w:r w:rsidRPr="00B0567F">
        <w:rPr>
          <w:sz w:val="16"/>
        </w:rPr>
        <w:t>Highly</w:t>
      </w:r>
      <w:proofErr w:type="gramEnd"/>
      <w:r w:rsidRPr="00B0567F">
        <w:rPr>
          <w:sz w:val="16"/>
        </w:rPr>
        <w:t xml:space="preserve"> Indebted Countries using the MLP-NN model during Training and Testing</w:t>
      </w:r>
    </w:p>
    <w:p w14:paraId="512C79FC" w14:textId="667E028C" w:rsidR="0069217D" w:rsidRPr="009D14CC" w:rsidRDefault="0069217D" w:rsidP="00E15ED2">
      <w:pPr>
        <w:autoSpaceDE w:val="0"/>
        <w:autoSpaceDN w:val="0"/>
        <w:adjustRightInd w:val="0"/>
        <w:snapToGrid w:val="0"/>
        <w:rPr>
          <w:b/>
          <w:bCs/>
        </w:rPr>
      </w:pPr>
      <w:r w:rsidRPr="009D14CC">
        <w:rPr>
          <w:b/>
          <w:noProof/>
          <w:lang w:eastAsia="zh-CN"/>
        </w:rPr>
        <w:drawing>
          <wp:inline distT="0" distB="0" distL="0" distR="0" wp14:anchorId="079FCCBC" wp14:editId="6BD940EC">
            <wp:extent cx="4678003" cy="2681786"/>
            <wp:effectExtent l="0" t="0" r="8890" b="44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2150" cy="2684163"/>
                    </a:xfrm>
                    <a:prstGeom prst="rect">
                      <a:avLst/>
                    </a:prstGeom>
                    <a:noFill/>
                    <a:ln>
                      <a:noFill/>
                    </a:ln>
                  </pic:spPr>
                </pic:pic>
              </a:graphicData>
            </a:graphic>
          </wp:inline>
        </w:drawing>
      </w:r>
    </w:p>
    <w:p w14:paraId="32508666" w14:textId="51CA6A25" w:rsidR="0069217D" w:rsidRPr="00B0567F" w:rsidRDefault="0069217D" w:rsidP="00B0567F">
      <w:pPr>
        <w:autoSpaceDE w:val="0"/>
        <w:autoSpaceDN w:val="0"/>
        <w:adjustRightInd w:val="0"/>
        <w:snapToGrid w:val="0"/>
        <w:spacing w:before="120" w:after="240"/>
        <w:jc w:val="both"/>
        <w:rPr>
          <w:sz w:val="16"/>
        </w:rPr>
      </w:pPr>
      <w:proofErr w:type="gramStart"/>
      <w:r w:rsidRPr="00B0567F">
        <w:rPr>
          <w:sz w:val="16"/>
        </w:rPr>
        <w:t>Fig</w:t>
      </w:r>
      <w:r w:rsidR="00E15ED2">
        <w:rPr>
          <w:rFonts w:hint="eastAsia"/>
          <w:sz w:val="16"/>
          <w:lang w:eastAsia="zh-CN"/>
        </w:rPr>
        <w:t>.</w:t>
      </w:r>
      <w:r w:rsidR="00792E81">
        <w:rPr>
          <w:rFonts w:hint="eastAsia"/>
          <w:sz w:val="16"/>
          <w:lang w:eastAsia="zh-CN"/>
        </w:rPr>
        <w:t xml:space="preserve"> </w:t>
      </w:r>
      <w:r w:rsidRPr="00B0567F">
        <w:rPr>
          <w:sz w:val="16"/>
        </w:rPr>
        <w:t>10</w:t>
      </w:r>
      <w:r w:rsidR="00E15ED2">
        <w:rPr>
          <w:rFonts w:hint="eastAsia"/>
          <w:sz w:val="16"/>
          <w:lang w:eastAsia="zh-CN"/>
        </w:rPr>
        <w:t>.</w:t>
      </w:r>
      <w:proofErr w:type="gramEnd"/>
      <w:r w:rsidRPr="00B0567F">
        <w:rPr>
          <w:sz w:val="16"/>
        </w:rPr>
        <w:t xml:space="preserve"> Correlation performance of predicted out of school children trend rate for Least Developed Countries using the MLP-NN model during Training and Testing</w:t>
      </w:r>
    </w:p>
    <w:p w14:paraId="545E6ED6" w14:textId="75C10678" w:rsidR="00E071DD" w:rsidRPr="00EA3E1B" w:rsidRDefault="00E071DD" w:rsidP="00EA3E1B">
      <w:pPr>
        <w:autoSpaceDE w:val="0"/>
        <w:autoSpaceDN w:val="0"/>
        <w:adjustRightInd w:val="0"/>
        <w:snapToGrid w:val="0"/>
        <w:spacing w:before="120" w:after="120"/>
        <w:jc w:val="both"/>
        <w:rPr>
          <w:bCs/>
          <w:i/>
          <w:szCs w:val="24"/>
        </w:rPr>
      </w:pPr>
      <w:proofErr w:type="gramStart"/>
      <w:r w:rsidRPr="00EA3E1B">
        <w:rPr>
          <w:bCs/>
          <w:i/>
          <w:szCs w:val="24"/>
        </w:rPr>
        <w:t>4.2</w:t>
      </w:r>
      <w:r w:rsidR="00E15ED2">
        <w:rPr>
          <w:rFonts w:hint="eastAsia"/>
          <w:bCs/>
          <w:i/>
          <w:szCs w:val="24"/>
          <w:lang w:eastAsia="zh-CN"/>
        </w:rPr>
        <w:t xml:space="preserve">  </w:t>
      </w:r>
      <w:r w:rsidRPr="00EA3E1B">
        <w:rPr>
          <w:bCs/>
          <w:i/>
          <w:szCs w:val="24"/>
        </w:rPr>
        <w:t>Impact</w:t>
      </w:r>
      <w:proofErr w:type="gramEnd"/>
      <w:r w:rsidRPr="00EA3E1B">
        <w:rPr>
          <w:bCs/>
          <w:i/>
          <w:szCs w:val="24"/>
        </w:rPr>
        <w:t xml:space="preserve"> of MLP-NN Learning Algorithms</w:t>
      </w:r>
    </w:p>
    <w:p w14:paraId="45CEFBBB" w14:textId="1B05B95B" w:rsidR="00E071DD" w:rsidRPr="009D14CC" w:rsidRDefault="00E071DD" w:rsidP="00E15ED2">
      <w:pPr>
        <w:autoSpaceDE w:val="0"/>
        <w:autoSpaceDN w:val="0"/>
        <w:adjustRightInd w:val="0"/>
        <w:snapToGrid w:val="0"/>
        <w:ind w:firstLineChars="200" w:firstLine="400"/>
        <w:jc w:val="both"/>
      </w:pPr>
      <w:r w:rsidRPr="009D14CC">
        <w:t>As mentioned earlier, the algorithm employed when engaging the MLP for data training/testing also play key role in its overall adaptive learning performance. This paper adopted the Bayesian regularization algorithm (</w:t>
      </w:r>
      <w:proofErr w:type="spellStart"/>
      <w:r w:rsidRPr="009D14CC">
        <w:t>br</w:t>
      </w:r>
      <w:proofErr w:type="spellEnd"/>
      <w:r w:rsidRPr="009D14CC">
        <w:t xml:space="preserve">) through exhaustive research. The optimum </w:t>
      </w:r>
      <w:r w:rsidR="00E15ED2" w:rsidRPr="009D14CC">
        <w:t>performance of the adopted BR over other popular ones during drop-of-school data training and testing is</w:t>
      </w:r>
      <w:r w:rsidRPr="009D14CC">
        <w:t xml:space="preserve"> exhibited in Figure 1, Table 1 and Table 2. These popular ones include the </w:t>
      </w:r>
      <w:r w:rsidRPr="009D14CC">
        <w:rPr>
          <w:shd w:val="clear" w:color="auto" w:fill="FFFFFF"/>
        </w:rPr>
        <w:t>Gradient descent combined with momentum backpropagatio</w:t>
      </w:r>
      <w:r w:rsidRPr="009D14CC">
        <w:t>n (</w:t>
      </w:r>
      <w:proofErr w:type="spellStart"/>
      <w:r w:rsidRPr="009D14CC">
        <w:t>gdm</w:t>
      </w:r>
      <w:proofErr w:type="spellEnd"/>
      <w:r w:rsidRPr="009D14CC">
        <w:t xml:space="preserve">), </w:t>
      </w:r>
      <w:proofErr w:type="spellStart"/>
      <w:r w:rsidRPr="009D14CC">
        <w:rPr>
          <w:shd w:val="clear" w:color="auto" w:fill="FFFFFF"/>
        </w:rPr>
        <w:t>Levenberg</w:t>
      </w:r>
      <w:proofErr w:type="spellEnd"/>
      <w:r w:rsidRPr="009D14CC">
        <w:rPr>
          <w:shd w:val="clear" w:color="auto" w:fill="FFFFFF"/>
        </w:rPr>
        <w:t>-Marquardt backpropagation</w:t>
      </w:r>
      <w:r w:rsidRPr="009D14CC">
        <w:t xml:space="preserve"> (lm), </w:t>
      </w:r>
      <w:r w:rsidRPr="009D14CC">
        <w:rPr>
          <w:shd w:val="clear" w:color="auto" w:fill="FFFFFF"/>
        </w:rPr>
        <w:t>BFGS quasi-Newton backpropagation</w:t>
      </w:r>
      <w:r w:rsidRPr="009D14CC">
        <w:t xml:space="preserve"> (</w:t>
      </w:r>
      <w:proofErr w:type="spellStart"/>
      <w:r w:rsidRPr="009D14CC">
        <w:t>bfg</w:t>
      </w:r>
      <w:proofErr w:type="spellEnd"/>
      <w:r w:rsidRPr="009D14CC">
        <w:t xml:space="preserve">), </w:t>
      </w:r>
      <w:r w:rsidRPr="009D14CC">
        <w:rPr>
          <w:shd w:val="clear" w:color="auto" w:fill="FFFFFF"/>
        </w:rPr>
        <w:t>One-step secant backpropagation</w:t>
      </w:r>
      <w:r w:rsidRPr="009D14CC">
        <w:t xml:space="preserve"> (</w:t>
      </w:r>
      <w:proofErr w:type="spellStart"/>
      <w:r w:rsidRPr="009D14CC">
        <w:t>oss</w:t>
      </w:r>
      <w:proofErr w:type="spellEnd"/>
      <w:r w:rsidRPr="009D14CC">
        <w:t xml:space="preserve">). Others include </w:t>
      </w:r>
      <w:r w:rsidRPr="009D14CC">
        <w:rPr>
          <w:shd w:val="clear" w:color="auto" w:fill="FFFFFF"/>
        </w:rPr>
        <w:t>Scaled conjugate gradient backpropagation</w:t>
      </w:r>
      <w:r w:rsidRPr="009D14CC">
        <w:t xml:space="preserve"> (</w:t>
      </w:r>
      <w:proofErr w:type="spellStart"/>
      <w:r w:rsidRPr="009D14CC">
        <w:t>scg</w:t>
      </w:r>
      <w:proofErr w:type="spellEnd"/>
      <w:r w:rsidRPr="009D14CC">
        <w:t xml:space="preserve">), </w:t>
      </w:r>
      <w:r w:rsidRPr="009D14CC">
        <w:rPr>
          <w:shd w:val="clear" w:color="auto" w:fill="FFFFFF"/>
        </w:rPr>
        <w:t>Resilient backpropagation</w:t>
      </w:r>
      <w:r w:rsidRPr="009D14CC">
        <w:t xml:space="preserve"> (</w:t>
      </w:r>
      <w:proofErr w:type="spellStart"/>
      <w:r w:rsidRPr="009D14CC">
        <w:t>rp</w:t>
      </w:r>
      <w:proofErr w:type="spellEnd"/>
      <w:r w:rsidRPr="009D14CC">
        <w:t xml:space="preserve">) and </w:t>
      </w:r>
      <w:r w:rsidRPr="009D14CC">
        <w:rPr>
          <w:shd w:val="clear" w:color="auto" w:fill="FFFFFF"/>
        </w:rPr>
        <w:t>Conjugate gradient backpropagation combined with Powell-Beale restarts</w:t>
      </w:r>
      <w:r w:rsidRPr="009D14CC">
        <w:t xml:space="preserve"> (</w:t>
      </w:r>
      <w:proofErr w:type="spellStart"/>
      <w:r w:rsidRPr="009D14CC">
        <w:t>cgf</w:t>
      </w:r>
      <w:proofErr w:type="spellEnd"/>
      <w:r w:rsidRPr="009D14CC">
        <w:t>)The figure visibly show that adopted BR outperform other algorithms by 10 -20%, due to its optimum adaptive learning and generalization ability.</w:t>
      </w:r>
      <w:r w:rsidR="005A4918" w:rsidRPr="009D14CC">
        <w:t xml:space="preserve"> Here, the NRMSE value is preferred when it closer to zero. It clear from table 11 that </w:t>
      </w:r>
      <w:proofErr w:type="spellStart"/>
      <w:r w:rsidR="005A4918" w:rsidRPr="009D14CC">
        <w:t>br</w:t>
      </w:r>
      <w:proofErr w:type="spellEnd"/>
      <w:r w:rsidR="005A4918" w:rsidRPr="009D14CC">
        <w:t xml:space="preserve"> algorithm is mostly preferred as it attains </w:t>
      </w:r>
      <w:r w:rsidR="009405BC" w:rsidRPr="009D14CC">
        <w:t>lowest</w:t>
      </w:r>
      <w:r w:rsidR="005A4918" w:rsidRPr="009D14CC">
        <w:t xml:space="preserve"> NRMSE values during SAF, NMA, LDC and HPIC training</w:t>
      </w:r>
      <w:r w:rsidR="009405BC" w:rsidRPr="009D14CC">
        <w:t xml:space="preserve">. Such cute performance may be ascribed to optimal generalization capacity of the br. The optimal generalization </w:t>
      </w:r>
      <w:r w:rsidR="002128EC" w:rsidRPr="009D14CC">
        <w:t>performance is</w:t>
      </w:r>
      <w:r w:rsidR="009405BC" w:rsidRPr="009D14CC">
        <w:t xml:space="preserve"> followed by </w:t>
      </w:r>
      <w:proofErr w:type="spellStart"/>
      <w:r w:rsidR="009405BC" w:rsidRPr="009D14CC">
        <w:t>scg</w:t>
      </w:r>
      <w:proofErr w:type="spellEnd"/>
      <w:r w:rsidR="009405BC" w:rsidRPr="009D14CC">
        <w:t xml:space="preserve"> </w:t>
      </w:r>
      <w:r w:rsidR="00C16D32" w:rsidRPr="009D14CC">
        <w:t>algorithm, and</w:t>
      </w:r>
      <w:r w:rsidR="009405BC" w:rsidRPr="009D14CC">
        <w:t xml:space="preserve"> then LM algorithm. The worst performance is achieved particularly by the </w:t>
      </w:r>
      <w:proofErr w:type="spellStart"/>
      <w:r w:rsidR="009405BC" w:rsidRPr="009D14CC">
        <w:t>gdm</w:t>
      </w:r>
      <w:proofErr w:type="spellEnd"/>
      <w:r w:rsidR="009405BC" w:rsidRPr="009D14CC">
        <w:t xml:space="preserve"> algorithm, which </w:t>
      </w:r>
      <w:proofErr w:type="spellStart"/>
      <w:r w:rsidR="009405BC" w:rsidRPr="009D14CC">
        <w:t>attacined</w:t>
      </w:r>
      <w:proofErr w:type="spellEnd"/>
      <w:r w:rsidR="009405BC" w:rsidRPr="009D14CC">
        <w:t xml:space="preserve"> as high as 2.09 NRMSE value during training with NMA out-of-school children’s data.</w:t>
      </w:r>
    </w:p>
    <w:p w14:paraId="3B38E0B7" w14:textId="77777777" w:rsidR="00DC2AD2" w:rsidRDefault="00DC2AD2" w:rsidP="00C559BA">
      <w:pPr>
        <w:autoSpaceDE w:val="0"/>
        <w:autoSpaceDN w:val="0"/>
        <w:adjustRightInd w:val="0"/>
        <w:snapToGrid w:val="0"/>
        <w:jc w:val="both"/>
        <w:sectPr w:rsidR="00DC2AD2" w:rsidSect="00DC2AD2">
          <w:footerReference w:type="default" r:id="rId38"/>
          <w:pgSz w:w="11909" w:h="16834" w:code="9"/>
          <w:pgMar w:top="1418" w:right="1134" w:bottom="1134" w:left="1134" w:header="720" w:footer="720" w:gutter="0"/>
          <w:cols w:space="0"/>
          <w:docGrid w:linePitch="360"/>
        </w:sectPr>
      </w:pPr>
    </w:p>
    <w:p w14:paraId="6EF807B3" w14:textId="10260CBF" w:rsidR="00E071DD" w:rsidRPr="009D14CC" w:rsidRDefault="00E071DD" w:rsidP="004512D1">
      <w:pPr>
        <w:autoSpaceDE w:val="0"/>
        <w:autoSpaceDN w:val="0"/>
        <w:adjustRightInd w:val="0"/>
        <w:snapToGrid w:val="0"/>
        <w:rPr>
          <w:b/>
          <w:bCs/>
        </w:rPr>
      </w:pPr>
      <w:r w:rsidRPr="009D14CC">
        <w:rPr>
          <w:noProof/>
          <w:lang w:eastAsia="zh-CN"/>
        </w:rPr>
        <w:lastRenderedPageBreak/>
        <w:drawing>
          <wp:inline distT="0" distB="0" distL="0" distR="0" wp14:anchorId="52DBC697" wp14:editId="6D9B1E1F">
            <wp:extent cx="4581525" cy="2295525"/>
            <wp:effectExtent l="0" t="0" r="9525" b="9525"/>
            <wp:docPr id="127" name="Chart 1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D88623-13D9-1175-9578-00C6B5847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C4C6247" w14:textId="2647A322" w:rsidR="00E071DD" w:rsidRPr="00B0567F" w:rsidRDefault="00E071DD" w:rsidP="00B0567F">
      <w:pPr>
        <w:autoSpaceDE w:val="0"/>
        <w:autoSpaceDN w:val="0"/>
        <w:adjustRightInd w:val="0"/>
        <w:snapToGrid w:val="0"/>
        <w:spacing w:before="120" w:after="240"/>
        <w:jc w:val="both"/>
        <w:rPr>
          <w:sz w:val="16"/>
        </w:rPr>
      </w:pPr>
      <w:proofErr w:type="gramStart"/>
      <w:r w:rsidRPr="00B0567F">
        <w:rPr>
          <w:sz w:val="16"/>
        </w:rPr>
        <w:t>Fig</w:t>
      </w:r>
      <w:r w:rsidR="004512D1">
        <w:rPr>
          <w:rFonts w:hint="eastAsia"/>
          <w:sz w:val="16"/>
          <w:lang w:eastAsia="zh-CN"/>
        </w:rPr>
        <w:t xml:space="preserve">. </w:t>
      </w:r>
      <w:r w:rsidRPr="00B0567F">
        <w:rPr>
          <w:sz w:val="16"/>
        </w:rPr>
        <w:t>11</w:t>
      </w:r>
      <w:r w:rsidR="004512D1">
        <w:rPr>
          <w:rFonts w:hint="eastAsia"/>
          <w:sz w:val="16"/>
          <w:lang w:eastAsia="zh-CN"/>
        </w:rPr>
        <w:t>.</w:t>
      </w:r>
      <w:proofErr w:type="gramEnd"/>
      <w:r w:rsidRPr="00B0567F">
        <w:rPr>
          <w:sz w:val="16"/>
        </w:rPr>
        <w:t xml:space="preserve"> NRMSE Predicted performance values of out of school children trend rate data using the MLP-NN model using different Training Algorithms</w:t>
      </w:r>
    </w:p>
    <w:p w14:paraId="59630832" w14:textId="252CFBBD" w:rsidR="00E071DD" w:rsidRPr="00B0567F" w:rsidRDefault="00E071DD" w:rsidP="00B0567F">
      <w:pPr>
        <w:autoSpaceDE w:val="0"/>
        <w:autoSpaceDN w:val="0"/>
        <w:adjustRightInd w:val="0"/>
        <w:snapToGrid w:val="0"/>
        <w:spacing w:before="120" w:after="240"/>
        <w:jc w:val="both"/>
        <w:rPr>
          <w:sz w:val="16"/>
        </w:rPr>
      </w:pPr>
      <w:proofErr w:type="gramStart"/>
      <w:r w:rsidRPr="00B0567F">
        <w:rPr>
          <w:sz w:val="16"/>
        </w:rPr>
        <w:t>Table 1</w:t>
      </w:r>
      <w:r w:rsidR="004512D1">
        <w:rPr>
          <w:rFonts w:hint="eastAsia"/>
          <w:sz w:val="16"/>
          <w:lang w:eastAsia="zh-CN"/>
        </w:rPr>
        <w:t>.</w:t>
      </w:r>
      <w:proofErr w:type="gramEnd"/>
      <w:r w:rsidRPr="00B0567F">
        <w:rPr>
          <w:sz w:val="16"/>
        </w:rPr>
        <w:t xml:space="preserve"> Predicted performance summary of out of school children trend rate data using the MLP-NN model using different Training Algorithms</w:t>
      </w:r>
    </w:p>
    <w:tbl>
      <w:tblPr>
        <w:tblStyle w:val="a9"/>
        <w:tblW w:w="0" w:type="auto"/>
        <w:jc w:val="center"/>
        <w:tblInd w:w="-5" w:type="dxa"/>
        <w:tblLook w:val="04A0" w:firstRow="1" w:lastRow="0" w:firstColumn="1" w:lastColumn="0" w:noHBand="0" w:noVBand="1"/>
      </w:tblPr>
      <w:tblGrid>
        <w:gridCol w:w="609"/>
        <w:gridCol w:w="991"/>
        <w:gridCol w:w="901"/>
        <w:gridCol w:w="1081"/>
        <w:gridCol w:w="992"/>
        <w:gridCol w:w="1081"/>
        <w:gridCol w:w="992"/>
        <w:gridCol w:w="975"/>
        <w:gridCol w:w="822"/>
      </w:tblGrid>
      <w:tr w:rsidR="009D14CC" w:rsidRPr="004512D1" w14:paraId="3E2B5740"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tcPr>
          <w:p w14:paraId="473E4E2A" w14:textId="77777777" w:rsidR="00E071DD" w:rsidRPr="004512D1" w:rsidRDefault="00E071DD" w:rsidP="00C559BA">
            <w:pPr>
              <w:autoSpaceDE w:val="0"/>
              <w:autoSpaceDN w:val="0"/>
              <w:adjustRightInd w:val="0"/>
              <w:snapToGrid w:val="0"/>
              <w:jc w:val="both"/>
              <w:rPr>
                <w:sz w:val="16"/>
                <w:szCs w:val="16"/>
              </w:rPr>
            </w:pPr>
          </w:p>
        </w:tc>
        <w:tc>
          <w:tcPr>
            <w:tcW w:w="1892" w:type="dxa"/>
            <w:gridSpan w:val="2"/>
            <w:tcBorders>
              <w:top w:val="single" w:sz="4" w:space="0" w:color="auto"/>
              <w:left w:val="single" w:sz="4" w:space="0" w:color="auto"/>
              <w:bottom w:val="single" w:sz="4" w:space="0" w:color="auto"/>
              <w:right w:val="single" w:sz="4" w:space="0" w:color="auto"/>
            </w:tcBorders>
            <w:hideMark/>
          </w:tcPr>
          <w:p w14:paraId="3C497F9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SAF</w:t>
            </w:r>
          </w:p>
        </w:tc>
        <w:tc>
          <w:tcPr>
            <w:tcW w:w="2073" w:type="dxa"/>
            <w:gridSpan w:val="2"/>
            <w:tcBorders>
              <w:top w:val="single" w:sz="4" w:space="0" w:color="auto"/>
              <w:left w:val="single" w:sz="4" w:space="0" w:color="auto"/>
              <w:bottom w:val="single" w:sz="4" w:space="0" w:color="auto"/>
              <w:right w:val="single" w:sz="4" w:space="0" w:color="auto"/>
            </w:tcBorders>
            <w:hideMark/>
          </w:tcPr>
          <w:p w14:paraId="6AB0B7F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MNA</w:t>
            </w:r>
          </w:p>
        </w:tc>
        <w:tc>
          <w:tcPr>
            <w:tcW w:w="2073" w:type="dxa"/>
            <w:gridSpan w:val="2"/>
            <w:tcBorders>
              <w:top w:val="single" w:sz="4" w:space="0" w:color="auto"/>
              <w:left w:val="single" w:sz="4" w:space="0" w:color="auto"/>
              <w:bottom w:val="single" w:sz="4" w:space="0" w:color="auto"/>
              <w:right w:val="single" w:sz="4" w:space="0" w:color="auto"/>
            </w:tcBorders>
            <w:hideMark/>
          </w:tcPr>
          <w:p w14:paraId="188F79F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LDC</w:t>
            </w:r>
          </w:p>
        </w:tc>
        <w:tc>
          <w:tcPr>
            <w:tcW w:w="1797" w:type="dxa"/>
            <w:gridSpan w:val="2"/>
            <w:tcBorders>
              <w:top w:val="single" w:sz="4" w:space="0" w:color="auto"/>
              <w:left w:val="single" w:sz="4" w:space="0" w:color="auto"/>
              <w:bottom w:val="single" w:sz="4" w:space="0" w:color="auto"/>
              <w:right w:val="single" w:sz="4" w:space="0" w:color="auto"/>
            </w:tcBorders>
            <w:hideMark/>
          </w:tcPr>
          <w:p w14:paraId="5345F74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HIPC</w:t>
            </w:r>
          </w:p>
        </w:tc>
      </w:tr>
      <w:tr w:rsidR="009D14CC" w:rsidRPr="004512D1" w14:paraId="296278CF"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tcPr>
          <w:p w14:paraId="1FBEF58A" w14:textId="77777777" w:rsidR="00E071DD" w:rsidRPr="004512D1" w:rsidRDefault="00E071DD" w:rsidP="00C559BA">
            <w:pPr>
              <w:autoSpaceDE w:val="0"/>
              <w:autoSpaceDN w:val="0"/>
              <w:adjustRightInd w:val="0"/>
              <w:snapToGrid w:val="0"/>
              <w:jc w:val="both"/>
              <w:rPr>
                <w:b/>
                <w:bCs/>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7BDE66F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901" w:type="dxa"/>
            <w:tcBorders>
              <w:top w:val="single" w:sz="4" w:space="0" w:color="auto"/>
              <w:left w:val="single" w:sz="4" w:space="0" w:color="auto"/>
              <w:bottom w:val="single" w:sz="4" w:space="0" w:color="auto"/>
              <w:right w:val="single" w:sz="4" w:space="0" w:color="auto"/>
            </w:tcBorders>
            <w:hideMark/>
          </w:tcPr>
          <w:p w14:paraId="1E2084D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1081" w:type="dxa"/>
            <w:tcBorders>
              <w:top w:val="single" w:sz="4" w:space="0" w:color="auto"/>
              <w:left w:val="single" w:sz="4" w:space="0" w:color="auto"/>
              <w:bottom w:val="single" w:sz="4" w:space="0" w:color="auto"/>
              <w:right w:val="single" w:sz="4" w:space="0" w:color="auto"/>
            </w:tcBorders>
            <w:hideMark/>
          </w:tcPr>
          <w:p w14:paraId="6095230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 xml:space="preserve">NRMSE </w:t>
            </w:r>
          </w:p>
        </w:tc>
        <w:tc>
          <w:tcPr>
            <w:tcW w:w="991" w:type="dxa"/>
            <w:tcBorders>
              <w:top w:val="single" w:sz="4" w:space="0" w:color="auto"/>
              <w:left w:val="single" w:sz="4" w:space="0" w:color="auto"/>
              <w:bottom w:val="single" w:sz="4" w:space="0" w:color="auto"/>
              <w:right w:val="single" w:sz="4" w:space="0" w:color="auto"/>
            </w:tcBorders>
            <w:hideMark/>
          </w:tcPr>
          <w:p w14:paraId="546D346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1081" w:type="dxa"/>
            <w:tcBorders>
              <w:top w:val="single" w:sz="4" w:space="0" w:color="auto"/>
              <w:left w:val="single" w:sz="4" w:space="0" w:color="auto"/>
              <w:bottom w:val="single" w:sz="4" w:space="0" w:color="auto"/>
              <w:right w:val="single" w:sz="4" w:space="0" w:color="auto"/>
            </w:tcBorders>
            <w:hideMark/>
          </w:tcPr>
          <w:p w14:paraId="7C805F7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991" w:type="dxa"/>
            <w:tcBorders>
              <w:top w:val="single" w:sz="4" w:space="0" w:color="auto"/>
              <w:left w:val="single" w:sz="4" w:space="0" w:color="auto"/>
              <w:bottom w:val="single" w:sz="4" w:space="0" w:color="auto"/>
              <w:right w:val="single" w:sz="4" w:space="0" w:color="auto"/>
            </w:tcBorders>
            <w:hideMark/>
          </w:tcPr>
          <w:p w14:paraId="63DAF80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975" w:type="dxa"/>
            <w:tcBorders>
              <w:top w:val="single" w:sz="4" w:space="0" w:color="auto"/>
              <w:left w:val="single" w:sz="4" w:space="0" w:color="auto"/>
              <w:bottom w:val="single" w:sz="4" w:space="0" w:color="auto"/>
              <w:right w:val="single" w:sz="4" w:space="0" w:color="auto"/>
            </w:tcBorders>
            <w:hideMark/>
          </w:tcPr>
          <w:p w14:paraId="6268F27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822" w:type="dxa"/>
            <w:tcBorders>
              <w:top w:val="single" w:sz="4" w:space="0" w:color="auto"/>
              <w:left w:val="single" w:sz="4" w:space="0" w:color="auto"/>
              <w:bottom w:val="single" w:sz="4" w:space="0" w:color="auto"/>
              <w:right w:val="single" w:sz="4" w:space="0" w:color="auto"/>
            </w:tcBorders>
            <w:hideMark/>
          </w:tcPr>
          <w:p w14:paraId="6F2995B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r>
      <w:tr w:rsidR="009D14CC" w:rsidRPr="004512D1" w14:paraId="4F50565C"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41C16E7F"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br</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34B8DB0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0.017</w:t>
            </w:r>
          </w:p>
        </w:tc>
        <w:tc>
          <w:tcPr>
            <w:tcW w:w="901" w:type="dxa"/>
            <w:tcBorders>
              <w:top w:val="single" w:sz="4" w:space="0" w:color="auto"/>
              <w:left w:val="single" w:sz="4" w:space="0" w:color="auto"/>
              <w:bottom w:val="single" w:sz="4" w:space="0" w:color="auto"/>
              <w:right w:val="single" w:sz="4" w:space="0" w:color="auto"/>
            </w:tcBorders>
            <w:hideMark/>
          </w:tcPr>
          <w:p w14:paraId="32B83E3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0.9956</w:t>
            </w:r>
          </w:p>
        </w:tc>
        <w:tc>
          <w:tcPr>
            <w:tcW w:w="1081" w:type="dxa"/>
            <w:tcBorders>
              <w:top w:val="single" w:sz="4" w:space="0" w:color="auto"/>
              <w:left w:val="single" w:sz="4" w:space="0" w:color="auto"/>
              <w:bottom w:val="single" w:sz="4" w:space="0" w:color="auto"/>
              <w:right w:val="single" w:sz="4" w:space="0" w:color="auto"/>
            </w:tcBorders>
            <w:hideMark/>
          </w:tcPr>
          <w:p w14:paraId="6136A7A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0.063</w:t>
            </w:r>
          </w:p>
        </w:tc>
        <w:tc>
          <w:tcPr>
            <w:tcW w:w="991" w:type="dxa"/>
            <w:tcBorders>
              <w:top w:val="single" w:sz="4" w:space="0" w:color="auto"/>
              <w:left w:val="single" w:sz="4" w:space="0" w:color="auto"/>
              <w:bottom w:val="single" w:sz="4" w:space="0" w:color="auto"/>
              <w:right w:val="single" w:sz="4" w:space="0" w:color="auto"/>
            </w:tcBorders>
            <w:hideMark/>
          </w:tcPr>
          <w:p w14:paraId="08CB9BC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0.9801</w:t>
            </w:r>
          </w:p>
        </w:tc>
        <w:tc>
          <w:tcPr>
            <w:tcW w:w="1081" w:type="dxa"/>
            <w:tcBorders>
              <w:top w:val="single" w:sz="4" w:space="0" w:color="auto"/>
              <w:left w:val="single" w:sz="4" w:space="0" w:color="auto"/>
              <w:bottom w:val="single" w:sz="4" w:space="0" w:color="auto"/>
              <w:right w:val="single" w:sz="4" w:space="0" w:color="auto"/>
            </w:tcBorders>
            <w:hideMark/>
          </w:tcPr>
          <w:p w14:paraId="0624B5E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0.031</w:t>
            </w:r>
          </w:p>
        </w:tc>
        <w:tc>
          <w:tcPr>
            <w:tcW w:w="991" w:type="dxa"/>
            <w:tcBorders>
              <w:top w:val="single" w:sz="4" w:space="0" w:color="auto"/>
              <w:left w:val="single" w:sz="4" w:space="0" w:color="auto"/>
              <w:bottom w:val="single" w:sz="4" w:space="0" w:color="auto"/>
              <w:right w:val="single" w:sz="4" w:space="0" w:color="auto"/>
            </w:tcBorders>
            <w:hideMark/>
          </w:tcPr>
          <w:p w14:paraId="4964369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0.9967</w:t>
            </w:r>
          </w:p>
        </w:tc>
        <w:tc>
          <w:tcPr>
            <w:tcW w:w="975" w:type="dxa"/>
            <w:tcBorders>
              <w:top w:val="single" w:sz="4" w:space="0" w:color="auto"/>
              <w:left w:val="single" w:sz="4" w:space="0" w:color="auto"/>
              <w:bottom w:val="single" w:sz="4" w:space="0" w:color="auto"/>
              <w:right w:val="single" w:sz="4" w:space="0" w:color="auto"/>
            </w:tcBorders>
            <w:hideMark/>
          </w:tcPr>
          <w:p w14:paraId="249005F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0.0269</w:t>
            </w:r>
          </w:p>
        </w:tc>
        <w:tc>
          <w:tcPr>
            <w:tcW w:w="822" w:type="dxa"/>
            <w:tcBorders>
              <w:top w:val="single" w:sz="4" w:space="0" w:color="auto"/>
              <w:left w:val="single" w:sz="4" w:space="0" w:color="auto"/>
              <w:bottom w:val="single" w:sz="4" w:space="0" w:color="auto"/>
              <w:right w:val="single" w:sz="4" w:space="0" w:color="auto"/>
            </w:tcBorders>
            <w:hideMark/>
          </w:tcPr>
          <w:p w14:paraId="4442BCC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0.9957</w:t>
            </w:r>
          </w:p>
        </w:tc>
      </w:tr>
      <w:tr w:rsidR="009D14CC" w:rsidRPr="004512D1" w14:paraId="4F1E52ED"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580DF93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lm</w:t>
            </w:r>
          </w:p>
        </w:tc>
        <w:tc>
          <w:tcPr>
            <w:tcW w:w="991" w:type="dxa"/>
            <w:tcBorders>
              <w:top w:val="single" w:sz="4" w:space="0" w:color="auto"/>
              <w:left w:val="single" w:sz="4" w:space="0" w:color="auto"/>
              <w:bottom w:val="single" w:sz="4" w:space="0" w:color="auto"/>
              <w:right w:val="single" w:sz="4" w:space="0" w:color="auto"/>
            </w:tcBorders>
            <w:hideMark/>
          </w:tcPr>
          <w:p w14:paraId="2B1F6FA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0.155</w:t>
            </w:r>
          </w:p>
        </w:tc>
        <w:tc>
          <w:tcPr>
            <w:tcW w:w="901" w:type="dxa"/>
            <w:tcBorders>
              <w:top w:val="single" w:sz="4" w:space="0" w:color="auto"/>
              <w:left w:val="single" w:sz="4" w:space="0" w:color="auto"/>
              <w:bottom w:val="single" w:sz="4" w:space="0" w:color="auto"/>
              <w:right w:val="single" w:sz="4" w:space="0" w:color="auto"/>
            </w:tcBorders>
            <w:hideMark/>
          </w:tcPr>
          <w:p w14:paraId="700A3E7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0.8548</w:t>
            </w:r>
          </w:p>
        </w:tc>
        <w:tc>
          <w:tcPr>
            <w:tcW w:w="1081" w:type="dxa"/>
            <w:tcBorders>
              <w:top w:val="single" w:sz="4" w:space="0" w:color="auto"/>
              <w:left w:val="single" w:sz="4" w:space="0" w:color="auto"/>
              <w:bottom w:val="single" w:sz="4" w:space="0" w:color="auto"/>
              <w:right w:val="single" w:sz="4" w:space="0" w:color="auto"/>
            </w:tcBorders>
            <w:hideMark/>
          </w:tcPr>
          <w:p w14:paraId="540C3AC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0.1318</w:t>
            </w:r>
          </w:p>
        </w:tc>
        <w:tc>
          <w:tcPr>
            <w:tcW w:w="991" w:type="dxa"/>
            <w:tcBorders>
              <w:top w:val="single" w:sz="4" w:space="0" w:color="auto"/>
              <w:left w:val="single" w:sz="4" w:space="0" w:color="auto"/>
              <w:bottom w:val="single" w:sz="4" w:space="0" w:color="auto"/>
              <w:right w:val="single" w:sz="4" w:space="0" w:color="auto"/>
            </w:tcBorders>
            <w:hideMark/>
          </w:tcPr>
          <w:p w14:paraId="7438617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0.9194</w:t>
            </w:r>
          </w:p>
        </w:tc>
        <w:tc>
          <w:tcPr>
            <w:tcW w:w="1081" w:type="dxa"/>
            <w:tcBorders>
              <w:top w:val="single" w:sz="4" w:space="0" w:color="auto"/>
              <w:left w:val="single" w:sz="4" w:space="0" w:color="auto"/>
              <w:bottom w:val="single" w:sz="4" w:space="0" w:color="auto"/>
              <w:right w:val="single" w:sz="4" w:space="0" w:color="auto"/>
            </w:tcBorders>
            <w:hideMark/>
          </w:tcPr>
          <w:p w14:paraId="3200561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0.0381</w:t>
            </w:r>
          </w:p>
        </w:tc>
        <w:tc>
          <w:tcPr>
            <w:tcW w:w="991" w:type="dxa"/>
            <w:tcBorders>
              <w:top w:val="single" w:sz="4" w:space="0" w:color="auto"/>
              <w:left w:val="single" w:sz="4" w:space="0" w:color="auto"/>
              <w:bottom w:val="single" w:sz="4" w:space="0" w:color="auto"/>
              <w:right w:val="single" w:sz="4" w:space="0" w:color="auto"/>
            </w:tcBorders>
            <w:hideMark/>
          </w:tcPr>
          <w:p w14:paraId="51F3A95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0.9949</w:t>
            </w:r>
          </w:p>
        </w:tc>
        <w:tc>
          <w:tcPr>
            <w:tcW w:w="975" w:type="dxa"/>
            <w:tcBorders>
              <w:top w:val="single" w:sz="4" w:space="0" w:color="auto"/>
              <w:left w:val="single" w:sz="4" w:space="0" w:color="auto"/>
              <w:bottom w:val="single" w:sz="4" w:space="0" w:color="auto"/>
              <w:right w:val="single" w:sz="4" w:space="0" w:color="auto"/>
            </w:tcBorders>
            <w:hideMark/>
          </w:tcPr>
          <w:p w14:paraId="0BB53C0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0.0999</w:t>
            </w:r>
          </w:p>
        </w:tc>
        <w:tc>
          <w:tcPr>
            <w:tcW w:w="822" w:type="dxa"/>
            <w:tcBorders>
              <w:top w:val="single" w:sz="4" w:space="0" w:color="auto"/>
              <w:left w:val="single" w:sz="4" w:space="0" w:color="auto"/>
              <w:bottom w:val="single" w:sz="4" w:space="0" w:color="auto"/>
              <w:right w:val="single" w:sz="4" w:space="0" w:color="auto"/>
            </w:tcBorders>
            <w:hideMark/>
          </w:tcPr>
          <w:p w14:paraId="42CD0AA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0.9595</w:t>
            </w:r>
          </w:p>
        </w:tc>
      </w:tr>
      <w:tr w:rsidR="009D14CC" w:rsidRPr="004512D1" w14:paraId="74DA7141"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59603905"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bfg</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5B78565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0.107</w:t>
            </w:r>
          </w:p>
        </w:tc>
        <w:tc>
          <w:tcPr>
            <w:tcW w:w="901" w:type="dxa"/>
            <w:tcBorders>
              <w:top w:val="single" w:sz="4" w:space="0" w:color="auto"/>
              <w:left w:val="single" w:sz="4" w:space="0" w:color="auto"/>
              <w:bottom w:val="single" w:sz="4" w:space="0" w:color="auto"/>
              <w:right w:val="single" w:sz="4" w:space="0" w:color="auto"/>
            </w:tcBorders>
            <w:hideMark/>
          </w:tcPr>
          <w:p w14:paraId="3296676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0.4775</w:t>
            </w:r>
          </w:p>
        </w:tc>
        <w:tc>
          <w:tcPr>
            <w:tcW w:w="1081" w:type="dxa"/>
            <w:tcBorders>
              <w:top w:val="single" w:sz="4" w:space="0" w:color="auto"/>
              <w:left w:val="single" w:sz="4" w:space="0" w:color="auto"/>
              <w:bottom w:val="single" w:sz="4" w:space="0" w:color="auto"/>
              <w:right w:val="single" w:sz="4" w:space="0" w:color="auto"/>
            </w:tcBorders>
            <w:hideMark/>
          </w:tcPr>
          <w:p w14:paraId="4F08F18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0.1421</w:t>
            </w:r>
          </w:p>
        </w:tc>
        <w:tc>
          <w:tcPr>
            <w:tcW w:w="991" w:type="dxa"/>
            <w:tcBorders>
              <w:top w:val="single" w:sz="4" w:space="0" w:color="auto"/>
              <w:left w:val="single" w:sz="4" w:space="0" w:color="auto"/>
              <w:bottom w:val="single" w:sz="4" w:space="0" w:color="auto"/>
              <w:right w:val="single" w:sz="4" w:space="0" w:color="auto"/>
            </w:tcBorders>
            <w:hideMark/>
          </w:tcPr>
          <w:p w14:paraId="252649C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0.8271</w:t>
            </w:r>
          </w:p>
        </w:tc>
        <w:tc>
          <w:tcPr>
            <w:tcW w:w="1081" w:type="dxa"/>
            <w:tcBorders>
              <w:top w:val="single" w:sz="4" w:space="0" w:color="auto"/>
              <w:left w:val="single" w:sz="4" w:space="0" w:color="auto"/>
              <w:bottom w:val="single" w:sz="4" w:space="0" w:color="auto"/>
              <w:right w:val="single" w:sz="4" w:space="0" w:color="auto"/>
            </w:tcBorders>
            <w:hideMark/>
          </w:tcPr>
          <w:p w14:paraId="48E8C4D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0.0237</w:t>
            </w:r>
          </w:p>
        </w:tc>
        <w:tc>
          <w:tcPr>
            <w:tcW w:w="991" w:type="dxa"/>
            <w:tcBorders>
              <w:top w:val="single" w:sz="4" w:space="0" w:color="auto"/>
              <w:left w:val="single" w:sz="4" w:space="0" w:color="auto"/>
              <w:bottom w:val="single" w:sz="4" w:space="0" w:color="auto"/>
              <w:right w:val="single" w:sz="4" w:space="0" w:color="auto"/>
            </w:tcBorders>
            <w:hideMark/>
          </w:tcPr>
          <w:p w14:paraId="24D511E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0.7648</w:t>
            </w:r>
          </w:p>
        </w:tc>
        <w:tc>
          <w:tcPr>
            <w:tcW w:w="975" w:type="dxa"/>
            <w:tcBorders>
              <w:top w:val="single" w:sz="4" w:space="0" w:color="auto"/>
              <w:left w:val="single" w:sz="4" w:space="0" w:color="auto"/>
              <w:bottom w:val="single" w:sz="4" w:space="0" w:color="auto"/>
              <w:right w:val="single" w:sz="4" w:space="0" w:color="auto"/>
            </w:tcBorders>
            <w:hideMark/>
          </w:tcPr>
          <w:p w14:paraId="1D1C869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0.8736</w:t>
            </w:r>
          </w:p>
        </w:tc>
        <w:tc>
          <w:tcPr>
            <w:tcW w:w="822" w:type="dxa"/>
            <w:tcBorders>
              <w:top w:val="single" w:sz="4" w:space="0" w:color="auto"/>
              <w:left w:val="single" w:sz="4" w:space="0" w:color="auto"/>
              <w:bottom w:val="single" w:sz="4" w:space="0" w:color="auto"/>
              <w:right w:val="single" w:sz="4" w:space="0" w:color="auto"/>
            </w:tcBorders>
            <w:hideMark/>
          </w:tcPr>
          <w:p w14:paraId="6A630C4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0.4754</w:t>
            </w:r>
          </w:p>
        </w:tc>
      </w:tr>
      <w:tr w:rsidR="009D14CC" w:rsidRPr="004512D1" w14:paraId="22309573"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7B37C1AC"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scg</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250DD57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0.0246</w:t>
            </w:r>
          </w:p>
        </w:tc>
        <w:tc>
          <w:tcPr>
            <w:tcW w:w="901" w:type="dxa"/>
            <w:tcBorders>
              <w:top w:val="single" w:sz="4" w:space="0" w:color="auto"/>
              <w:left w:val="single" w:sz="4" w:space="0" w:color="auto"/>
              <w:bottom w:val="single" w:sz="4" w:space="0" w:color="auto"/>
              <w:right w:val="single" w:sz="4" w:space="0" w:color="auto"/>
            </w:tcBorders>
            <w:hideMark/>
          </w:tcPr>
          <w:p w14:paraId="1EC2814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0.9938</w:t>
            </w:r>
          </w:p>
        </w:tc>
        <w:tc>
          <w:tcPr>
            <w:tcW w:w="1081" w:type="dxa"/>
            <w:tcBorders>
              <w:top w:val="single" w:sz="4" w:space="0" w:color="auto"/>
              <w:left w:val="single" w:sz="4" w:space="0" w:color="auto"/>
              <w:bottom w:val="single" w:sz="4" w:space="0" w:color="auto"/>
              <w:right w:val="single" w:sz="4" w:space="0" w:color="auto"/>
            </w:tcBorders>
            <w:hideMark/>
          </w:tcPr>
          <w:p w14:paraId="26E58AB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0.0951</w:t>
            </w:r>
          </w:p>
        </w:tc>
        <w:tc>
          <w:tcPr>
            <w:tcW w:w="991" w:type="dxa"/>
            <w:tcBorders>
              <w:top w:val="single" w:sz="4" w:space="0" w:color="auto"/>
              <w:left w:val="single" w:sz="4" w:space="0" w:color="auto"/>
              <w:bottom w:val="single" w:sz="4" w:space="0" w:color="auto"/>
              <w:right w:val="single" w:sz="4" w:space="0" w:color="auto"/>
            </w:tcBorders>
            <w:hideMark/>
          </w:tcPr>
          <w:p w14:paraId="4F07116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0.4467</w:t>
            </w:r>
          </w:p>
        </w:tc>
        <w:tc>
          <w:tcPr>
            <w:tcW w:w="1081" w:type="dxa"/>
            <w:tcBorders>
              <w:top w:val="single" w:sz="4" w:space="0" w:color="auto"/>
              <w:left w:val="single" w:sz="4" w:space="0" w:color="auto"/>
              <w:bottom w:val="single" w:sz="4" w:space="0" w:color="auto"/>
              <w:right w:val="single" w:sz="4" w:space="0" w:color="auto"/>
            </w:tcBorders>
            <w:hideMark/>
          </w:tcPr>
          <w:p w14:paraId="5D33797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0.0451</w:t>
            </w:r>
          </w:p>
        </w:tc>
        <w:tc>
          <w:tcPr>
            <w:tcW w:w="991" w:type="dxa"/>
            <w:tcBorders>
              <w:top w:val="single" w:sz="4" w:space="0" w:color="auto"/>
              <w:left w:val="single" w:sz="4" w:space="0" w:color="auto"/>
              <w:bottom w:val="single" w:sz="4" w:space="0" w:color="auto"/>
              <w:right w:val="single" w:sz="4" w:space="0" w:color="auto"/>
            </w:tcBorders>
            <w:hideMark/>
          </w:tcPr>
          <w:p w14:paraId="1AC82E1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0.9919</w:t>
            </w:r>
          </w:p>
        </w:tc>
        <w:tc>
          <w:tcPr>
            <w:tcW w:w="975" w:type="dxa"/>
            <w:tcBorders>
              <w:top w:val="single" w:sz="4" w:space="0" w:color="auto"/>
              <w:left w:val="single" w:sz="4" w:space="0" w:color="auto"/>
              <w:bottom w:val="single" w:sz="4" w:space="0" w:color="auto"/>
              <w:right w:val="single" w:sz="4" w:space="0" w:color="auto"/>
            </w:tcBorders>
            <w:hideMark/>
          </w:tcPr>
          <w:p w14:paraId="0C9CE9F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0.0259</w:t>
            </w:r>
          </w:p>
        </w:tc>
        <w:tc>
          <w:tcPr>
            <w:tcW w:w="822" w:type="dxa"/>
            <w:tcBorders>
              <w:top w:val="single" w:sz="4" w:space="0" w:color="auto"/>
              <w:left w:val="single" w:sz="4" w:space="0" w:color="auto"/>
              <w:bottom w:val="single" w:sz="4" w:space="0" w:color="auto"/>
              <w:right w:val="single" w:sz="4" w:space="0" w:color="auto"/>
            </w:tcBorders>
            <w:hideMark/>
          </w:tcPr>
          <w:p w14:paraId="7AC9939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0.9923</w:t>
            </w:r>
          </w:p>
        </w:tc>
      </w:tr>
      <w:tr w:rsidR="009D14CC" w:rsidRPr="004512D1" w14:paraId="255FEB6C"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3CE2253C"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rp</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4ABB3B1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0.0272</w:t>
            </w:r>
          </w:p>
        </w:tc>
        <w:tc>
          <w:tcPr>
            <w:tcW w:w="901" w:type="dxa"/>
            <w:tcBorders>
              <w:top w:val="single" w:sz="4" w:space="0" w:color="auto"/>
              <w:left w:val="single" w:sz="4" w:space="0" w:color="auto"/>
              <w:bottom w:val="single" w:sz="4" w:space="0" w:color="auto"/>
              <w:right w:val="single" w:sz="4" w:space="0" w:color="auto"/>
            </w:tcBorders>
            <w:hideMark/>
          </w:tcPr>
          <w:p w14:paraId="0BD61E4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0.9739</w:t>
            </w:r>
          </w:p>
        </w:tc>
        <w:tc>
          <w:tcPr>
            <w:tcW w:w="1081" w:type="dxa"/>
            <w:tcBorders>
              <w:top w:val="single" w:sz="4" w:space="0" w:color="auto"/>
              <w:left w:val="single" w:sz="4" w:space="0" w:color="auto"/>
              <w:bottom w:val="single" w:sz="4" w:space="0" w:color="auto"/>
              <w:right w:val="single" w:sz="4" w:space="0" w:color="auto"/>
            </w:tcBorders>
            <w:hideMark/>
          </w:tcPr>
          <w:p w14:paraId="30550DA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0.1188</w:t>
            </w:r>
          </w:p>
        </w:tc>
        <w:tc>
          <w:tcPr>
            <w:tcW w:w="991" w:type="dxa"/>
            <w:tcBorders>
              <w:top w:val="single" w:sz="4" w:space="0" w:color="auto"/>
              <w:left w:val="single" w:sz="4" w:space="0" w:color="auto"/>
              <w:bottom w:val="single" w:sz="4" w:space="0" w:color="auto"/>
              <w:right w:val="single" w:sz="4" w:space="0" w:color="auto"/>
            </w:tcBorders>
            <w:hideMark/>
          </w:tcPr>
          <w:p w14:paraId="49F94A1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0.9425</w:t>
            </w:r>
          </w:p>
        </w:tc>
        <w:tc>
          <w:tcPr>
            <w:tcW w:w="1081" w:type="dxa"/>
            <w:tcBorders>
              <w:top w:val="single" w:sz="4" w:space="0" w:color="auto"/>
              <w:left w:val="single" w:sz="4" w:space="0" w:color="auto"/>
              <w:bottom w:val="single" w:sz="4" w:space="0" w:color="auto"/>
              <w:right w:val="single" w:sz="4" w:space="0" w:color="auto"/>
            </w:tcBorders>
            <w:hideMark/>
          </w:tcPr>
          <w:p w14:paraId="7B9BEAF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0.3189</w:t>
            </w:r>
          </w:p>
        </w:tc>
        <w:tc>
          <w:tcPr>
            <w:tcW w:w="991" w:type="dxa"/>
            <w:tcBorders>
              <w:top w:val="single" w:sz="4" w:space="0" w:color="auto"/>
              <w:left w:val="single" w:sz="4" w:space="0" w:color="auto"/>
              <w:bottom w:val="single" w:sz="4" w:space="0" w:color="auto"/>
              <w:right w:val="single" w:sz="4" w:space="0" w:color="auto"/>
            </w:tcBorders>
            <w:hideMark/>
          </w:tcPr>
          <w:p w14:paraId="279299D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0.7659</w:t>
            </w:r>
          </w:p>
        </w:tc>
        <w:tc>
          <w:tcPr>
            <w:tcW w:w="975" w:type="dxa"/>
            <w:tcBorders>
              <w:top w:val="single" w:sz="4" w:space="0" w:color="auto"/>
              <w:left w:val="single" w:sz="4" w:space="0" w:color="auto"/>
              <w:bottom w:val="single" w:sz="4" w:space="0" w:color="auto"/>
              <w:right w:val="single" w:sz="4" w:space="0" w:color="auto"/>
            </w:tcBorders>
            <w:hideMark/>
          </w:tcPr>
          <w:p w14:paraId="3E24B44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0.1454</w:t>
            </w:r>
          </w:p>
        </w:tc>
        <w:tc>
          <w:tcPr>
            <w:tcW w:w="822" w:type="dxa"/>
            <w:tcBorders>
              <w:top w:val="single" w:sz="4" w:space="0" w:color="auto"/>
              <w:left w:val="single" w:sz="4" w:space="0" w:color="auto"/>
              <w:bottom w:val="single" w:sz="4" w:space="0" w:color="auto"/>
              <w:right w:val="single" w:sz="4" w:space="0" w:color="auto"/>
            </w:tcBorders>
            <w:hideMark/>
          </w:tcPr>
          <w:p w14:paraId="21250C9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0.8501</w:t>
            </w:r>
          </w:p>
        </w:tc>
      </w:tr>
      <w:tr w:rsidR="009D14CC" w:rsidRPr="004512D1" w14:paraId="4E165C7C" w14:textId="77777777" w:rsidTr="004512D1">
        <w:trPr>
          <w:trHeight w:val="259"/>
          <w:jc w:val="center"/>
        </w:trPr>
        <w:tc>
          <w:tcPr>
            <w:tcW w:w="609" w:type="dxa"/>
            <w:tcBorders>
              <w:top w:val="single" w:sz="4" w:space="0" w:color="auto"/>
              <w:left w:val="single" w:sz="4" w:space="0" w:color="auto"/>
              <w:bottom w:val="single" w:sz="4" w:space="0" w:color="auto"/>
              <w:right w:val="single" w:sz="4" w:space="0" w:color="auto"/>
            </w:tcBorders>
            <w:hideMark/>
          </w:tcPr>
          <w:p w14:paraId="6BD7526B"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cgf</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3E81B7F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0.0243</w:t>
            </w:r>
          </w:p>
        </w:tc>
        <w:tc>
          <w:tcPr>
            <w:tcW w:w="901" w:type="dxa"/>
            <w:tcBorders>
              <w:top w:val="single" w:sz="4" w:space="0" w:color="auto"/>
              <w:left w:val="single" w:sz="4" w:space="0" w:color="auto"/>
              <w:bottom w:val="single" w:sz="4" w:space="0" w:color="auto"/>
              <w:right w:val="single" w:sz="4" w:space="0" w:color="auto"/>
            </w:tcBorders>
            <w:hideMark/>
          </w:tcPr>
          <w:p w14:paraId="117AC07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0.9843</w:t>
            </w:r>
          </w:p>
        </w:tc>
        <w:tc>
          <w:tcPr>
            <w:tcW w:w="1081" w:type="dxa"/>
            <w:tcBorders>
              <w:top w:val="single" w:sz="4" w:space="0" w:color="auto"/>
              <w:left w:val="single" w:sz="4" w:space="0" w:color="auto"/>
              <w:bottom w:val="single" w:sz="4" w:space="0" w:color="auto"/>
              <w:right w:val="single" w:sz="4" w:space="0" w:color="auto"/>
            </w:tcBorders>
            <w:hideMark/>
          </w:tcPr>
          <w:p w14:paraId="2D36713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0.6686</w:t>
            </w:r>
          </w:p>
        </w:tc>
        <w:tc>
          <w:tcPr>
            <w:tcW w:w="991" w:type="dxa"/>
            <w:tcBorders>
              <w:top w:val="single" w:sz="4" w:space="0" w:color="auto"/>
              <w:left w:val="single" w:sz="4" w:space="0" w:color="auto"/>
              <w:bottom w:val="single" w:sz="4" w:space="0" w:color="auto"/>
              <w:right w:val="single" w:sz="4" w:space="0" w:color="auto"/>
            </w:tcBorders>
            <w:hideMark/>
          </w:tcPr>
          <w:p w14:paraId="1CA3337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0.9898</w:t>
            </w:r>
          </w:p>
        </w:tc>
        <w:tc>
          <w:tcPr>
            <w:tcW w:w="1081" w:type="dxa"/>
            <w:tcBorders>
              <w:top w:val="single" w:sz="4" w:space="0" w:color="auto"/>
              <w:left w:val="single" w:sz="4" w:space="0" w:color="auto"/>
              <w:bottom w:val="single" w:sz="4" w:space="0" w:color="auto"/>
              <w:right w:val="single" w:sz="4" w:space="0" w:color="auto"/>
            </w:tcBorders>
            <w:hideMark/>
          </w:tcPr>
          <w:p w14:paraId="3BFA0AD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0.0553</w:t>
            </w:r>
          </w:p>
        </w:tc>
        <w:tc>
          <w:tcPr>
            <w:tcW w:w="991" w:type="dxa"/>
            <w:tcBorders>
              <w:top w:val="single" w:sz="4" w:space="0" w:color="auto"/>
              <w:left w:val="single" w:sz="4" w:space="0" w:color="auto"/>
              <w:bottom w:val="single" w:sz="4" w:space="0" w:color="auto"/>
              <w:right w:val="single" w:sz="4" w:space="0" w:color="auto"/>
            </w:tcBorders>
            <w:hideMark/>
          </w:tcPr>
          <w:p w14:paraId="027E8CD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0.9877</w:t>
            </w:r>
          </w:p>
        </w:tc>
        <w:tc>
          <w:tcPr>
            <w:tcW w:w="975" w:type="dxa"/>
            <w:tcBorders>
              <w:top w:val="single" w:sz="4" w:space="0" w:color="auto"/>
              <w:left w:val="single" w:sz="4" w:space="0" w:color="auto"/>
              <w:bottom w:val="single" w:sz="4" w:space="0" w:color="auto"/>
              <w:right w:val="single" w:sz="4" w:space="0" w:color="auto"/>
            </w:tcBorders>
            <w:hideMark/>
          </w:tcPr>
          <w:p w14:paraId="4BEDA01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0.1532</w:t>
            </w:r>
          </w:p>
        </w:tc>
        <w:tc>
          <w:tcPr>
            <w:tcW w:w="822" w:type="dxa"/>
            <w:tcBorders>
              <w:top w:val="single" w:sz="4" w:space="0" w:color="auto"/>
              <w:left w:val="single" w:sz="4" w:space="0" w:color="auto"/>
              <w:bottom w:val="single" w:sz="4" w:space="0" w:color="auto"/>
              <w:right w:val="single" w:sz="4" w:space="0" w:color="auto"/>
            </w:tcBorders>
            <w:hideMark/>
          </w:tcPr>
          <w:p w14:paraId="762394F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0.8854</w:t>
            </w:r>
          </w:p>
        </w:tc>
      </w:tr>
      <w:tr w:rsidR="009D14CC" w:rsidRPr="004512D1" w14:paraId="0F2CCC6D" w14:textId="77777777" w:rsidTr="004512D1">
        <w:trPr>
          <w:trHeight w:val="245"/>
          <w:jc w:val="center"/>
        </w:trPr>
        <w:tc>
          <w:tcPr>
            <w:tcW w:w="609" w:type="dxa"/>
            <w:tcBorders>
              <w:top w:val="single" w:sz="4" w:space="0" w:color="auto"/>
              <w:left w:val="single" w:sz="4" w:space="0" w:color="auto"/>
              <w:bottom w:val="single" w:sz="4" w:space="0" w:color="auto"/>
              <w:right w:val="single" w:sz="4" w:space="0" w:color="auto"/>
            </w:tcBorders>
            <w:hideMark/>
          </w:tcPr>
          <w:p w14:paraId="4AE6E706"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gdm</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1739B33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0.0220</w:t>
            </w:r>
          </w:p>
        </w:tc>
        <w:tc>
          <w:tcPr>
            <w:tcW w:w="901" w:type="dxa"/>
            <w:tcBorders>
              <w:top w:val="single" w:sz="4" w:space="0" w:color="auto"/>
              <w:left w:val="single" w:sz="4" w:space="0" w:color="auto"/>
              <w:bottom w:val="single" w:sz="4" w:space="0" w:color="auto"/>
              <w:right w:val="single" w:sz="4" w:space="0" w:color="auto"/>
            </w:tcBorders>
            <w:hideMark/>
          </w:tcPr>
          <w:p w14:paraId="1B9C026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0.8810</w:t>
            </w:r>
          </w:p>
        </w:tc>
        <w:tc>
          <w:tcPr>
            <w:tcW w:w="1081" w:type="dxa"/>
            <w:tcBorders>
              <w:top w:val="single" w:sz="4" w:space="0" w:color="auto"/>
              <w:left w:val="single" w:sz="4" w:space="0" w:color="auto"/>
              <w:bottom w:val="single" w:sz="4" w:space="0" w:color="auto"/>
              <w:right w:val="single" w:sz="4" w:space="0" w:color="auto"/>
            </w:tcBorders>
            <w:hideMark/>
          </w:tcPr>
          <w:p w14:paraId="4B149AE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2.0978</w:t>
            </w:r>
          </w:p>
        </w:tc>
        <w:tc>
          <w:tcPr>
            <w:tcW w:w="991" w:type="dxa"/>
            <w:tcBorders>
              <w:top w:val="single" w:sz="4" w:space="0" w:color="auto"/>
              <w:left w:val="single" w:sz="4" w:space="0" w:color="auto"/>
              <w:bottom w:val="single" w:sz="4" w:space="0" w:color="auto"/>
              <w:right w:val="single" w:sz="4" w:space="0" w:color="auto"/>
            </w:tcBorders>
            <w:hideMark/>
          </w:tcPr>
          <w:p w14:paraId="7086A0C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0.9338</w:t>
            </w:r>
          </w:p>
        </w:tc>
        <w:tc>
          <w:tcPr>
            <w:tcW w:w="1081" w:type="dxa"/>
            <w:tcBorders>
              <w:top w:val="single" w:sz="4" w:space="0" w:color="auto"/>
              <w:left w:val="single" w:sz="4" w:space="0" w:color="auto"/>
              <w:bottom w:val="single" w:sz="4" w:space="0" w:color="auto"/>
              <w:right w:val="single" w:sz="4" w:space="0" w:color="auto"/>
            </w:tcBorders>
            <w:hideMark/>
          </w:tcPr>
          <w:p w14:paraId="77D3A3F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0.3230</w:t>
            </w:r>
          </w:p>
        </w:tc>
        <w:tc>
          <w:tcPr>
            <w:tcW w:w="991" w:type="dxa"/>
            <w:tcBorders>
              <w:top w:val="single" w:sz="4" w:space="0" w:color="auto"/>
              <w:left w:val="single" w:sz="4" w:space="0" w:color="auto"/>
              <w:bottom w:val="single" w:sz="4" w:space="0" w:color="auto"/>
              <w:right w:val="single" w:sz="4" w:space="0" w:color="auto"/>
            </w:tcBorders>
            <w:hideMark/>
          </w:tcPr>
          <w:p w14:paraId="0D47717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0.9338</w:t>
            </w:r>
          </w:p>
        </w:tc>
        <w:tc>
          <w:tcPr>
            <w:tcW w:w="975" w:type="dxa"/>
            <w:tcBorders>
              <w:top w:val="single" w:sz="4" w:space="0" w:color="auto"/>
              <w:left w:val="single" w:sz="4" w:space="0" w:color="auto"/>
              <w:bottom w:val="single" w:sz="4" w:space="0" w:color="auto"/>
              <w:right w:val="single" w:sz="4" w:space="0" w:color="auto"/>
            </w:tcBorders>
            <w:hideMark/>
          </w:tcPr>
          <w:p w14:paraId="08D79CA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0.1060</w:t>
            </w:r>
          </w:p>
        </w:tc>
        <w:tc>
          <w:tcPr>
            <w:tcW w:w="822" w:type="dxa"/>
            <w:tcBorders>
              <w:top w:val="single" w:sz="4" w:space="0" w:color="auto"/>
              <w:left w:val="single" w:sz="4" w:space="0" w:color="auto"/>
              <w:bottom w:val="single" w:sz="4" w:space="0" w:color="auto"/>
              <w:right w:val="single" w:sz="4" w:space="0" w:color="auto"/>
            </w:tcBorders>
            <w:hideMark/>
          </w:tcPr>
          <w:p w14:paraId="52A1404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0.7086</w:t>
            </w:r>
          </w:p>
        </w:tc>
      </w:tr>
      <w:tr w:rsidR="009D14CC" w:rsidRPr="004512D1" w14:paraId="5DD0DCC9" w14:textId="77777777" w:rsidTr="004512D1">
        <w:trPr>
          <w:trHeight w:val="259"/>
          <w:jc w:val="center"/>
        </w:trPr>
        <w:tc>
          <w:tcPr>
            <w:tcW w:w="609" w:type="dxa"/>
            <w:tcBorders>
              <w:top w:val="single" w:sz="4" w:space="0" w:color="auto"/>
              <w:left w:val="single" w:sz="4" w:space="0" w:color="auto"/>
              <w:bottom w:val="single" w:sz="4" w:space="0" w:color="auto"/>
              <w:right w:val="single" w:sz="4" w:space="0" w:color="auto"/>
            </w:tcBorders>
            <w:hideMark/>
          </w:tcPr>
          <w:p w14:paraId="44AB2E24"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oss</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7615EBE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0.066</w:t>
            </w:r>
          </w:p>
        </w:tc>
        <w:tc>
          <w:tcPr>
            <w:tcW w:w="901" w:type="dxa"/>
            <w:tcBorders>
              <w:top w:val="single" w:sz="4" w:space="0" w:color="auto"/>
              <w:left w:val="single" w:sz="4" w:space="0" w:color="auto"/>
              <w:bottom w:val="single" w:sz="4" w:space="0" w:color="auto"/>
              <w:right w:val="single" w:sz="4" w:space="0" w:color="auto"/>
            </w:tcBorders>
            <w:hideMark/>
          </w:tcPr>
          <w:p w14:paraId="4208BC9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0.7081</w:t>
            </w:r>
          </w:p>
        </w:tc>
        <w:tc>
          <w:tcPr>
            <w:tcW w:w="1081" w:type="dxa"/>
            <w:tcBorders>
              <w:top w:val="single" w:sz="4" w:space="0" w:color="auto"/>
              <w:left w:val="single" w:sz="4" w:space="0" w:color="auto"/>
              <w:bottom w:val="single" w:sz="4" w:space="0" w:color="auto"/>
              <w:right w:val="single" w:sz="4" w:space="0" w:color="auto"/>
            </w:tcBorders>
            <w:hideMark/>
          </w:tcPr>
          <w:p w14:paraId="6436B5A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0.3483</w:t>
            </w:r>
          </w:p>
        </w:tc>
        <w:tc>
          <w:tcPr>
            <w:tcW w:w="991" w:type="dxa"/>
            <w:tcBorders>
              <w:top w:val="single" w:sz="4" w:space="0" w:color="auto"/>
              <w:left w:val="single" w:sz="4" w:space="0" w:color="auto"/>
              <w:bottom w:val="single" w:sz="4" w:space="0" w:color="auto"/>
              <w:right w:val="single" w:sz="4" w:space="0" w:color="auto"/>
            </w:tcBorders>
            <w:hideMark/>
          </w:tcPr>
          <w:p w14:paraId="21E3C39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0.5536</w:t>
            </w:r>
          </w:p>
        </w:tc>
        <w:tc>
          <w:tcPr>
            <w:tcW w:w="1081" w:type="dxa"/>
            <w:tcBorders>
              <w:top w:val="single" w:sz="4" w:space="0" w:color="auto"/>
              <w:left w:val="single" w:sz="4" w:space="0" w:color="auto"/>
              <w:bottom w:val="single" w:sz="4" w:space="0" w:color="auto"/>
              <w:right w:val="single" w:sz="4" w:space="0" w:color="auto"/>
            </w:tcBorders>
            <w:hideMark/>
          </w:tcPr>
          <w:p w14:paraId="39D3AF0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0.0461</w:t>
            </w:r>
          </w:p>
        </w:tc>
        <w:tc>
          <w:tcPr>
            <w:tcW w:w="991" w:type="dxa"/>
            <w:tcBorders>
              <w:top w:val="single" w:sz="4" w:space="0" w:color="auto"/>
              <w:left w:val="single" w:sz="4" w:space="0" w:color="auto"/>
              <w:bottom w:val="single" w:sz="4" w:space="0" w:color="auto"/>
              <w:right w:val="single" w:sz="4" w:space="0" w:color="auto"/>
            </w:tcBorders>
            <w:hideMark/>
          </w:tcPr>
          <w:p w14:paraId="08EF8A3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0.9332</w:t>
            </w:r>
          </w:p>
        </w:tc>
        <w:tc>
          <w:tcPr>
            <w:tcW w:w="975" w:type="dxa"/>
            <w:tcBorders>
              <w:top w:val="single" w:sz="4" w:space="0" w:color="auto"/>
              <w:left w:val="single" w:sz="4" w:space="0" w:color="auto"/>
              <w:bottom w:val="single" w:sz="4" w:space="0" w:color="auto"/>
              <w:right w:val="single" w:sz="4" w:space="0" w:color="auto"/>
            </w:tcBorders>
            <w:hideMark/>
          </w:tcPr>
          <w:p w14:paraId="68957F6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0.0361</w:t>
            </w:r>
          </w:p>
        </w:tc>
        <w:tc>
          <w:tcPr>
            <w:tcW w:w="822" w:type="dxa"/>
            <w:tcBorders>
              <w:top w:val="single" w:sz="4" w:space="0" w:color="auto"/>
              <w:left w:val="single" w:sz="4" w:space="0" w:color="auto"/>
              <w:bottom w:val="single" w:sz="4" w:space="0" w:color="auto"/>
              <w:right w:val="single" w:sz="4" w:space="0" w:color="auto"/>
            </w:tcBorders>
            <w:hideMark/>
          </w:tcPr>
          <w:p w14:paraId="4A4540B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0.9159</w:t>
            </w:r>
          </w:p>
        </w:tc>
      </w:tr>
    </w:tbl>
    <w:p w14:paraId="5C4FE315" w14:textId="6676D700" w:rsidR="00E071DD" w:rsidRPr="00B0567F" w:rsidRDefault="00E071DD" w:rsidP="00792E81">
      <w:pPr>
        <w:autoSpaceDE w:val="0"/>
        <w:autoSpaceDN w:val="0"/>
        <w:adjustRightInd w:val="0"/>
        <w:snapToGrid w:val="0"/>
        <w:spacing w:before="240" w:after="120"/>
        <w:jc w:val="both"/>
        <w:rPr>
          <w:sz w:val="16"/>
        </w:rPr>
      </w:pPr>
      <w:proofErr w:type="gramStart"/>
      <w:r w:rsidRPr="00B0567F">
        <w:rPr>
          <w:sz w:val="16"/>
        </w:rPr>
        <w:t>Table 2</w:t>
      </w:r>
      <w:r w:rsidR="004512D1">
        <w:rPr>
          <w:rFonts w:hint="eastAsia"/>
          <w:sz w:val="16"/>
        </w:rPr>
        <w:t>.</w:t>
      </w:r>
      <w:proofErr w:type="gramEnd"/>
      <w:r w:rsidRPr="00B0567F">
        <w:rPr>
          <w:sz w:val="16"/>
        </w:rPr>
        <w:t xml:space="preserve"> Predicted performance summary of out of school children trend rate data using the MLP-NN model using different Testing Algorithms</w:t>
      </w:r>
    </w:p>
    <w:tbl>
      <w:tblPr>
        <w:tblStyle w:val="a9"/>
        <w:tblW w:w="0" w:type="auto"/>
        <w:jc w:val="center"/>
        <w:tblInd w:w="-5" w:type="dxa"/>
        <w:tblLook w:val="04A0" w:firstRow="1" w:lastRow="0" w:firstColumn="1" w:lastColumn="0" w:noHBand="0" w:noVBand="1"/>
      </w:tblPr>
      <w:tblGrid>
        <w:gridCol w:w="818"/>
        <w:gridCol w:w="1091"/>
        <w:gridCol w:w="910"/>
        <w:gridCol w:w="1091"/>
        <w:gridCol w:w="830"/>
        <w:gridCol w:w="1000"/>
        <w:gridCol w:w="830"/>
        <w:gridCol w:w="1000"/>
        <w:gridCol w:w="830"/>
      </w:tblGrid>
      <w:tr w:rsidR="009D14CC" w:rsidRPr="004512D1" w14:paraId="5616A0E4"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tcPr>
          <w:p w14:paraId="7FC77531" w14:textId="77777777" w:rsidR="00E071DD" w:rsidRPr="004512D1" w:rsidRDefault="00E071DD" w:rsidP="00C559BA">
            <w:pPr>
              <w:autoSpaceDE w:val="0"/>
              <w:autoSpaceDN w:val="0"/>
              <w:adjustRightInd w:val="0"/>
              <w:snapToGrid w:val="0"/>
              <w:jc w:val="both"/>
              <w:rPr>
                <w:sz w:val="16"/>
                <w:szCs w:val="16"/>
              </w:rPr>
            </w:pPr>
          </w:p>
        </w:tc>
        <w:tc>
          <w:tcPr>
            <w:tcW w:w="2001" w:type="dxa"/>
            <w:gridSpan w:val="2"/>
            <w:tcBorders>
              <w:top w:val="single" w:sz="4" w:space="0" w:color="auto"/>
              <w:left w:val="single" w:sz="4" w:space="0" w:color="auto"/>
              <w:bottom w:val="single" w:sz="4" w:space="0" w:color="auto"/>
              <w:right w:val="single" w:sz="4" w:space="0" w:color="auto"/>
            </w:tcBorders>
            <w:hideMark/>
          </w:tcPr>
          <w:p w14:paraId="21E7CD7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SAF</w:t>
            </w:r>
          </w:p>
        </w:tc>
        <w:tc>
          <w:tcPr>
            <w:tcW w:w="1921" w:type="dxa"/>
            <w:gridSpan w:val="2"/>
            <w:tcBorders>
              <w:top w:val="single" w:sz="4" w:space="0" w:color="auto"/>
              <w:left w:val="single" w:sz="4" w:space="0" w:color="auto"/>
              <w:bottom w:val="single" w:sz="4" w:space="0" w:color="auto"/>
              <w:right w:val="single" w:sz="4" w:space="0" w:color="auto"/>
            </w:tcBorders>
            <w:hideMark/>
          </w:tcPr>
          <w:p w14:paraId="54C2210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MNA</w:t>
            </w:r>
          </w:p>
        </w:tc>
        <w:tc>
          <w:tcPr>
            <w:tcW w:w="1830" w:type="dxa"/>
            <w:gridSpan w:val="2"/>
            <w:tcBorders>
              <w:top w:val="single" w:sz="4" w:space="0" w:color="auto"/>
              <w:left w:val="single" w:sz="4" w:space="0" w:color="auto"/>
              <w:bottom w:val="single" w:sz="4" w:space="0" w:color="auto"/>
              <w:right w:val="single" w:sz="4" w:space="0" w:color="auto"/>
            </w:tcBorders>
            <w:hideMark/>
          </w:tcPr>
          <w:p w14:paraId="3679D85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LDC</w:t>
            </w:r>
          </w:p>
        </w:tc>
        <w:tc>
          <w:tcPr>
            <w:tcW w:w="1830" w:type="dxa"/>
            <w:gridSpan w:val="2"/>
            <w:tcBorders>
              <w:top w:val="single" w:sz="4" w:space="0" w:color="auto"/>
              <w:left w:val="single" w:sz="4" w:space="0" w:color="auto"/>
              <w:bottom w:val="single" w:sz="4" w:space="0" w:color="auto"/>
              <w:right w:val="single" w:sz="4" w:space="0" w:color="auto"/>
            </w:tcBorders>
            <w:hideMark/>
          </w:tcPr>
          <w:p w14:paraId="7B6E6B4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HIPC</w:t>
            </w:r>
          </w:p>
        </w:tc>
      </w:tr>
      <w:tr w:rsidR="009D14CC" w:rsidRPr="004512D1" w14:paraId="7B5E64D3"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tcPr>
          <w:p w14:paraId="3D272EDC" w14:textId="77777777" w:rsidR="00E071DD" w:rsidRPr="004512D1" w:rsidRDefault="00E071DD" w:rsidP="00C559BA">
            <w:pPr>
              <w:autoSpaceDE w:val="0"/>
              <w:autoSpaceDN w:val="0"/>
              <w:adjustRightInd w:val="0"/>
              <w:snapToGrid w:val="0"/>
              <w:jc w:val="both"/>
              <w:rPr>
                <w:b/>
                <w:bCs/>
                <w:sz w:val="16"/>
                <w:szCs w:val="16"/>
              </w:rPr>
            </w:pPr>
          </w:p>
        </w:tc>
        <w:tc>
          <w:tcPr>
            <w:tcW w:w="1091" w:type="dxa"/>
            <w:tcBorders>
              <w:top w:val="single" w:sz="4" w:space="0" w:color="auto"/>
              <w:left w:val="single" w:sz="4" w:space="0" w:color="auto"/>
              <w:bottom w:val="single" w:sz="4" w:space="0" w:color="auto"/>
              <w:right w:val="single" w:sz="4" w:space="0" w:color="auto"/>
            </w:tcBorders>
            <w:hideMark/>
          </w:tcPr>
          <w:p w14:paraId="233D743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909" w:type="dxa"/>
            <w:tcBorders>
              <w:top w:val="single" w:sz="4" w:space="0" w:color="auto"/>
              <w:left w:val="single" w:sz="4" w:space="0" w:color="auto"/>
              <w:bottom w:val="single" w:sz="4" w:space="0" w:color="auto"/>
              <w:right w:val="single" w:sz="4" w:space="0" w:color="auto"/>
            </w:tcBorders>
            <w:hideMark/>
          </w:tcPr>
          <w:p w14:paraId="079FD74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1091" w:type="dxa"/>
            <w:tcBorders>
              <w:top w:val="single" w:sz="4" w:space="0" w:color="auto"/>
              <w:left w:val="single" w:sz="4" w:space="0" w:color="auto"/>
              <w:bottom w:val="single" w:sz="4" w:space="0" w:color="auto"/>
              <w:right w:val="single" w:sz="4" w:space="0" w:color="auto"/>
            </w:tcBorders>
            <w:hideMark/>
          </w:tcPr>
          <w:p w14:paraId="1A12268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830" w:type="dxa"/>
            <w:tcBorders>
              <w:top w:val="single" w:sz="4" w:space="0" w:color="auto"/>
              <w:left w:val="single" w:sz="4" w:space="0" w:color="auto"/>
              <w:bottom w:val="single" w:sz="4" w:space="0" w:color="auto"/>
              <w:right w:val="single" w:sz="4" w:space="0" w:color="auto"/>
            </w:tcBorders>
            <w:hideMark/>
          </w:tcPr>
          <w:p w14:paraId="455C757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1000" w:type="dxa"/>
            <w:tcBorders>
              <w:top w:val="single" w:sz="4" w:space="0" w:color="auto"/>
              <w:left w:val="single" w:sz="4" w:space="0" w:color="auto"/>
              <w:bottom w:val="single" w:sz="4" w:space="0" w:color="auto"/>
              <w:right w:val="single" w:sz="4" w:space="0" w:color="auto"/>
            </w:tcBorders>
            <w:hideMark/>
          </w:tcPr>
          <w:p w14:paraId="0714069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830" w:type="dxa"/>
            <w:tcBorders>
              <w:top w:val="single" w:sz="4" w:space="0" w:color="auto"/>
              <w:left w:val="single" w:sz="4" w:space="0" w:color="auto"/>
              <w:bottom w:val="single" w:sz="4" w:space="0" w:color="auto"/>
              <w:right w:val="single" w:sz="4" w:space="0" w:color="auto"/>
            </w:tcBorders>
            <w:hideMark/>
          </w:tcPr>
          <w:p w14:paraId="264DA1F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c>
          <w:tcPr>
            <w:tcW w:w="1000" w:type="dxa"/>
            <w:tcBorders>
              <w:top w:val="single" w:sz="4" w:space="0" w:color="auto"/>
              <w:left w:val="single" w:sz="4" w:space="0" w:color="auto"/>
              <w:bottom w:val="single" w:sz="4" w:space="0" w:color="auto"/>
              <w:right w:val="single" w:sz="4" w:space="0" w:color="auto"/>
            </w:tcBorders>
            <w:hideMark/>
          </w:tcPr>
          <w:p w14:paraId="0B4AD1F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NRMSE</w:t>
            </w:r>
          </w:p>
        </w:tc>
        <w:tc>
          <w:tcPr>
            <w:tcW w:w="830" w:type="dxa"/>
            <w:tcBorders>
              <w:top w:val="single" w:sz="4" w:space="0" w:color="auto"/>
              <w:left w:val="single" w:sz="4" w:space="0" w:color="auto"/>
              <w:bottom w:val="single" w:sz="4" w:space="0" w:color="auto"/>
              <w:right w:val="single" w:sz="4" w:space="0" w:color="auto"/>
            </w:tcBorders>
            <w:hideMark/>
          </w:tcPr>
          <w:p w14:paraId="5066307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R</w:t>
            </w:r>
          </w:p>
        </w:tc>
      </w:tr>
      <w:tr w:rsidR="009D14CC" w:rsidRPr="004512D1" w14:paraId="119562A9"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6F4EEECE"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br</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422C544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0.1822</w:t>
            </w:r>
          </w:p>
        </w:tc>
        <w:tc>
          <w:tcPr>
            <w:tcW w:w="909" w:type="dxa"/>
            <w:tcBorders>
              <w:top w:val="single" w:sz="4" w:space="0" w:color="auto"/>
              <w:left w:val="single" w:sz="4" w:space="0" w:color="auto"/>
              <w:bottom w:val="single" w:sz="4" w:space="0" w:color="auto"/>
              <w:right w:val="single" w:sz="4" w:space="0" w:color="auto"/>
            </w:tcBorders>
            <w:hideMark/>
          </w:tcPr>
          <w:p w14:paraId="39AA73A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0.9974</w:t>
            </w:r>
          </w:p>
        </w:tc>
        <w:tc>
          <w:tcPr>
            <w:tcW w:w="1091" w:type="dxa"/>
            <w:tcBorders>
              <w:top w:val="single" w:sz="4" w:space="0" w:color="auto"/>
              <w:left w:val="single" w:sz="4" w:space="0" w:color="auto"/>
              <w:bottom w:val="single" w:sz="4" w:space="0" w:color="auto"/>
              <w:right w:val="single" w:sz="4" w:space="0" w:color="auto"/>
            </w:tcBorders>
            <w:hideMark/>
          </w:tcPr>
          <w:p w14:paraId="5B2470B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0.0534</w:t>
            </w:r>
          </w:p>
        </w:tc>
        <w:tc>
          <w:tcPr>
            <w:tcW w:w="830" w:type="dxa"/>
            <w:tcBorders>
              <w:top w:val="single" w:sz="4" w:space="0" w:color="auto"/>
              <w:left w:val="single" w:sz="4" w:space="0" w:color="auto"/>
              <w:bottom w:val="single" w:sz="4" w:space="0" w:color="auto"/>
              <w:right w:val="single" w:sz="4" w:space="0" w:color="auto"/>
            </w:tcBorders>
            <w:hideMark/>
          </w:tcPr>
          <w:p w14:paraId="2003FCA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0.9373</w:t>
            </w:r>
          </w:p>
        </w:tc>
        <w:tc>
          <w:tcPr>
            <w:tcW w:w="1000" w:type="dxa"/>
            <w:tcBorders>
              <w:top w:val="single" w:sz="4" w:space="0" w:color="auto"/>
              <w:left w:val="single" w:sz="4" w:space="0" w:color="auto"/>
              <w:bottom w:val="single" w:sz="4" w:space="0" w:color="auto"/>
              <w:right w:val="single" w:sz="4" w:space="0" w:color="auto"/>
            </w:tcBorders>
            <w:hideMark/>
          </w:tcPr>
          <w:p w14:paraId="5400A86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0.0344</w:t>
            </w:r>
          </w:p>
        </w:tc>
        <w:tc>
          <w:tcPr>
            <w:tcW w:w="830" w:type="dxa"/>
            <w:tcBorders>
              <w:top w:val="single" w:sz="4" w:space="0" w:color="auto"/>
              <w:left w:val="single" w:sz="4" w:space="0" w:color="auto"/>
              <w:bottom w:val="single" w:sz="4" w:space="0" w:color="auto"/>
              <w:right w:val="single" w:sz="4" w:space="0" w:color="auto"/>
            </w:tcBorders>
            <w:hideMark/>
          </w:tcPr>
          <w:p w14:paraId="3848419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0.9949</w:t>
            </w:r>
          </w:p>
        </w:tc>
        <w:tc>
          <w:tcPr>
            <w:tcW w:w="1000" w:type="dxa"/>
            <w:tcBorders>
              <w:top w:val="single" w:sz="4" w:space="0" w:color="auto"/>
              <w:left w:val="single" w:sz="4" w:space="0" w:color="auto"/>
              <w:bottom w:val="single" w:sz="4" w:space="0" w:color="auto"/>
              <w:right w:val="single" w:sz="4" w:space="0" w:color="auto"/>
            </w:tcBorders>
            <w:hideMark/>
          </w:tcPr>
          <w:p w14:paraId="4708379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0.0485</w:t>
            </w:r>
          </w:p>
        </w:tc>
        <w:tc>
          <w:tcPr>
            <w:tcW w:w="830" w:type="dxa"/>
            <w:tcBorders>
              <w:top w:val="single" w:sz="4" w:space="0" w:color="auto"/>
              <w:left w:val="single" w:sz="4" w:space="0" w:color="auto"/>
              <w:bottom w:val="single" w:sz="4" w:space="0" w:color="auto"/>
              <w:right w:val="single" w:sz="4" w:space="0" w:color="auto"/>
            </w:tcBorders>
            <w:hideMark/>
          </w:tcPr>
          <w:p w14:paraId="21493C27"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0.9970</w:t>
            </w:r>
          </w:p>
        </w:tc>
      </w:tr>
      <w:tr w:rsidR="009D14CC" w:rsidRPr="004512D1" w14:paraId="42D06275"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2AF6B39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lm</w:t>
            </w:r>
          </w:p>
        </w:tc>
        <w:tc>
          <w:tcPr>
            <w:tcW w:w="1091" w:type="dxa"/>
            <w:tcBorders>
              <w:top w:val="single" w:sz="4" w:space="0" w:color="auto"/>
              <w:left w:val="single" w:sz="4" w:space="0" w:color="auto"/>
              <w:bottom w:val="single" w:sz="4" w:space="0" w:color="auto"/>
              <w:right w:val="single" w:sz="4" w:space="0" w:color="auto"/>
            </w:tcBorders>
            <w:hideMark/>
          </w:tcPr>
          <w:p w14:paraId="5554FC5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0.1813</w:t>
            </w:r>
          </w:p>
        </w:tc>
        <w:tc>
          <w:tcPr>
            <w:tcW w:w="909" w:type="dxa"/>
            <w:tcBorders>
              <w:top w:val="single" w:sz="4" w:space="0" w:color="auto"/>
              <w:left w:val="single" w:sz="4" w:space="0" w:color="auto"/>
              <w:bottom w:val="single" w:sz="4" w:space="0" w:color="auto"/>
              <w:right w:val="single" w:sz="4" w:space="0" w:color="auto"/>
            </w:tcBorders>
            <w:hideMark/>
          </w:tcPr>
          <w:p w14:paraId="3861E7A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0.6952</w:t>
            </w:r>
          </w:p>
        </w:tc>
        <w:tc>
          <w:tcPr>
            <w:tcW w:w="1091" w:type="dxa"/>
            <w:tcBorders>
              <w:top w:val="single" w:sz="4" w:space="0" w:color="auto"/>
              <w:left w:val="single" w:sz="4" w:space="0" w:color="auto"/>
              <w:bottom w:val="single" w:sz="4" w:space="0" w:color="auto"/>
              <w:right w:val="single" w:sz="4" w:space="0" w:color="auto"/>
            </w:tcBorders>
            <w:hideMark/>
          </w:tcPr>
          <w:p w14:paraId="1EFFEAA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0.1551</w:t>
            </w:r>
          </w:p>
        </w:tc>
        <w:tc>
          <w:tcPr>
            <w:tcW w:w="830" w:type="dxa"/>
            <w:tcBorders>
              <w:top w:val="single" w:sz="4" w:space="0" w:color="auto"/>
              <w:left w:val="single" w:sz="4" w:space="0" w:color="auto"/>
              <w:bottom w:val="single" w:sz="4" w:space="0" w:color="auto"/>
              <w:right w:val="single" w:sz="4" w:space="0" w:color="auto"/>
            </w:tcBorders>
            <w:hideMark/>
          </w:tcPr>
          <w:p w14:paraId="5AD9B00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0.9054</w:t>
            </w:r>
          </w:p>
        </w:tc>
        <w:tc>
          <w:tcPr>
            <w:tcW w:w="1000" w:type="dxa"/>
            <w:tcBorders>
              <w:top w:val="single" w:sz="4" w:space="0" w:color="auto"/>
              <w:left w:val="single" w:sz="4" w:space="0" w:color="auto"/>
              <w:bottom w:val="single" w:sz="4" w:space="0" w:color="auto"/>
              <w:right w:val="single" w:sz="4" w:space="0" w:color="auto"/>
            </w:tcBorders>
            <w:hideMark/>
          </w:tcPr>
          <w:p w14:paraId="6C41FE1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0.0938</w:t>
            </w:r>
          </w:p>
        </w:tc>
        <w:tc>
          <w:tcPr>
            <w:tcW w:w="830" w:type="dxa"/>
            <w:tcBorders>
              <w:top w:val="single" w:sz="4" w:space="0" w:color="auto"/>
              <w:left w:val="single" w:sz="4" w:space="0" w:color="auto"/>
              <w:bottom w:val="single" w:sz="4" w:space="0" w:color="auto"/>
              <w:right w:val="single" w:sz="4" w:space="0" w:color="auto"/>
            </w:tcBorders>
            <w:hideMark/>
          </w:tcPr>
          <w:p w14:paraId="3ABC94A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0.9696</w:t>
            </w:r>
          </w:p>
        </w:tc>
        <w:tc>
          <w:tcPr>
            <w:tcW w:w="1000" w:type="dxa"/>
            <w:tcBorders>
              <w:top w:val="single" w:sz="4" w:space="0" w:color="auto"/>
              <w:left w:val="single" w:sz="4" w:space="0" w:color="auto"/>
              <w:bottom w:val="single" w:sz="4" w:space="0" w:color="auto"/>
              <w:right w:val="single" w:sz="4" w:space="0" w:color="auto"/>
            </w:tcBorders>
            <w:hideMark/>
          </w:tcPr>
          <w:p w14:paraId="6F9F0F8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0.1778</w:t>
            </w:r>
          </w:p>
        </w:tc>
        <w:tc>
          <w:tcPr>
            <w:tcW w:w="830" w:type="dxa"/>
            <w:tcBorders>
              <w:top w:val="single" w:sz="4" w:space="0" w:color="auto"/>
              <w:left w:val="single" w:sz="4" w:space="0" w:color="auto"/>
              <w:bottom w:val="single" w:sz="4" w:space="0" w:color="auto"/>
              <w:right w:val="single" w:sz="4" w:space="0" w:color="auto"/>
            </w:tcBorders>
            <w:hideMark/>
          </w:tcPr>
          <w:p w14:paraId="4424620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0.8983</w:t>
            </w:r>
          </w:p>
        </w:tc>
      </w:tr>
      <w:tr w:rsidR="009D14CC" w:rsidRPr="004512D1" w14:paraId="143A1978"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4F5DEEC8"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bfg</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619E450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3.5877</w:t>
            </w:r>
          </w:p>
        </w:tc>
        <w:tc>
          <w:tcPr>
            <w:tcW w:w="909" w:type="dxa"/>
            <w:tcBorders>
              <w:top w:val="single" w:sz="4" w:space="0" w:color="auto"/>
              <w:left w:val="single" w:sz="4" w:space="0" w:color="auto"/>
              <w:bottom w:val="single" w:sz="4" w:space="0" w:color="auto"/>
              <w:right w:val="single" w:sz="4" w:space="0" w:color="auto"/>
            </w:tcBorders>
            <w:hideMark/>
          </w:tcPr>
          <w:p w14:paraId="0FCBC7C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0.4878</w:t>
            </w:r>
          </w:p>
        </w:tc>
        <w:tc>
          <w:tcPr>
            <w:tcW w:w="1091" w:type="dxa"/>
            <w:tcBorders>
              <w:top w:val="single" w:sz="4" w:space="0" w:color="auto"/>
              <w:left w:val="single" w:sz="4" w:space="0" w:color="auto"/>
              <w:bottom w:val="single" w:sz="4" w:space="0" w:color="auto"/>
              <w:right w:val="single" w:sz="4" w:space="0" w:color="auto"/>
            </w:tcBorders>
            <w:hideMark/>
          </w:tcPr>
          <w:p w14:paraId="17BB349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0.7886</w:t>
            </w:r>
          </w:p>
        </w:tc>
        <w:tc>
          <w:tcPr>
            <w:tcW w:w="830" w:type="dxa"/>
            <w:tcBorders>
              <w:top w:val="single" w:sz="4" w:space="0" w:color="auto"/>
              <w:left w:val="single" w:sz="4" w:space="0" w:color="auto"/>
              <w:bottom w:val="single" w:sz="4" w:space="0" w:color="auto"/>
              <w:right w:val="single" w:sz="4" w:space="0" w:color="auto"/>
            </w:tcBorders>
            <w:hideMark/>
          </w:tcPr>
          <w:p w14:paraId="03DE74C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0.8222</w:t>
            </w:r>
          </w:p>
        </w:tc>
        <w:tc>
          <w:tcPr>
            <w:tcW w:w="1000" w:type="dxa"/>
            <w:tcBorders>
              <w:top w:val="single" w:sz="4" w:space="0" w:color="auto"/>
              <w:left w:val="single" w:sz="4" w:space="0" w:color="auto"/>
              <w:bottom w:val="single" w:sz="4" w:space="0" w:color="auto"/>
              <w:right w:val="single" w:sz="4" w:space="0" w:color="auto"/>
            </w:tcBorders>
            <w:hideMark/>
          </w:tcPr>
          <w:p w14:paraId="0831E46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0.3238</w:t>
            </w:r>
          </w:p>
        </w:tc>
        <w:tc>
          <w:tcPr>
            <w:tcW w:w="830" w:type="dxa"/>
            <w:tcBorders>
              <w:top w:val="single" w:sz="4" w:space="0" w:color="auto"/>
              <w:left w:val="single" w:sz="4" w:space="0" w:color="auto"/>
              <w:bottom w:val="single" w:sz="4" w:space="0" w:color="auto"/>
              <w:right w:val="single" w:sz="4" w:space="0" w:color="auto"/>
            </w:tcBorders>
            <w:hideMark/>
          </w:tcPr>
          <w:p w14:paraId="7D1450E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0.6917</w:t>
            </w:r>
          </w:p>
        </w:tc>
        <w:tc>
          <w:tcPr>
            <w:tcW w:w="1000" w:type="dxa"/>
            <w:tcBorders>
              <w:top w:val="single" w:sz="4" w:space="0" w:color="auto"/>
              <w:left w:val="single" w:sz="4" w:space="0" w:color="auto"/>
              <w:bottom w:val="single" w:sz="4" w:space="0" w:color="auto"/>
              <w:right w:val="single" w:sz="4" w:space="0" w:color="auto"/>
            </w:tcBorders>
            <w:hideMark/>
          </w:tcPr>
          <w:p w14:paraId="0F6FC58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1.1671</w:t>
            </w:r>
          </w:p>
        </w:tc>
        <w:tc>
          <w:tcPr>
            <w:tcW w:w="830" w:type="dxa"/>
            <w:tcBorders>
              <w:top w:val="single" w:sz="4" w:space="0" w:color="auto"/>
              <w:left w:val="single" w:sz="4" w:space="0" w:color="auto"/>
              <w:bottom w:val="single" w:sz="4" w:space="0" w:color="auto"/>
              <w:right w:val="single" w:sz="4" w:space="0" w:color="auto"/>
            </w:tcBorders>
            <w:hideMark/>
          </w:tcPr>
          <w:p w14:paraId="4DFA3E6F"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0.2306</w:t>
            </w:r>
          </w:p>
        </w:tc>
      </w:tr>
      <w:tr w:rsidR="009D14CC" w:rsidRPr="004512D1" w14:paraId="21E4CD00"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13EFCEB6"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scg</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71D9E5D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0.0243</w:t>
            </w:r>
          </w:p>
        </w:tc>
        <w:tc>
          <w:tcPr>
            <w:tcW w:w="909" w:type="dxa"/>
            <w:tcBorders>
              <w:top w:val="single" w:sz="4" w:space="0" w:color="auto"/>
              <w:left w:val="single" w:sz="4" w:space="0" w:color="auto"/>
              <w:bottom w:val="single" w:sz="4" w:space="0" w:color="auto"/>
              <w:right w:val="single" w:sz="4" w:space="0" w:color="auto"/>
            </w:tcBorders>
            <w:hideMark/>
          </w:tcPr>
          <w:p w14:paraId="4F53857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0.9979</w:t>
            </w:r>
          </w:p>
        </w:tc>
        <w:tc>
          <w:tcPr>
            <w:tcW w:w="1091" w:type="dxa"/>
            <w:tcBorders>
              <w:top w:val="single" w:sz="4" w:space="0" w:color="auto"/>
              <w:left w:val="single" w:sz="4" w:space="0" w:color="auto"/>
              <w:bottom w:val="single" w:sz="4" w:space="0" w:color="auto"/>
              <w:right w:val="single" w:sz="4" w:space="0" w:color="auto"/>
            </w:tcBorders>
            <w:hideMark/>
          </w:tcPr>
          <w:p w14:paraId="52349CD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0.1422</w:t>
            </w:r>
          </w:p>
        </w:tc>
        <w:tc>
          <w:tcPr>
            <w:tcW w:w="830" w:type="dxa"/>
            <w:tcBorders>
              <w:top w:val="single" w:sz="4" w:space="0" w:color="auto"/>
              <w:left w:val="single" w:sz="4" w:space="0" w:color="auto"/>
              <w:bottom w:val="single" w:sz="4" w:space="0" w:color="auto"/>
              <w:right w:val="single" w:sz="4" w:space="0" w:color="auto"/>
            </w:tcBorders>
            <w:hideMark/>
          </w:tcPr>
          <w:p w14:paraId="4770F5A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0.8882</w:t>
            </w:r>
          </w:p>
        </w:tc>
        <w:tc>
          <w:tcPr>
            <w:tcW w:w="1000" w:type="dxa"/>
            <w:tcBorders>
              <w:top w:val="single" w:sz="4" w:space="0" w:color="auto"/>
              <w:left w:val="single" w:sz="4" w:space="0" w:color="auto"/>
              <w:bottom w:val="single" w:sz="4" w:space="0" w:color="auto"/>
              <w:right w:val="single" w:sz="4" w:space="0" w:color="auto"/>
            </w:tcBorders>
            <w:hideMark/>
          </w:tcPr>
          <w:p w14:paraId="538D384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0.0617</w:t>
            </w:r>
          </w:p>
        </w:tc>
        <w:tc>
          <w:tcPr>
            <w:tcW w:w="830" w:type="dxa"/>
            <w:tcBorders>
              <w:top w:val="single" w:sz="4" w:space="0" w:color="auto"/>
              <w:left w:val="single" w:sz="4" w:space="0" w:color="auto"/>
              <w:bottom w:val="single" w:sz="4" w:space="0" w:color="auto"/>
              <w:right w:val="single" w:sz="4" w:space="0" w:color="auto"/>
            </w:tcBorders>
            <w:hideMark/>
          </w:tcPr>
          <w:p w14:paraId="6BB4B423"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0.9880</w:t>
            </w:r>
          </w:p>
        </w:tc>
        <w:tc>
          <w:tcPr>
            <w:tcW w:w="1000" w:type="dxa"/>
            <w:tcBorders>
              <w:top w:val="single" w:sz="4" w:space="0" w:color="auto"/>
              <w:left w:val="single" w:sz="4" w:space="0" w:color="auto"/>
              <w:bottom w:val="single" w:sz="4" w:space="0" w:color="auto"/>
              <w:right w:val="single" w:sz="4" w:space="0" w:color="auto"/>
            </w:tcBorders>
            <w:hideMark/>
          </w:tcPr>
          <w:p w14:paraId="0E6F935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0.0603</w:t>
            </w:r>
          </w:p>
        </w:tc>
        <w:tc>
          <w:tcPr>
            <w:tcW w:w="830" w:type="dxa"/>
            <w:tcBorders>
              <w:top w:val="single" w:sz="4" w:space="0" w:color="auto"/>
              <w:left w:val="single" w:sz="4" w:space="0" w:color="auto"/>
              <w:bottom w:val="single" w:sz="4" w:space="0" w:color="auto"/>
              <w:right w:val="single" w:sz="4" w:space="0" w:color="auto"/>
            </w:tcBorders>
            <w:hideMark/>
          </w:tcPr>
          <w:p w14:paraId="6973FE0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0.9919</w:t>
            </w:r>
          </w:p>
        </w:tc>
      </w:tr>
      <w:tr w:rsidR="009D14CC" w:rsidRPr="004512D1" w14:paraId="4D41A374" w14:textId="77777777" w:rsidTr="004512D1">
        <w:trPr>
          <w:trHeight w:val="259"/>
          <w:jc w:val="center"/>
        </w:trPr>
        <w:tc>
          <w:tcPr>
            <w:tcW w:w="818" w:type="dxa"/>
            <w:tcBorders>
              <w:top w:val="single" w:sz="4" w:space="0" w:color="auto"/>
              <w:left w:val="single" w:sz="4" w:space="0" w:color="auto"/>
              <w:bottom w:val="single" w:sz="4" w:space="0" w:color="auto"/>
              <w:right w:val="single" w:sz="4" w:space="0" w:color="auto"/>
            </w:tcBorders>
            <w:hideMark/>
          </w:tcPr>
          <w:p w14:paraId="619941E7"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rp</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4F82310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0.1313</w:t>
            </w:r>
          </w:p>
        </w:tc>
        <w:tc>
          <w:tcPr>
            <w:tcW w:w="909" w:type="dxa"/>
            <w:tcBorders>
              <w:top w:val="single" w:sz="4" w:space="0" w:color="auto"/>
              <w:left w:val="single" w:sz="4" w:space="0" w:color="auto"/>
              <w:bottom w:val="single" w:sz="4" w:space="0" w:color="auto"/>
              <w:right w:val="single" w:sz="4" w:space="0" w:color="auto"/>
            </w:tcBorders>
            <w:hideMark/>
          </w:tcPr>
          <w:p w14:paraId="509ED76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0.9314</w:t>
            </w:r>
          </w:p>
        </w:tc>
        <w:tc>
          <w:tcPr>
            <w:tcW w:w="1091" w:type="dxa"/>
            <w:tcBorders>
              <w:top w:val="single" w:sz="4" w:space="0" w:color="auto"/>
              <w:left w:val="single" w:sz="4" w:space="0" w:color="auto"/>
              <w:bottom w:val="single" w:sz="4" w:space="0" w:color="auto"/>
              <w:right w:val="single" w:sz="4" w:space="0" w:color="auto"/>
            </w:tcBorders>
            <w:hideMark/>
          </w:tcPr>
          <w:p w14:paraId="78BA03F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0.1822</w:t>
            </w:r>
          </w:p>
        </w:tc>
        <w:tc>
          <w:tcPr>
            <w:tcW w:w="830" w:type="dxa"/>
            <w:tcBorders>
              <w:top w:val="single" w:sz="4" w:space="0" w:color="auto"/>
              <w:left w:val="single" w:sz="4" w:space="0" w:color="auto"/>
              <w:bottom w:val="single" w:sz="4" w:space="0" w:color="auto"/>
              <w:right w:val="single" w:sz="4" w:space="0" w:color="auto"/>
            </w:tcBorders>
            <w:hideMark/>
          </w:tcPr>
          <w:p w14:paraId="13374FD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0.8011</w:t>
            </w:r>
          </w:p>
        </w:tc>
        <w:tc>
          <w:tcPr>
            <w:tcW w:w="1000" w:type="dxa"/>
            <w:tcBorders>
              <w:top w:val="single" w:sz="4" w:space="0" w:color="auto"/>
              <w:left w:val="single" w:sz="4" w:space="0" w:color="auto"/>
              <w:bottom w:val="single" w:sz="4" w:space="0" w:color="auto"/>
              <w:right w:val="single" w:sz="4" w:space="0" w:color="auto"/>
            </w:tcBorders>
            <w:hideMark/>
          </w:tcPr>
          <w:p w14:paraId="4BFE794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0.3623</w:t>
            </w:r>
          </w:p>
        </w:tc>
        <w:tc>
          <w:tcPr>
            <w:tcW w:w="830" w:type="dxa"/>
            <w:tcBorders>
              <w:top w:val="single" w:sz="4" w:space="0" w:color="auto"/>
              <w:left w:val="single" w:sz="4" w:space="0" w:color="auto"/>
              <w:bottom w:val="single" w:sz="4" w:space="0" w:color="auto"/>
              <w:right w:val="single" w:sz="4" w:space="0" w:color="auto"/>
            </w:tcBorders>
            <w:hideMark/>
          </w:tcPr>
          <w:p w14:paraId="7C7F0C34"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0.8880</w:t>
            </w:r>
          </w:p>
        </w:tc>
        <w:tc>
          <w:tcPr>
            <w:tcW w:w="1000" w:type="dxa"/>
            <w:tcBorders>
              <w:top w:val="single" w:sz="4" w:space="0" w:color="auto"/>
              <w:left w:val="single" w:sz="4" w:space="0" w:color="auto"/>
              <w:bottom w:val="single" w:sz="4" w:space="0" w:color="auto"/>
              <w:right w:val="single" w:sz="4" w:space="0" w:color="auto"/>
            </w:tcBorders>
            <w:hideMark/>
          </w:tcPr>
          <w:p w14:paraId="3104135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0.1942</w:t>
            </w:r>
          </w:p>
        </w:tc>
        <w:tc>
          <w:tcPr>
            <w:tcW w:w="830" w:type="dxa"/>
            <w:tcBorders>
              <w:top w:val="single" w:sz="4" w:space="0" w:color="auto"/>
              <w:left w:val="single" w:sz="4" w:space="0" w:color="auto"/>
              <w:bottom w:val="single" w:sz="4" w:space="0" w:color="auto"/>
              <w:right w:val="single" w:sz="4" w:space="0" w:color="auto"/>
            </w:tcBorders>
            <w:hideMark/>
          </w:tcPr>
          <w:p w14:paraId="0465B79D"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0.8803</w:t>
            </w:r>
          </w:p>
        </w:tc>
      </w:tr>
      <w:tr w:rsidR="009D14CC" w:rsidRPr="004512D1" w14:paraId="5D99B620"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6A28736D"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cgf</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2CE1181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0.1219</w:t>
            </w:r>
          </w:p>
        </w:tc>
        <w:tc>
          <w:tcPr>
            <w:tcW w:w="909" w:type="dxa"/>
            <w:tcBorders>
              <w:top w:val="single" w:sz="4" w:space="0" w:color="auto"/>
              <w:left w:val="single" w:sz="4" w:space="0" w:color="auto"/>
              <w:bottom w:val="single" w:sz="4" w:space="0" w:color="auto"/>
              <w:right w:val="single" w:sz="4" w:space="0" w:color="auto"/>
            </w:tcBorders>
            <w:hideMark/>
          </w:tcPr>
          <w:p w14:paraId="52659E4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0.9287</w:t>
            </w:r>
          </w:p>
        </w:tc>
        <w:tc>
          <w:tcPr>
            <w:tcW w:w="1091" w:type="dxa"/>
            <w:tcBorders>
              <w:top w:val="single" w:sz="4" w:space="0" w:color="auto"/>
              <w:left w:val="single" w:sz="4" w:space="0" w:color="auto"/>
              <w:bottom w:val="single" w:sz="4" w:space="0" w:color="auto"/>
              <w:right w:val="single" w:sz="4" w:space="0" w:color="auto"/>
            </w:tcBorders>
            <w:hideMark/>
          </w:tcPr>
          <w:p w14:paraId="1F7673B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0.8845</w:t>
            </w:r>
          </w:p>
        </w:tc>
        <w:tc>
          <w:tcPr>
            <w:tcW w:w="830" w:type="dxa"/>
            <w:tcBorders>
              <w:top w:val="single" w:sz="4" w:space="0" w:color="auto"/>
              <w:left w:val="single" w:sz="4" w:space="0" w:color="auto"/>
              <w:bottom w:val="single" w:sz="4" w:space="0" w:color="auto"/>
              <w:right w:val="single" w:sz="4" w:space="0" w:color="auto"/>
            </w:tcBorders>
            <w:hideMark/>
          </w:tcPr>
          <w:p w14:paraId="1E4236D5"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0.9867</w:t>
            </w:r>
          </w:p>
        </w:tc>
        <w:tc>
          <w:tcPr>
            <w:tcW w:w="1000" w:type="dxa"/>
            <w:tcBorders>
              <w:top w:val="single" w:sz="4" w:space="0" w:color="auto"/>
              <w:left w:val="single" w:sz="4" w:space="0" w:color="auto"/>
              <w:bottom w:val="single" w:sz="4" w:space="0" w:color="auto"/>
              <w:right w:val="single" w:sz="4" w:space="0" w:color="auto"/>
            </w:tcBorders>
            <w:hideMark/>
          </w:tcPr>
          <w:p w14:paraId="6D3E4CD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0.10883</w:t>
            </w:r>
          </w:p>
        </w:tc>
        <w:tc>
          <w:tcPr>
            <w:tcW w:w="830" w:type="dxa"/>
            <w:tcBorders>
              <w:top w:val="single" w:sz="4" w:space="0" w:color="auto"/>
              <w:left w:val="single" w:sz="4" w:space="0" w:color="auto"/>
              <w:bottom w:val="single" w:sz="4" w:space="0" w:color="auto"/>
              <w:right w:val="single" w:sz="4" w:space="0" w:color="auto"/>
            </w:tcBorders>
            <w:hideMark/>
          </w:tcPr>
          <w:p w14:paraId="0A15B3B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0.9622</w:t>
            </w:r>
          </w:p>
        </w:tc>
        <w:tc>
          <w:tcPr>
            <w:tcW w:w="1000" w:type="dxa"/>
            <w:tcBorders>
              <w:top w:val="single" w:sz="4" w:space="0" w:color="auto"/>
              <w:left w:val="single" w:sz="4" w:space="0" w:color="auto"/>
              <w:bottom w:val="single" w:sz="4" w:space="0" w:color="auto"/>
              <w:right w:val="single" w:sz="4" w:space="0" w:color="auto"/>
            </w:tcBorders>
            <w:hideMark/>
          </w:tcPr>
          <w:p w14:paraId="7D9B1E9B"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0.1532</w:t>
            </w:r>
          </w:p>
        </w:tc>
        <w:tc>
          <w:tcPr>
            <w:tcW w:w="830" w:type="dxa"/>
            <w:tcBorders>
              <w:top w:val="single" w:sz="4" w:space="0" w:color="auto"/>
              <w:left w:val="single" w:sz="4" w:space="0" w:color="auto"/>
              <w:bottom w:val="single" w:sz="4" w:space="0" w:color="auto"/>
              <w:right w:val="single" w:sz="4" w:space="0" w:color="auto"/>
            </w:tcBorders>
            <w:hideMark/>
          </w:tcPr>
          <w:p w14:paraId="42F21EF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0.8803</w:t>
            </w:r>
          </w:p>
        </w:tc>
      </w:tr>
      <w:tr w:rsidR="009D14CC" w:rsidRPr="004512D1" w14:paraId="4B3A828F" w14:textId="77777777" w:rsidTr="004512D1">
        <w:trPr>
          <w:trHeight w:val="245"/>
          <w:jc w:val="center"/>
        </w:trPr>
        <w:tc>
          <w:tcPr>
            <w:tcW w:w="818" w:type="dxa"/>
            <w:tcBorders>
              <w:top w:val="single" w:sz="4" w:space="0" w:color="auto"/>
              <w:left w:val="single" w:sz="4" w:space="0" w:color="auto"/>
              <w:bottom w:val="single" w:sz="4" w:space="0" w:color="auto"/>
              <w:right w:val="single" w:sz="4" w:space="0" w:color="auto"/>
            </w:tcBorders>
            <w:hideMark/>
          </w:tcPr>
          <w:p w14:paraId="6CECDAC4"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gdm</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559175AE"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0.3657</w:t>
            </w:r>
          </w:p>
        </w:tc>
        <w:tc>
          <w:tcPr>
            <w:tcW w:w="909" w:type="dxa"/>
            <w:tcBorders>
              <w:top w:val="single" w:sz="4" w:space="0" w:color="auto"/>
              <w:left w:val="single" w:sz="4" w:space="0" w:color="auto"/>
              <w:bottom w:val="single" w:sz="4" w:space="0" w:color="auto"/>
              <w:right w:val="single" w:sz="4" w:space="0" w:color="auto"/>
            </w:tcBorders>
            <w:hideMark/>
          </w:tcPr>
          <w:p w14:paraId="485C846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0.8522</w:t>
            </w:r>
          </w:p>
        </w:tc>
        <w:tc>
          <w:tcPr>
            <w:tcW w:w="1091" w:type="dxa"/>
            <w:tcBorders>
              <w:top w:val="single" w:sz="4" w:space="0" w:color="auto"/>
              <w:left w:val="single" w:sz="4" w:space="0" w:color="auto"/>
              <w:bottom w:val="single" w:sz="4" w:space="0" w:color="auto"/>
              <w:right w:val="single" w:sz="4" w:space="0" w:color="auto"/>
            </w:tcBorders>
            <w:hideMark/>
          </w:tcPr>
          <w:p w14:paraId="204F53D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2.4471</w:t>
            </w:r>
          </w:p>
        </w:tc>
        <w:tc>
          <w:tcPr>
            <w:tcW w:w="830" w:type="dxa"/>
            <w:tcBorders>
              <w:top w:val="single" w:sz="4" w:space="0" w:color="auto"/>
              <w:left w:val="single" w:sz="4" w:space="0" w:color="auto"/>
              <w:bottom w:val="single" w:sz="4" w:space="0" w:color="auto"/>
              <w:right w:val="single" w:sz="4" w:space="0" w:color="auto"/>
            </w:tcBorders>
            <w:hideMark/>
          </w:tcPr>
          <w:p w14:paraId="1E50D180"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0.9070</w:t>
            </w:r>
          </w:p>
        </w:tc>
        <w:tc>
          <w:tcPr>
            <w:tcW w:w="1000" w:type="dxa"/>
            <w:tcBorders>
              <w:top w:val="single" w:sz="4" w:space="0" w:color="auto"/>
              <w:left w:val="single" w:sz="4" w:space="0" w:color="auto"/>
              <w:bottom w:val="single" w:sz="4" w:space="0" w:color="auto"/>
              <w:right w:val="single" w:sz="4" w:space="0" w:color="auto"/>
            </w:tcBorders>
            <w:hideMark/>
          </w:tcPr>
          <w:p w14:paraId="1D81E64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0.3359</w:t>
            </w:r>
          </w:p>
        </w:tc>
        <w:tc>
          <w:tcPr>
            <w:tcW w:w="830" w:type="dxa"/>
            <w:tcBorders>
              <w:top w:val="single" w:sz="4" w:space="0" w:color="auto"/>
              <w:left w:val="single" w:sz="4" w:space="0" w:color="auto"/>
              <w:bottom w:val="single" w:sz="4" w:space="0" w:color="auto"/>
              <w:right w:val="single" w:sz="4" w:space="0" w:color="auto"/>
            </w:tcBorders>
            <w:hideMark/>
          </w:tcPr>
          <w:p w14:paraId="1B6C164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0.6056</w:t>
            </w:r>
          </w:p>
        </w:tc>
        <w:tc>
          <w:tcPr>
            <w:tcW w:w="1000" w:type="dxa"/>
            <w:tcBorders>
              <w:top w:val="single" w:sz="4" w:space="0" w:color="auto"/>
              <w:left w:val="single" w:sz="4" w:space="0" w:color="auto"/>
              <w:bottom w:val="single" w:sz="4" w:space="0" w:color="auto"/>
              <w:right w:val="single" w:sz="4" w:space="0" w:color="auto"/>
            </w:tcBorders>
            <w:hideMark/>
          </w:tcPr>
          <w:p w14:paraId="1C9F452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1.0051</w:t>
            </w:r>
          </w:p>
        </w:tc>
        <w:tc>
          <w:tcPr>
            <w:tcW w:w="830" w:type="dxa"/>
            <w:tcBorders>
              <w:top w:val="single" w:sz="4" w:space="0" w:color="auto"/>
              <w:left w:val="single" w:sz="4" w:space="0" w:color="auto"/>
              <w:bottom w:val="single" w:sz="4" w:space="0" w:color="auto"/>
              <w:right w:val="single" w:sz="4" w:space="0" w:color="auto"/>
            </w:tcBorders>
            <w:hideMark/>
          </w:tcPr>
          <w:p w14:paraId="252D058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0.6583</w:t>
            </w:r>
          </w:p>
        </w:tc>
      </w:tr>
      <w:tr w:rsidR="009D14CC" w:rsidRPr="004512D1" w14:paraId="69301A5F" w14:textId="77777777" w:rsidTr="004512D1">
        <w:trPr>
          <w:trHeight w:val="259"/>
          <w:jc w:val="center"/>
        </w:trPr>
        <w:tc>
          <w:tcPr>
            <w:tcW w:w="818" w:type="dxa"/>
            <w:tcBorders>
              <w:top w:val="single" w:sz="4" w:space="0" w:color="auto"/>
              <w:left w:val="single" w:sz="4" w:space="0" w:color="auto"/>
              <w:bottom w:val="single" w:sz="4" w:space="0" w:color="auto"/>
              <w:right w:val="single" w:sz="4" w:space="0" w:color="auto"/>
            </w:tcBorders>
            <w:hideMark/>
          </w:tcPr>
          <w:p w14:paraId="1EAF725B" w14:textId="77777777" w:rsidR="00E071DD" w:rsidRPr="004512D1" w:rsidRDefault="00E071DD" w:rsidP="00C559BA">
            <w:pPr>
              <w:autoSpaceDE w:val="0"/>
              <w:autoSpaceDN w:val="0"/>
              <w:adjustRightInd w:val="0"/>
              <w:snapToGrid w:val="0"/>
              <w:jc w:val="both"/>
              <w:rPr>
                <w:sz w:val="16"/>
                <w:szCs w:val="16"/>
              </w:rPr>
            </w:pPr>
            <w:proofErr w:type="spellStart"/>
            <w:r w:rsidRPr="004512D1">
              <w:rPr>
                <w:sz w:val="16"/>
                <w:szCs w:val="16"/>
              </w:rPr>
              <w:t>oss</w:t>
            </w:r>
            <w:proofErr w:type="spellEnd"/>
          </w:p>
        </w:tc>
        <w:tc>
          <w:tcPr>
            <w:tcW w:w="1091" w:type="dxa"/>
            <w:tcBorders>
              <w:top w:val="single" w:sz="4" w:space="0" w:color="auto"/>
              <w:left w:val="single" w:sz="4" w:space="0" w:color="auto"/>
              <w:bottom w:val="single" w:sz="4" w:space="0" w:color="auto"/>
              <w:right w:val="single" w:sz="4" w:space="0" w:color="auto"/>
            </w:tcBorders>
            <w:hideMark/>
          </w:tcPr>
          <w:p w14:paraId="4BC2CEB2"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0.2091</w:t>
            </w:r>
          </w:p>
        </w:tc>
        <w:tc>
          <w:tcPr>
            <w:tcW w:w="909" w:type="dxa"/>
            <w:tcBorders>
              <w:top w:val="single" w:sz="4" w:space="0" w:color="auto"/>
              <w:left w:val="single" w:sz="4" w:space="0" w:color="auto"/>
              <w:bottom w:val="single" w:sz="4" w:space="0" w:color="auto"/>
              <w:right w:val="single" w:sz="4" w:space="0" w:color="auto"/>
            </w:tcBorders>
            <w:hideMark/>
          </w:tcPr>
          <w:p w14:paraId="0B80610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0.6990</w:t>
            </w:r>
          </w:p>
        </w:tc>
        <w:tc>
          <w:tcPr>
            <w:tcW w:w="1091" w:type="dxa"/>
            <w:tcBorders>
              <w:top w:val="single" w:sz="4" w:space="0" w:color="auto"/>
              <w:left w:val="single" w:sz="4" w:space="0" w:color="auto"/>
              <w:bottom w:val="single" w:sz="4" w:space="0" w:color="auto"/>
              <w:right w:val="single" w:sz="4" w:space="0" w:color="auto"/>
            </w:tcBorders>
            <w:hideMark/>
          </w:tcPr>
          <w:p w14:paraId="57160AC6"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0.3560</w:t>
            </w:r>
          </w:p>
        </w:tc>
        <w:tc>
          <w:tcPr>
            <w:tcW w:w="830" w:type="dxa"/>
            <w:tcBorders>
              <w:top w:val="single" w:sz="4" w:space="0" w:color="auto"/>
              <w:left w:val="single" w:sz="4" w:space="0" w:color="auto"/>
              <w:bottom w:val="single" w:sz="4" w:space="0" w:color="auto"/>
              <w:right w:val="single" w:sz="4" w:space="0" w:color="auto"/>
            </w:tcBorders>
            <w:hideMark/>
          </w:tcPr>
          <w:p w14:paraId="03A83C9A"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0.5694</w:t>
            </w:r>
          </w:p>
        </w:tc>
        <w:tc>
          <w:tcPr>
            <w:tcW w:w="1000" w:type="dxa"/>
            <w:tcBorders>
              <w:top w:val="single" w:sz="4" w:space="0" w:color="auto"/>
              <w:left w:val="single" w:sz="4" w:space="0" w:color="auto"/>
              <w:bottom w:val="single" w:sz="4" w:space="0" w:color="auto"/>
              <w:right w:val="single" w:sz="4" w:space="0" w:color="auto"/>
            </w:tcBorders>
            <w:hideMark/>
          </w:tcPr>
          <w:p w14:paraId="68299E49"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0.0931</w:t>
            </w:r>
          </w:p>
        </w:tc>
        <w:tc>
          <w:tcPr>
            <w:tcW w:w="830" w:type="dxa"/>
            <w:tcBorders>
              <w:top w:val="single" w:sz="4" w:space="0" w:color="auto"/>
              <w:left w:val="single" w:sz="4" w:space="0" w:color="auto"/>
              <w:bottom w:val="single" w:sz="4" w:space="0" w:color="auto"/>
              <w:right w:val="single" w:sz="4" w:space="0" w:color="auto"/>
            </w:tcBorders>
            <w:hideMark/>
          </w:tcPr>
          <w:p w14:paraId="1FAA3528"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0.9819</w:t>
            </w:r>
          </w:p>
        </w:tc>
        <w:tc>
          <w:tcPr>
            <w:tcW w:w="1000" w:type="dxa"/>
            <w:tcBorders>
              <w:top w:val="single" w:sz="4" w:space="0" w:color="auto"/>
              <w:left w:val="single" w:sz="4" w:space="0" w:color="auto"/>
              <w:bottom w:val="single" w:sz="4" w:space="0" w:color="auto"/>
              <w:right w:val="single" w:sz="4" w:space="0" w:color="auto"/>
            </w:tcBorders>
            <w:hideMark/>
          </w:tcPr>
          <w:p w14:paraId="5FC602D1"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0.3059</w:t>
            </w:r>
          </w:p>
        </w:tc>
        <w:tc>
          <w:tcPr>
            <w:tcW w:w="830" w:type="dxa"/>
            <w:tcBorders>
              <w:top w:val="single" w:sz="4" w:space="0" w:color="auto"/>
              <w:left w:val="single" w:sz="4" w:space="0" w:color="auto"/>
              <w:bottom w:val="single" w:sz="4" w:space="0" w:color="auto"/>
              <w:right w:val="single" w:sz="4" w:space="0" w:color="auto"/>
            </w:tcBorders>
            <w:hideMark/>
          </w:tcPr>
          <w:p w14:paraId="4A66EA1C" w14:textId="77777777" w:rsidR="00E071DD" w:rsidRPr="004512D1" w:rsidRDefault="00E071DD" w:rsidP="00C559BA">
            <w:pPr>
              <w:autoSpaceDE w:val="0"/>
              <w:autoSpaceDN w:val="0"/>
              <w:adjustRightInd w:val="0"/>
              <w:snapToGrid w:val="0"/>
              <w:jc w:val="both"/>
              <w:rPr>
                <w:sz w:val="16"/>
                <w:szCs w:val="16"/>
              </w:rPr>
            </w:pPr>
            <w:r w:rsidRPr="004512D1">
              <w:rPr>
                <w:sz w:val="16"/>
                <w:szCs w:val="16"/>
              </w:rPr>
              <w:t>0.9971</w:t>
            </w:r>
          </w:p>
        </w:tc>
      </w:tr>
    </w:tbl>
    <w:p w14:paraId="7D87042F" w14:textId="3E325522" w:rsidR="00E071DD" w:rsidRPr="00EA3E1B" w:rsidRDefault="00E071DD" w:rsidP="00EA3E1B">
      <w:pPr>
        <w:autoSpaceDE w:val="0"/>
        <w:autoSpaceDN w:val="0"/>
        <w:adjustRightInd w:val="0"/>
        <w:snapToGrid w:val="0"/>
        <w:spacing w:before="120" w:after="120"/>
        <w:jc w:val="both"/>
        <w:rPr>
          <w:bCs/>
          <w:i/>
          <w:szCs w:val="24"/>
        </w:rPr>
      </w:pPr>
      <w:proofErr w:type="gramStart"/>
      <w:r w:rsidRPr="00EA3E1B">
        <w:rPr>
          <w:bCs/>
          <w:i/>
          <w:szCs w:val="24"/>
        </w:rPr>
        <w:t>4.3</w:t>
      </w:r>
      <w:r w:rsidR="004512D1">
        <w:rPr>
          <w:rFonts w:hint="eastAsia"/>
          <w:bCs/>
          <w:i/>
          <w:szCs w:val="24"/>
          <w:lang w:eastAsia="zh-CN"/>
        </w:rPr>
        <w:t xml:space="preserve"> </w:t>
      </w:r>
      <w:r w:rsidRPr="00EA3E1B">
        <w:rPr>
          <w:bCs/>
          <w:i/>
          <w:szCs w:val="24"/>
        </w:rPr>
        <w:t xml:space="preserve"> Out</w:t>
      </w:r>
      <w:proofErr w:type="gramEnd"/>
      <w:r w:rsidRPr="00EA3E1B">
        <w:rPr>
          <w:bCs/>
          <w:i/>
          <w:szCs w:val="24"/>
        </w:rPr>
        <w:t>-of-School Children Trends Rate in Africa: Implication for Guidance and Counse</w:t>
      </w:r>
      <w:r w:rsidR="005711B1" w:rsidRPr="00EA3E1B">
        <w:rPr>
          <w:bCs/>
          <w:i/>
          <w:szCs w:val="24"/>
        </w:rPr>
        <w:t>l</w:t>
      </w:r>
      <w:r w:rsidRPr="00EA3E1B">
        <w:rPr>
          <w:bCs/>
          <w:i/>
          <w:szCs w:val="24"/>
        </w:rPr>
        <w:t>ling</w:t>
      </w:r>
    </w:p>
    <w:p w14:paraId="3FB88B44" w14:textId="7F48D786" w:rsidR="00E071DD" w:rsidRPr="009D14CC" w:rsidRDefault="00E071DD" w:rsidP="0006603E">
      <w:pPr>
        <w:autoSpaceDE w:val="0"/>
        <w:autoSpaceDN w:val="0"/>
        <w:adjustRightInd w:val="0"/>
        <w:snapToGrid w:val="0"/>
        <w:ind w:firstLineChars="200" w:firstLine="400"/>
        <w:jc w:val="both"/>
        <w:rPr>
          <w:kern w:val="2"/>
        </w:rPr>
      </w:pPr>
      <w:r w:rsidRPr="009D14CC">
        <w:t>One notable aim of guidance counselling is to encourage students' academic, emotional, social, and personal development. To achieve this aim, students should be helped to understand themselves better and to be able to make well-informed</w:t>
      </w:r>
      <w:r w:rsidR="00EC3820" w:rsidRPr="009D14CC">
        <w:t xml:space="preserve"> </w:t>
      </w:r>
      <w:r w:rsidRPr="009D14CC">
        <w:t>decision in their daily lives.</w:t>
      </w:r>
      <w:r w:rsidR="005A4918" w:rsidRPr="009D14CC">
        <w:t xml:space="preserve"> </w:t>
      </w:r>
    </w:p>
    <w:p w14:paraId="25C383D9" w14:textId="77777777" w:rsidR="00E071DD" w:rsidRPr="009D14CC" w:rsidRDefault="00E071DD" w:rsidP="0006603E">
      <w:pPr>
        <w:autoSpaceDE w:val="0"/>
        <w:autoSpaceDN w:val="0"/>
        <w:adjustRightInd w:val="0"/>
        <w:snapToGrid w:val="0"/>
        <w:ind w:firstLineChars="200" w:firstLine="400"/>
        <w:jc w:val="both"/>
        <w:rPr>
          <w:shd w:val="clear" w:color="auto" w:fill="FFFFFF"/>
        </w:rPr>
      </w:pPr>
      <w:r w:rsidRPr="009D14CC">
        <w:t>As shown in figures 3-6, the out-of-school number in Africa displayed a high reduction trend over 12 years, mainly falling from 7.5x 10</w:t>
      </w:r>
      <w:r w:rsidRPr="009D14CC">
        <w:rPr>
          <w:vertAlign w:val="superscript"/>
        </w:rPr>
        <w:t>6</w:t>
      </w:r>
      <w:r w:rsidRPr="009D14CC">
        <w:t xml:space="preserve"> million in 1988 to 2.5x10</w:t>
      </w:r>
      <w:r w:rsidRPr="009D14CC">
        <w:rPr>
          <w:vertAlign w:val="superscript"/>
        </w:rPr>
        <w:t>6</w:t>
      </w:r>
      <w:r w:rsidRPr="009D14CC">
        <w:t xml:space="preserve"> million in 2010. The reduction in the number of out-of-school children within this period was when world leaders agreed to work towards achieving Education for All by 2015, which was the commitment they made in the World Education Forum that took place in the year 2000 at Dakar. This result calls for regular organization of such World Education Forum. The result implies that </w:t>
      </w:r>
      <w:bookmarkStart w:id="2" w:name="_Hlk116815638"/>
      <w:r w:rsidRPr="009D14CC">
        <w:t>a lot of the reduction in the number of out-of-school children was observed; hence if every African government is seriously committed to funding education at the foundation level, there could be a high reduction of out-of-school children.</w:t>
      </w:r>
    </w:p>
    <w:bookmarkEnd w:id="2"/>
    <w:p w14:paraId="119658E9" w14:textId="77777777" w:rsidR="00DC2AD2" w:rsidRDefault="00E071DD" w:rsidP="0006603E">
      <w:pPr>
        <w:autoSpaceDE w:val="0"/>
        <w:autoSpaceDN w:val="0"/>
        <w:adjustRightInd w:val="0"/>
        <w:snapToGrid w:val="0"/>
        <w:ind w:firstLineChars="200" w:firstLine="400"/>
        <w:jc w:val="both"/>
        <w:sectPr w:rsidR="00DC2AD2" w:rsidSect="00DC2AD2">
          <w:footerReference w:type="default" r:id="rId40"/>
          <w:pgSz w:w="11909" w:h="16834" w:code="9"/>
          <w:pgMar w:top="1418" w:right="1134" w:bottom="1134" w:left="1134" w:header="720" w:footer="720" w:gutter="0"/>
          <w:cols w:space="0"/>
          <w:docGrid w:linePitch="360"/>
        </w:sectPr>
      </w:pPr>
      <w:r w:rsidRPr="009D14CC">
        <w:t xml:space="preserve">On the other hand, a swift rise in the number of out-of-school children across Africa can be seen in the graphs in millions, particularly between 2019-2020. The surge may be attributed to school closure problems during COVID-19 epidemic emergence and lockdown that ravages the whole world of resources and convenience, principally in the area </w:t>
      </w:r>
    </w:p>
    <w:p w14:paraId="17128572" w14:textId="1011AFEA" w:rsidR="00512D0B" w:rsidRPr="009D14CC" w:rsidRDefault="00E071DD" w:rsidP="00DC2AD2">
      <w:pPr>
        <w:autoSpaceDE w:val="0"/>
        <w:autoSpaceDN w:val="0"/>
        <w:adjustRightInd w:val="0"/>
        <w:snapToGrid w:val="0"/>
        <w:jc w:val="both"/>
      </w:pPr>
      <w:proofErr w:type="gramStart"/>
      <w:r w:rsidRPr="009D14CC">
        <w:lastRenderedPageBreak/>
        <w:t>of</w:t>
      </w:r>
      <w:proofErr w:type="gramEnd"/>
      <w:r w:rsidRPr="009D14CC">
        <w:t xml:space="preserve"> health and income.</w:t>
      </w:r>
      <w:r w:rsidRPr="009D14CC">
        <w:rPr>
          <w:shd w:val="clear" w:color="auto" w:fill="FFFFFF"/>
        </w:rPr>
        <w:t xml:space="preserve"> Though, distance learning was introduced in some countries, but the above results have shown that its effectiveness was limited, probably due to poor access to digital capital for teaching and learning and technical know-how by many teachers and children. Thus, to ensure the number of out-of-school children is reduced drastically, there is an urgent need for collective mobilization by the government, parents, individuals and Non-governmental organizations to ensure that every single child has</w:t>
      </w:r>
      <w:r w:rsidRPr="009D14CC">
        <w:rPr>
          <w:rStyle w:val="af"/>
          <w:shd w:val="clear" w:color="auto" w:fill="FFFFFF"/>
        </w:rPr>
        <w:t xml:space="preserve"> </w:t>
      </w:r>
      <w:r w:rsidRPr="009D14CC">
        <w:rPr>
          <w:rStyle w:val="af"/>
          <w:b w:val="0"/>
          <w:bCs w:val="0"/>
          <w:shd w:val="clear" w:color="auto" w:fill="FFFFFF"/>
        </w:rPr>
        <w:t>access to primary quality education is valued and respected.</w:t>
      </w:r>
    </w:p>
    <w:p w14:paraId="3C962607" w14:textId="601F4B22" w:rsidR="00512D0B" w:rsidRPr="009D14CC" w:rsidRDefault="00A461A9" w:rsidP="00C559BA">
      <w:pPr>
        <w:pStyle w:val="5"/>
        <w:adjustRightInd w:val="0"/>
        <w:snapToGrid w:val="0"/>
        <w:spacing w:after="240"/>
        <w:jc w:val="both"/>
        <w:rPr>
          <w:b/>
          <w:smallCaps w:val="0"/>
          <w:sz w:val="22"/>
          <w:lang w:eastAsia="zh-CN"/>
        </w:rPr>
      </w:pPr>
      <w:r w:rsidRPr="009D14CC">
        <w:rPr>
          <w:rFonts w:hint="eastAsia"/>
          <w:b/>
          <w:smallCaps w:val="0"/>
          <w:sz w:val="22"/>
          <w:lang w:eastAsia="zh-CN"/>
        </w:rPr>
        <w:t>5</w:t>
      </w:r>
      <w:r w:rsidRPr="009D14CC">
        <w:rPr>
          <w:b/>
          <w:smallCaps w:val="0"/>
          <w:sz w:val="22"/>
          <w:lang w:eastAsia="zh-CN"/>
        </w:rPr>
        <w:t xml:space="preserve">. </w:t>
      </w:r>
      <w:r w:rsidRPr="009D14CC">
        <w:rPr>
          <w:rFonts w:hint="eastAsia"/>
          <w:b/>
          <w:smallCaps w:val="0"/>
          <w:sz w:val="22"/>
          <w:lang w:eastAsia="zh-CN"/>
        </w:rPr>
        <w:t xml:space="preserve"> </w:t>
      </w:r>
      <w:r w:rsidR="003069A1" w:rsidRPr="009D14CC">
        <w:rPr>
          <w:b/>
          <w:smallCaps w:val="0"/>
          <w:sz w:val="22"/>
          <w:lang w:eastAsia="zh-CN"/>
        </w:rPr>
        <w:t>Conclusion</w:t>
      </w:r>
    </w:p>
    <w:p w14:paraId="78327697" w14:textId="6A3ECCD1" w:rsidR="003455DF" w:rsidRPr="009D14CC" w:rsidRDefault="003069A1" w:rsidP="0006603E">
      <w:pPr>
        <w:pStyle w:val="a4"/>
        <w:adjustRightInd w:val="0"/>
        <w:snapToGrid w:val="0"/>
        <w:ind w:firstLineChars="200" w:firstLine="400"/>
        <w:rPr>
          <w:szCs w:val="25"/>
          <w:lang w:bidi="bn-IN"/>
        </w:rPr>
      </w:pPr>
      <w:r w:rsidRPr="009D14CC">
        <w:rPr>
          <w:szCs w:val="25"/>
          <w:lang w:bidi="bn-IN"/>
        </w:rPr>
        <w:t xml:space="preserve">Generally, ANN remained a distinctive soft computing learning-based models endowed with reliable functional approximation capacity. ANN are special networks that are interconnected structure of neurons, layers (input layer, output layer, hidden layer) and transfer functions. However, the though NN possesses many parameters sets, but there that parameters must be selected fittingly to obtain the most preferred results. For instance, there is always the challenge of knowing the best neuron number, the most suitable layers number, best learning rate, or the right optimizer that is best suited a specific dataset. Choosing too few layers/neurons number may lead to underfitting results. Similarly choosing too many layers/neurons number may result to overfitting performance. </w:t>
      </w:r>
    </w:p>
    <w:p w14:paraId="57F2587B" w14:textId="444A1CC7" w:rsidR="0096749A" w:rsidRPr="009D14CC" w:rsidRDefault="003069A1" w:rsidP="0006603E">
      <w:pPr>
        <w:autoSpaceDE w:val="0"/>
        <w:autoSpaceDN w:val="0"/>
        <w:adjustRightInd w:val="0"/>
        <w:snapToGrid w:val="0"/>
        <w:ind w:firstLineChars="200" w:firstLine="400"/>
        <w:jc w:val="both"/>
      </w:pPr>
      <w:r w:rsidRPr="009D14CC">
        <w:rPr>
          <w:szCs w:val="25"/>
          <w:lang w:bidi="bn-IN"/>
        </w:rPr>
        <w:t xml:space="preserve">In this paper, optimal hyperparameter selection technic-based Bayesian optimization algorithm is explored to select the most appropriate NN prediction modelling parameter sets for the acquired school dropout data samples. From the </w:t>
      </w:r>
      <w:r w:rsidR="001D7186" w:rsidRPr="009D14CC">
        <w:rPr>
          <w:szCs w:val="25"/>
          <w:lang w:bidi="bn-IN"/>
        </w:rPr>
        <w:t>findings</w:t>
      </w:r>
      <w:r w:rsidRPr="009D14CC">
        <w:rPr>
          <w:szCs w:val="25"/>
          <w:lang w:bidi="bn-IN"/>
        </w:rPr>
        <w:t xml:space="preserve">, the explored MLP-NN model attained as low 0.017 and 0.182 NRMSE values it was employed for the training and testing the school drop-out data acquired for Sub-Sahara Africa. Similarly, for school dropout data training/testing for Middle East /North Africa, least developed and heavily indebted poor countries, the developed MLP-NN model also attained enhanced learning accuracies with 0.063/0.053; 0.031/0.033 and 0.026 and 0.048 RMSE values, respectively. In terms of correlation coefficient fits to the school drop-out data, the developed MLP-NN model recorded high correlation precision training/testing performance values of 0.9968/0.9974, 0.9801/0.9373, 0.9977/0.9948 and 0.9957/0.9970, respectively. </w:t>
      </w:r>
      <w:r w:rsidR="0096749A" w:rsidRPr="009D14CC">
        <w:rPr>
          <w:szCs w:val="25"/>
          <w:lang w:bidi="bn-IN"/>
        </w:rPr>
        <w:t xml:space="preserve"> </w:t>
      </w:r>
      <w:proofErr w:type="spellStart"/>
      <w:r w:rsidR="0096749A" w:rsidRPr="009D14CC">
        <w:rPr>
          <w:szCs w:val="25"/>
          <w:lang w:bidi="bn-IN"/>
        </w:rPr>
        <w:t>Particualarly</w:t>
      </w:r>
      <w:proofErr w:type="spellEnd"/>
      <w:r w:rsidR="0096749A" w:rsidRPr="009D14CC">
        <w:rPr>
          <w:szCs w:val="25"/>
          <w:lang w:bidi="bn-IN"/>
        </w:rPr>
        <w:t xml:space="preserve">, our finding during the out-of-school children data training reveals that the </w:t>
      </w:r>
      <w:proofErr w:type="spellStart"/>
      <w:r w:rsidR="0096749A" w:rsidRPr="009D14CC">
        <w:t>br</w:t>
      </w:r>
      <w:proofErr w:type="spellEnd"/>
      <w:r w:rsidR="0096749A" w:rsidRPr="009D14CC">
        <w:t xml:space="preserve"> algorithm is mostly preferred as it attains lowest NRMSE values during SAF, NMA, LDC and HPIC training. Such cute performance may be ascribed to optimal generalization capacity of the br. The optimal generalization performance is followed by </w:t>
      </w:r>
      <w:proofErr w:type="spellStart"/>
      <w:r w:rsidR="0096749A" w:rsidRPr="009D14CC">
        <w:t>scg</w:t>
      </w:r>
      <w:proofErr w:type="spellEnd"/>
      <w:r w:rsidR="0096749A" w:rsidRPr="009D14CC">
        <w:t xml:space="preserve"> algorithm, and then LM algorithm. The worst performance is achieved particularly by the </w:t>
      </w:r>
      <w:proofErr w:type="spellStart"/>
      <w:r w:rsidR="0096749A" w:rsidRPr="009D14CC">
        <w:t>gdm</w:t>
      </w:r>
      <w:proofErr w:type="spellEnd"/>
      <w:r w:rsidR="0096749A" w:rsidRPr="009D14CC">
        <w:t xml:space="preserve"> algorithm, which </w:t>
      </w:r>
      <w:proofErr w:type="spellStart"/>
      <w:r w:rsidR="0096749A" w:rsidRPr="009D14CC">
        <w:t>attacined</w:t>
      </w:r>
      <w:proofErr w:type="spellEnd"/>
      <w:r w:rsidR="0096749A" w:rsidRPr="009D14CC">
        <w:t xml:space="preserve"> as high as 2.09 NRMSE value during training with NMA out-of-school children’s data.</w:t>
      </w:r>
    </w:p>
    <w:p w14:paraId="5E74B757" w14:textId="27AF6A41" w:rsidR="00512D0B" w:rsidRPr="009D14CC" w:rsidRDefault="00A461A9" w:rsidP="00C559BA">
      <w:pPr>
        <w:pStyle w:val="5"/>
        <w:adjustRightInd w:val="0"/>
        <w:snapToGrid w:val="0"/>
        <w:spacing w:after="240"/>
        <w:jc w:val="both"/>
        <w:rPr>
          <w:b/>
          <w:smallCaps w:val="0"/>
          <w:sz w:val="22"/>
          <w:lang w:eastAsia="zh-CN"/>
        </w:rPr>
      </w:pPr>
      <w:r w:rsidRPr="009D14CC">
        <w:rPr>
          <w:b/>
          <w:smallCaps w:val="0"/>
          <w:sz w:val="22"/>
          <w:lang w:eastAsia="zh-CN"/>
        </w:rPr>
        <w:t>References</w:t>
      </w:r>
    </w:p>
    <w:p w14:paraId="69139296" w14:textId="70484B9A" w:rsidR="00BC2C70" w:rsidRPr="009D14CC" w:rsidRDefault="00BC2C70" w:rsidP="00C559BA">
      <w:pPr>
        <w:pStyle w:val="a4"/>
        <w:numPr>
          <w:ilvl w:val="0"/>
          <w:numId w:val="12"/>
        </w:numPr>
        <w:adjustRightInd w:val="0"/>
        <w:snapToGrid w:val="0"/>
        <w:rPr>
          <w:sz w:val="18"/>
          <w:szCs w:val="18"/>
          <w:lang w:eastAsia="zh-CN"/>
        </w:rPr>
      </w:pPr>
      <w:r w:rsidRPr="009D14CC">
        <w:rPr>
          <w:sz w:val="18"/>
          <w:szCs w:val="18"/>
        </w:rPr>
        <w:t>UNESCO, (2019). Meeting Commitments? Are countries on track to achieve SDG4? http://uis.unesco.org/sites/default/files/documents/ meeting-commitments-are-countries-on-track-achieve-sdg4.pdf 2</w:t>
      </w:r>
    </w:p>
    <w:p w14:paraId="55DC4FD4" w14:textId="77777777" w:rsidR="00BC2C70" w:rsidRPr="009D14CC" w:rsidRDefault="00BC2C70" w:rsidP="00C559BA">
      <w:pPr>
        <w:pStyle w:val="ae"/>
        <w:numPr>
          <w:ilvl w:val="0"/>
          <w:numId w:val="12"/>
        </w:numPr>
        <w:autoSpaceDE w:val="0"/>
        <w:autoSpaceDN w:val="0"/>
        <w:adjustRightInd w:val="0"/>
        <w:snapToGrid w:val="0"/>
        <w:contextualSpacing w:val="0"/>
        <w:jc w:val="both"/>
        <w:rPr>
          <w:b/>
          <w:bCs/>
          <w:sz w:val="18"/>
          <w:szCs w:val="18"/>
        </w:rPr>
      </w:pPr>
      <w:r w:rsidRPr="009D14CC">
        <w:rPr>
          <w:sz w:val="18"/>
          <w:szCs w:val="18"/>
        </w:rPr>
        <w:t xml:space="preserve">UNESCO, (2022). </w:t>
      </w:r>
      <w:r w:rsidRPr="009D14CC">
        <w:rPr>
          <w:sz w:val="18"/>
          <w:szCs w:val="18"/>
          <w:shd w:val="clear" w:color="auto" w:fill="FFFFFF"/>
        </w:rPr>
        <w:t>A new school year is starting in many parts of the world. This news should bring us joy, but it also reminds us that deep inequalities persist in access to education: 244 million of children are still out of school</w:t>
      </w:r>
      <w:r w:rsidRPr="009D14CC">
        <w:rPr>
          <w:sz w:val="18"/>
          <w:szCs w:val="18"/>
        </w:rPr>
        <w:t>. http://uis.unesco. org/sites</w:t>
      </w:r>
    </w:p>
    <w:p w14:paraId="32F87022" w14:textId="720782EC" w:rsidR="00BC2C70" w:rsidRPr="009D14CC" w:rsidRDefault="00BC2C70" w:rsidP="00C559BA">
      <w:pPr>
        <w:pStyle w:val="ae"/>
        <w:numPr>
          <w:ilvl w:val="0"/>
          <w:numId w:val="12"/>
        </w:numPr>
        <w:autoSpaceDE w:val="0"/>
        <w:autoSpaceDN w:val="0"/>
        <w:adjustRightInd w:val="0"/>
        <w:snapToGrid w:val="0"/>
        <w:contextualSpacing w:val="0"/>
        <w:jc w:val="both"/>
        <w:rPr>
          <w:rFonts w:eastAsia="TimesNewRomanPSMT"/>
          <w:sz w:val="18"/>
          <w:szCs w:val="18"/>
        </w:rPr>
      </w:pPr>
      <w:proofErr w:type="spellStart"/>
      <w:r w:rsidRPr="009D14CC">
        <w:rPr>
          <w:rFonts w:eastAsia="TimesNewRomanPSMT"/>
          <w:sz w:val="18"/>
          <w:szCs w:val="18"/>
        </w:rPr>
        <w:t>C.Lockett</w:t>
      </w:r>
      <w:proofErr w:type="spellEnd"/>
      <w:r w:rsidRPr="009D14CC">
        <w:rPr>
          <w:rFonts w:eastAsia="TimesNewRomanPSMT"/>
          <w:sz w:val="18"/>
          <w:szCs w:val="18"/>
        </w:rPr>
        <w:t xml:space="preserve">, and L. </w:t>
      </w:r>
      <w:proofErr w:type="spellStart"/>
      <w:r w:rsidRPr="009D14CC">
        <w:rPr>
          <w:rFonts w:eastAsia="TimesNewRomanPSMT"/>
          <w:sz w:val="18"/>
          <w:szCs w:val="18"/>
        </w:rPr>
        <w:t>Cornelious</w:t>
      </w:r>
      <w:proofErr w:type="spellEnd"/>
      <w:r w:rsidRPr="009D14CC">
        <w:rPr>
          <w:rFonts w:eastAsia="TimesNewRomanPSMT"/>
          <w:sz w:val="18"/>
          <w:szCs w:val="18"/>
        </w:rPr>
        <w:t xml:space="preserve">, L. Factors Contributing to Secondary School Dropouts in an Urban School District. </w:t>
      </w:r>
      <w:r w:rsidRPr="009D14CC">
        <w:rPr>
          <w:rFonts w:eastAsia="TimesNewRomanPSMT"/>
          <w:i/>
          <w:iCs/>
          <w:sz w:val="18"/>
          <w:szCs w:val="18"/>
        </w:rPr>
        <w:t>Research in Higher Education Journal</w:t>
      </w:r>
      <w:r w:rsidRPr="009D14CC">
        <w:rPr>
          <w:rFonts w:eastAsia="TimesNewRomanPSMT"/>
          <w:sz w:val="18"/>
          <w:szCs w:val="18"/>
        </w:rPr>
        <w:t>, vol.</w:t>
      </w:r>
      <w:r w:rsidRPr="009D14CC">
        <w:rPr>
          <w:rFonts w:eastAsia="TimesNewRomanPSMT"/>
          <w:i/>
          <w:iCs/>
          <w:sz w:val="18"/>
          <w:szCs w:val="18"/>
        </w:rPr>
        <w:t>29</w:t>
      </w:r>
      <w:r w:rsidRPr="009D14CC">
        <w:rPr>
          <w:rFonts w:eastAsia="TimesNewRomanPSMT"/>
          <w:sz w:val="18"/>
          <w:szCs w:val="18"/>
        </w:rPr>
        <w:t xml:space="preserve">, pp.1–15,2015. </w:t>
      </w:r>
    </w:p>
    <w:p w14:paraId="20894942" w14:textId="58B87369" w:rsidR="00BC2C70" w:rsidRPr="009D14CC" w:rsidRDefault="00BC2C70" w:rsidP="00C559BA">
      <w:pPr>
        <w:pStyle w:val="a4"/>
        <w:numPr>
          <w:ilvl w:val="0"/>
          <w:numId w:val="12"/>
        </w:numPr>
        <w:adjustRightInd w:val="0"/>
        <w:snapToGrid w:val="0"/>
        <w:rPr>
          <w:sz w:val="18"/>
          <w:lang w:eastAsia="zh-CN"/>
        </w:rPr>
      </w:pPr>
      <w:r w:rsidRPr="009D14CC">
        <w:rPr>
          <w:sz w:val="18"/>
          <w:lang w:eastAsia="zh-CN"/>
        </w:rPr>
        <w:t>M. Murray, Factors Affecting Graduation and Student Dropout Rates at the University of KwaZulu-Natal. South African Journal of Science, 2014, 110 (11–12), 1–6. https://doi.org/10.1590/sajs.2014/20140008.</w:t>
      </w:r>
    </w:p>
    <w:p w14:paraId="3EAA75D3" w14:textId="5786AF89" w:rsidR="00512D0B" w:rsidRPr="009D14CC" w:rsidRDefault="00360E58" w:rsidP="00C559BA">
      <w:pPr>
        <w:pStyle w:val="a4"/>
        <w:numPr>
          <w:ilvl w:val="0"/>
          <w:numId w:val="12"/>
        </w:numPr>
        <w:adjustRightInd w:val="0"/>
        <w:snapToGrid w:val="0"/>
        <w:rPr>
          <w:sz w:val="18"/>
          <w:lang w:eastAsia="zh-CN"/>
        </w:rPr>
      </w:pPr>
      <w:proofErr w:type="spellStart"/>
      <w:r w:rsidRPr="009D14CC">
        <w:rPr>
          <w:sz w:val="18"/>
          <w:lang w:eastAsia="zh-CN"/>
        </w:rPr>
        <w:t>P.A.Willging</w:t>
      </w:r>
      <w:proofErr w:type="spellEnd"/>
      <w:r w:rsidRPr="009D14CC">
        <w:rPr>
          <w:sz w:val="18"/>
          <w:lang w:eastAsia="zh-CN"/>
        </w:rPr>
        <w:t>, and S. D. Johnson, Factors that Influence Students' Decision to Drop-out of Online Courses. Journal of Asynchronous Learning Network,</w:t>
      </w:r>
      <w:r w:rsidR="00265129" w:rsidRPr="009D14CC">
        <w:t xml:space="preserve"> </w:t>
      </w:r>
      <w:r w:rsidR="00265129" w:rsidRPr="009D14CC">
        <w:rPr>
          <w:sz w:val="18"/>
          <w:lang w:eastAsia="zh-CN"/>
        </w:rPr>
        <w:t>2009,</w:t>
      </w:r>
      <w:r w:rsidRPr="009D14CC">
        <w:rPr>
          <w:sz w:val="18"/>
          <w:lang w:eastAsia="zh-CN"/>
        </w:rPr>
        <w:t xml:space="preserve"> 13(3), 115–127. https://doi.org/10.24059/olj.v8i4.1814</w:t>
      </w:r>
    </w:p>
    <w:p w14:paraId="2C76E4BD" w14:textId="1A163F5B" w:rsidR="00512D0B" w:rsidRPr="009D14CC" w:rsidRDefault="00265129" w:rsidP="00C559BA">
      <w:pPr>
        <w:pStyle w:val="a4"/>
        <w:numPr>
          <w:ilvl w:val="0"/>
          <w:numId w:val="12"/>
        </w:numPr>
        <w:adjustRightInd w:val="0"/>
        <w:snapToGrid w:val="0"/>
        <w:rPr>
          <w:sz w:val="18"/>
          <w:lang w:eastAsia="zh-CN"/>
        </w:rPr>
      </w:pPr>
      <w:r w:rsidRPr="009D14CC">
        <w:rPr>
          <w:sz w:val="18"/>
          <w:lang w:eastAsia="zh-CN"/>
        </w:rPr>
        <w:t>D. J. Dockery, School Dropout Indicators, Trends, and Interventions for School Counselors Donna J. Dockery Virginia Commonwealth University, 2012.</w:t>
      </w:r>
    </w:p>
    <w:p w14:paraId="2A9C5FE7" w14:textId="77777777" w:rsidR="00512D0B" w:rsidRPr="009D14CC" w:rsidRDefault="00EC3C6B" w:rsidP="00C559BA">
      <w:pPr>
        <w:pStyle w:val="a4"/>
        <w:numPr>
          <w:ilvl w:val="0"/>
          <w:numId w:val="12"/>
        </w:numPr>
        <w:adjustRightInd w:val="0"/>
        <w:snapToGrid w:val="0"/>
        <w:rPr>
          <w:sz w:val="18"/>
          <w:lang w:eastAsia="zh-CN"/>
        </w:rPr>
      </w:pPr>
      <w:r w:rsidRPr="009D14CC">
        <w:rPr>
          <w:sz w:val="18"/>
          <w:lang w:eastAsia="zh-CN"/>
        </w:rPr>
        <w:t>A. Moore, Factors That Cause Students to Leave Before Graduation. In Carson-Newman University. https://doi.org/10.1016/j.sbspro.2015.04.758,</w:t>
      </w:r>
      <w:r w:rsidR="00BC2C70" w:rsidRPr="009D14CC">
        <w:rPr>
          <w:sz w:val="18"/>
          <w:lang w:eastAsia="zh-CN"/>
        </w:rPr>
        <w:t xml:space="preserve"> </w:t>
      </w:r>
      <w:r w:rsidRPr="009D14CC">
        <w:rPr>
          <w:sz w:val="18"/>
          <w:lang w:eastAsia="zh-CN"/>
        </w:rPr>
        <w:t>2017</w:t>
      </w:r>
      <w:r w:rsidR="009405BC" w:rsidRPr="009D14CC">
        <w:rPr>
          <w:sz w:val="18"/>
          <w:lang w:eastAsia="zh-CN"/>
        </w:rPr>
        <w:t>.</w:t>
      </w:r>
    </w:p>
    <w:p w14:paraId="4540280D" w14:textId="48FC490F"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R. W. </w:t>
      </w:r>
      <w:proofErr w:type="spellStart"/>
      <w:r w:rsidRPr="009D14CC">
        <w:rPr>
          <w:sz w:val="18"/>
          <w:lang w:eastAsia="zh-CN"/>
        </w:rPr>
        <w:t>Rumberger</w:t>
      </w:r>
      <w:proofErr w:type="spellEnd"/>
      <w:r w:rsidRPr="009D14CC">
        <w:rPr>
          <w:sz w:val="18"/>
          <w:lang w:eastAsia="zh-CN"/>
        </w:rPr>
        <w:t xml:space="preserve">, H. Addis, E. Allensworth, R. </w:t>
      </w:r>
      <w:proofErr w:type="spellStart"/>
      <w:r w:rsidRPr="009D14CC">
        <w:rPr>
          <w:sz w:val="18"/>
          <w:lang w:eastAsia="zh-CN"/>
        </w:rPr>
        <w:t>Balfanz</w:t>
      </w:r>
      <w:proofErr w:type="spellEnd"/>
      <w:r w:rsidRPr="009D14CC">
        <w:rPr>
          <w:sz w:val="18"/>
          <w:lang w:eastAsia="zh-CN"/>
        </w:rPr>
        <w:t xml:space="preserve">, D. </w:t>
      </w:r>
      <w:proofErr w:type="spellStart"/>
      <w:r w:rsidRPr="009D14CC">
        <w:rPr>
          <w:sz w:val="18"/>
          <w:lang w:eastAsia="zh-CN"/>
        </w:rPr>
        <w:t>Duardo</w:t>
      </w:r>
      <w:proofErr w:type="spellEnd"/>
      <w:r w:rsidRPr="009D14CC">
        <w:rPr>
          <w:sz w:val="18"/>
          <w:lang w:eastAsia="zh-CN"/>
        </w:rPr>
        <w:t xml:space="preserve">, and M. </w:t>
      </w:r>
      <w:proofErr w:type="spellStart"/>
      <w:r w:rsidRPr="009D14CC">
        <w:rPr>
          <w:sz w:val="18"/>
          <w:lang w:eastAsia="zh-CN"/>
        </w:rPr>
        <w:t>Dynarski</w:t>
      </w:r>
      <w:proofErr w:type="spellEnd"/>
      <w:r w:rsidRPr="009D14CC">
        <w:rPr>
          <w:sz w:val="18"/>
          <w:lang w:eastAsia="zh-CN"/>
        </w:rPr>
        <w:t xml:space="preserve">. Preventing Drop-out in Secondary Schools. In National Center for Educational Evaluation and Regional Assistance. </w:t>
      </w:r>
      <w:r w:rsidRPr="009F6041">
        <w:rPr>
          <w:sz w:val="18"/>
          <w:lang w:eastAsia="zh-CN"/>
        </w:rPr>
        <w:t>https://ies.ed.gov/ncee/wwc/Docs/PracticeGuide/</w:t>
      </w:r>
      <w:r w:rsidRPr="009D14CC">
        <w:rPr>
          <w:sz w:val="18"/>
          <w:lang w:eastAsia="zh-CN"/>
        </w:rPr>
        <w:t xml:space="preserve"> wwc_dropout_092617.pdf%0AAll Papers/R/</w:t>
      </w:r>
      <w:proofErr w:type="spellStart"/>
      <w:r w:rsidRPr="009D14CC">
        <w:rPr>
          <w:sz w:val="18"/>
          <w:lang w:eastAsia="zh-CN"/>
        </w:rPr>
        <w:t>Rumberger</w:t>
      </w:r>
      <w:proofErr w:type="spellEnd"/>
      <w:r w:rsidRPr="009D14CC">
        <w:rPr>
          <w:sz w:val="18"/>
          <w:lang w:eastAsia="zh-CN"/>
        </w:rPr>
        <w:t xml:space="preserve"> et al. 2017 - Preventing Dropout in Secondary Schools.pdf, 2017</w:t>
      </w:r>
    </w:p>
    <w:p w14:paraId="494D50F7" w14:textId="334FF98C"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R. W. </w:t>
      </w:r>
      <w:proofErr w:type="spellStart"/>
      <w:r w:rsidRPr="009D14CC">
        <w:rPr>
          <w:sz w:val="18"/>
          <w:lang w:eastAsia="zh-CN"/>
        </w:rPr>
        <w:t>Rumberger</w:t>
      </w:r>
      <w:proofErr w:type="spellEnd"/>
      <w:r w:rsidRPr="009D14CC">
        <w:rPr>
          <w:sz w:val="18"/>
          <w:lang w:eastAsia="zh-CN"/>
        </w:rPr>
        <w:t xml:space="preserve">, and S. A. Lim, Why Students Drop Out of School: A Review of 25 Years of Research. In California Dropout Research Project Report. </w:t>
      </w:r>
      <w:r w:rsidRPr="009F6041">
        <w:rPr>
          <w:sz w:val="18"/>
          <w:lang w:eastAsia="zh-CN"/>
        </w:rPr>
        <w:t>https://www.issuelab.org/resources/11658/11658.pdf</w:t>
      </w:r>
      <w:r w:rsidRPr="009D14CC">
        <w:rPr>
          <w:sz w:val="18"/>
          <w:lang w:eastAsia="zh-CN"/>
        </w:rPr>
        <w:t>, 2008.</w:t>
      </w:r>
    </w:p>
    <w:p w14:paraId="3627F031"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V. X. </w:t>
      </w:r>
      <w:proofErr w:type="spellStart"/>
      <w:r w:rsidRPr="009D14CC">
        <w:rPr>
          <w:sz w:val="18"/>
          <w:lang w:eastAsia="zh-CN"/>
        </w:rPr>
        <w:t>Barrat</w:t>
      </w:r>
      <w:proofErr w:type="spellEnd"/>
      <w:r w:rsidRPr="009D14CC">
        <w:rPr>
          <w:sz w:val="18"/>
          <w:lang w:eastAsia="zh-CN"/>
        </w:rPr>
        <w:t>, B. A. Berliner, and A. B Fong, When Dropping Out is Not a Permanent High School Outcome: Student Characteristics, Motivations, and Reenrollment Challenges. Journal of Education for Students Placed at Risk, 17(4), 217–233, 2012</w:t>
      </w:r>
    </w:p>
    <w:p w14:paraId="3536672F" w14:textId="183881D0"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E. D. </w:t>
      </w:r>
      <w:proofErr w:type="spellStart"/>
      <w:r w:rsidRPr="009D14CC">
        <w:rPr>
          <w:sz w:val="18"/>
          <w:lang w:eastAsia="zh-CN"/>
        </w:rPr>
        <w:t>Nakpodia</w:t>
      </w:r>
      <w:proofErr w:type="spellEnd"/>
      <w:r w:rsidRPr="009D14CC">
        <w:rPr>
          <w:sz w:val="18"/>
          <w:lang w:eastAsia="zh-CN"/>
        </w:rPr>
        <w:t xml:space="preserve">, An Analysis of Dropout Rate among Secondary School Student in Delta State, Nigeria (1999-2005). Journal of Social Sciences, 23(2), 99–103, </w:t>
      </w:r>
      <w:r w:rsidRPr="009F6041">
        <w:rPr>
          <w:sz w:val="18"/>
          <w:lang w:eastAsia="zh-CN"/>
        </w:rPr>
        <w:t>https://doi.org/10.1080/09718923.2010.11892817</w:t>
      </w:r>
      <w:r w:rsidRPr="009D14CC">
        <w:rPr>
          <w:sz w:val="18"/>
          <w:lang w:eastAsia="zh-CN"/>
        </w:rPr>
        <w:t>, 2010.</w:t>
      </w:r>
    </w:p>
    <w:p w14:paraId="032158AF" w14:textId="7A33A076"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K. </w:t>
      </w:r>
      <w:proofErr w:type="spellStart"/>
      <w:r w:rsidRPr="009D14CC">
        <w:rPr>
          <w:sz w:val="18"/>
          <w:lang w:eastAsia="zh-CN"/>
        </w:rPr>
        <w:t>Oruko</w:t>
      </w:r>
      <w:proofErr w:type="spellEnd"/>
      <w:r w:rsidRPr="009D14CC">
        <w:rPr>
          <w:sz w:val="18"/>
          <w:lang w:eastAsia="zh-CN"/>
        </w:rPr>
        <w:t xml:space="preserve">, E. </w:t>
      </w:r>
      <w:proofErr w:type="spellStart"/>
      <w:r w:rsidRPr="009D14CC">
        <w:rPr>
          <w:sz w:val="18"/>
          <w:lang w:eastAsia="zh-CN"/>
        </w:rPr>
        <w:t>Nyothach</w:t>
      </w:r>
      <w:proofErr w:type="spellEnd"/>
      <w:r w:rsidRPr="009D14CC">
        <w:rPr>
          <w:sz w:val="18"/>
          <w:lang w:eastAsia="zh-CN"/>
        </w:rPr>
        <w:t xml:space="preserve">, E. Zielinski-Gutierrez, L. Mason, K. Alexander, </w:t>
      </w:r>
      <w:proofErr w:type="spellStart"/>
      <w:r w:rsidRPr="009D14CC">
        <w:rPr>
          <w:sz w:val="18"/>
          <w:lang w:eastAsia="zh-CN"/>
        </w:rPr>
        <w:t>J.Vulule</w:t>
      </w:r>
      <w:proofErr w:type="spellEnd"/>
      <w:r w:rsidRPr="009D14CC">
        <w:rPr>
          <w:sz w:val="18"/>
          <w:lang w:eastAsia="zh-CN"/>
        </w:rPr>
        <w:t xml:space="preserve">, K. F. </w:t>
      </w:r>
      <w:proofErr w:type="spellStart"/>
      <w:r w:rsidRPr="009D14CC">
        <w:rPr>
          <w:sz w:val="18"/>
          <w:lang w:eastAsia="zh-CN"/>
        </w:rPr>
        <w:t>Laserson</w:t>
      </w:r>
      <w:proofErr w:type="spellEnd"/>
      <w:r w:rsidRPr="009D14CC">
        <w:rPr>
          <w:sz w:val="18"/>
          <w:lang w:eastAsia="zh-CN"/>
        </w:rPr>
        <w:t xml:space="preserve">, and P. A. Phillips-Howard, He is the One Who is Providing you with Everything so Whatever he Says is What you Do: A Qualitative Study on Factors Affecting Secondary Schoolgirls' Dropout in Rural Western Kenya. </w:t>
      </w:r>
      <w:proofErr w:type="spellStart"/>
      <w:r w:rsidRPr="009D14CC">
        <w:rPr>
          <w:sz w:val="18"/>
          <w:lang w:eastAsia="zh-CN"/>
        </w:rPr>
        <w:t>PLoS</w:t>
      </w:r>
      <w:proofErr w:type="spellEnd"/>
      <w:r w:rsidRPr="009D14CC">
        <w:rPr>
          <w:sz w:val="18"/>
          <w:lang w:eastAsia="zh-CN"/>
        </w:rPr>
        <w:t xml:space="preserve"> ONE, 10(12), 1–14. </w:t>
      </w:r>
      <w:r w:rsidRPr="009F6041">
        <w:rPr>
          <w:sz w:val="18"/>
          <w:lang w:eastAsia="zh-CN"/>
        </w:rPr>
        <w:t>https://doi.org/10.1371/journal.pone.0144321</w:t>
      </w:r>
      <w:r w:rsidRPr="009D14CC">
        <w:rPr>
          <w:sz w:val="18"/>
          <w:lang w:eastAsia="zh-CN"/>
        </w:rPr>
        <w:t>, 2015.</w:t>
      </w:r>
    </w:p>
    <w:p w14:paraId="3153E68D" w14:textId="0433A529"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M. A. Santana, E. B. Costa, B. F. S. Neto, I. C. L. Silva, and J. B. A. Rego, A Predictive Model for Identifying Students with Drop-out Profiles in Online Courses. CEUR Workshop Proceedings. </w:t>
      </w:r>
      <w:r w:rsidRPr="00DC2AD2">
        <w:rPr>
          <w:sz w:val="18"/>
          <w:lang w:eastAsia="zh-CN"/>
        </w:rPr>
        <w:t>https://pdfs.semanticscholar.org/.pdf</w:t>
      </w:r>
      <w:r w:rsidRPr="009D14CC">
        <w:rPr>
          <w:sz w:val="18"/>
          <w:lang w:eastAsia="zh-CN"/>
        </w:rPr>
        <w:t>, 2015.</w:t>
      </w:r>
    </w:p>
    <w:p w14:paraId="44B49AF1" w14:textId="77777777" w:rsidR="00DC2AD2" w:rsidRDefault="009405BC" w:rsidP="00C559BA">
      <w:pPr>
        <w:pStyle w:val="a4"/>
        <w:numPr>
          <w:ilvl w:val="0"/>
          <w:numId w:val="12"/>
        </w:numPr>
        <w:adjustRightInd w:val="0"/>
        <w:snapToGrid w:val="0"/>
        <w:rPr>
          <w:sz w:val="18"/>
          <w:lang w:eastAsia="zh-CN"/>
        </w:rPr>
      </w:pPr>
      <w:r w:rsidRPr="009D14CC">
        <w:rPr>
          <w:sz w:val="18"/>
          <w:lang w:eastAsia="zh-CN"/>
        </w:rPr>
        <w:t xml:space="preserve">M. </w:t>
      </w:r>
      <w:proofErr w:type="spellStart"/>
      <w:r w:rsidRPr="009D14CC">
        <w:rPr>
          <w:sz w:val="18"/>
          <w:lang w:eastAsia="zh-CN"/>
        </w:rPr>
        <w:t>Neema</w:t>
      </w:r>
      <w:proofErr w:type="spellEnd"/>
      <w:r w:rsidRPr="009D14CC">
        <w:rPr>
          <w:sz w:val="18"/>
          <w:lang w:eastAsia="zh-CN"/>
        </w:rPr>
        <w:t>, Data driven approach for predicting student dropout in secondary schools, PhD Thesis, The Nelson Mandela African Institution of Science and Technology, published in https://dspace.nm-aist.ac.tz/handle/20.500.12479/898</w:t>
      </w:r>
    </w:p>
    <w:p w14:paraId="5FA8FA06" w14:textId="77777777" w:rsidR="00DC2AD2" w:rsidRDefault="00DC2AD2" w:rsidP="00C559BA">
      <w:pPr>
        <w:pStyle w:val="a4"/>
        <w:numPr>
          <w:ilvl w:val="0"/>
          <w:numId w:val="12"/>
        </w:numPr>
        <w:adjustRightInd w:val="0"/>
        <w:snapToGrid w:val="0"/>
        <w:rPr>
          <w:sz w:val="18"/>
          <w:lang w:eastAsia="zh-CN"/>
        </w:rPr>
        <w:sectPr w:rsidR="00DC2AD2" w:rsidSect="00DC2AD2">
          <w:footerReference w:type="default" r:id="rId41"/>
          <w:pgSz w:w="11909" w:h="16834" w:code="9"/>
          <w:pgMar w:top="1418" w:right="1134" w:bottom="1134" w:left="1134" w:header="720" w:footer="720" w:gutter="0"/>
          <w:cols w:space="0"/>
          <w:docGrid w:linePitch="360"/>
        </w:sectPr>
      </w:pPr>
    </w:p>
    <w:p w14:paraId="440159E6"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lastRenderedPageBreak/>
        <w:t xml:space="preserve">E. Aguiar, N. Dame, D. Miller, B. </w:t>
      </w:r>
      <w:proofErr w:type="spellStart"/>
      <w:r w:rsidRPr="009D14CC">
        <w:rPr>
          <w:sz w:val="18"/>
          <w:lang w:eastAsia="zh-CN"/>
        </w:rPr>
        <w:t>Yuhas</w:t>
      </w:r>
      <w:proofErr w:type="spellEnd"/>
      <w:r w:rsidRPr="009D14CC">
        <w:rPr>
          <w:sz w:val="18"/>
          <w:lang w:eastAsia="zh-CN"/>
        </w:rPr>
        <w:t>, and K. L. Addison, Who, When, and Why: A Machine Learning Approach to Prioritizing Students at Risk of not Graduating High School on Time Categories and Subject Descriptors. ACM, 93–102, 2015.</w:t>
      </w:r>
    </w:p>
    <w:p w14:paraId="02E29936"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C. </w:t>
      </w:r>
      <w:proofErr w:type="spellStart"/>
      <w:r w:rsidRPr="009D14CC">
        <w:rPr>
          <w:sz w:val="18"/>
          <w:lang w:eastAsia="zh-CN"/>
        </w:rPr>
        <w:t>Valiente</w:t>
      </w:r>
      <w:proofErr w:type="spellEnd"/>
      <w:r w:rsidRPr="009D14CC">
        <w:rPr>
          <w:sz w:val="18"/>
          <w:lang w:eastAsia="zh-CN"/>
        </w:rPr>
        <w:t xml:space="preserve">, K. </w:t>
      </w:r>
      <w:proofErr w:type="spellStart"/>
      <w:r w:rsidRPr="009D14CC">
        <w:rPr>
          <w:sz w:val="18"/>
          <w:lang w:eastAsia="zh-CN"/>
        </w:rPr>
        <w:t>Lemery-Chalfant</w:t>
      </w:r>
      <w:proofErr w:type="spellEnd"/>
      <w:r w:rsidRPr="009D14CC">
        <w:rPr>
          <w:sz w:val="18"/>
          <w:lang w:eastAsia="zh-CN"/>
        </w:rPr>
        <w:t xml:space="preserve">, J. Swanson, and M. </w:t>
      </w:r>
      <w:proofErr w:type="spellStart"/>
      <w:r w:rsidRPr="009D14CC">
        <w:rPr>
          <w:sz w:val="18"/>
          <w:lang w:eastAsia="zh-CN"/>
        </w:rPr>
        <w:t>Seiser</w:t>
      </w:r>
      <w:proofErr w:type="spellEnd"/>
      <w:r w:rsidRPr="009D14CC">
        <w:rPr>
          <w:sz w:val="18"/>
          <w:lang w:eastAsia="zh-CN"/>
        </w:rPr>
        <w:t>, Prediction of Children's Academic Competence from Their Effortful Control, Relationships, and Classroom Participation, Educ Psychol. Vol.100(1), pp. 67–77, 2008. doi:10.1037/0022-0663.100.1.67.</w:t>
      </w:r>
    </w:p>
    <w:p w14:paraId="4A1C5920"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R. </w:t>
      </w:r>
      <w:proofErr w:type="spellStart"/>
      <w:r w:rsidRPr="009D14CC">
        <w:rPr>
          <w:sz w:val="18"/>
          <w:lang w:eastAsia="zh-CN"/>
        </w:rPr>
        <w:t>Halland</w:t>
      </w:r>
      <w:proofErr w:type="spellEnd"/>
      <w:r w:rsidRPr="009D14CC">
        <w:rPr>
          <w:sz w:val="18"/>
          <w:lang w:eastAsia="zh-CN"/>
        </w:rPr>
        <w:t xml:space="preserve">, C. </w:t>
      </w:r>
      <w:proofErr w:type="spellStart"/>
      <w:r w:rsidRPr="009D14CC">
        <w:rPr>
          <w:sz w:val="18"/>
          <w:lang w:eastAsia="zh-CN"/>
        </w:rPr>
        <w:t>Igel</w:t>
      </w:r>
      <w:proofErr w:type="spellEnd"/>
      <w:r w:rsidRPr="009D14CC">
        <w:rPr>
          <w:sz w:val="18"/>
          <w:lang w:eastAsia="zh-CN"/>
        </w:rPr>
        <w:t xml:space="preserve">, and S. </w:t>
      </w:r>
      <w:proofErr w:type="spellStart"/>
      <w:r w:rsidRPr="009D14CC">
        <w:rPr>
          <w:sz w:val="18"/>
          <w:lang w:eastAsia="zh-CN"/>
        </w:rPr>
        <w:t>Alstrup</w:t>
      </w:r>
      <w:proofErr w:type="spellEnd"/>
      <w:r w:rsidRPr="009D14CC">
        <w:rPr>
          <w:sz w:val="18"/>
          <w:lang w:eastAsia="zh-CN"/>
        </w:rPr>
        <w:t>, High-School Dropout Prediction Using Machine Learning: A Danish Large-scale Study. Proceedings of European Symposium on Artificial Neural Networks, Computational Intelligence and Machine Learning, 22–24, 2015.</w:t>
      </w:r>
    </w:p>
    <w:p w14:paraId="3C93F66C"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L. P. Prieto, M. J. </w:t>
      </w:r>
      <w:proofErr w:type="spellStart"/>
      <w:r w:rsidRPr="009D14CC">
        <w:rPr>
          <w:sz w:val="18"/>
          <w:lang w:eastAsia="zh-CN"/>
        </w:rPr>
        <w:t>Rodr´ıguez-Triana</w:t>
      </w:r>
      <w:proofErr w:type="spellEnd"/>
      <w:r w:rsidRPr="009D14CC">
        <w:rPr>
          <w:sz w:val="18"/>
          <w:lang w:eastAsia="zh-CN"/>
        </w:rPr>
        <w:t xml:space="preserve">, M. </w:t>
      </w:r>
      <w:proofErr w:type="spellStart"/>
      <w:r w:rsidRPr="009D14CC">
        <w:rPr>
          <w:sz w:val="18"/>
          <w:lang w:eastAsia="zh-CN"/>
        </w:rPr>
        <w:t>Kusmin</w:t>
      </w:r>
      <w:proofErr w:type="spellEnd"/>
      <w:r w:rsidRPr="009D14CC">
        <w:rPr>
          <w:sz w:val="18"/>
          <w:lang w:eastAsia="zh-CN"/>
        </w:rPr>
        <w:t xml:space="preserve">, and M. </w:t>
      </w:r>
      <w:proofErr w:type="spellStart"/>
      <w:r w:rsidRPr="009D14CC">
        <w:rPr>
          <w:sz w:val="18"/>
          <w:lang w:eastAsia="zh-CN"/>
        </w:rPr>
        <w:t>Laanpere</w:t>
      </w:r>
      <w:proofErr w:type="spellEnd"/>
      <w:r w:rsidRPr="009D14CC">
        <w:rPr>
          <w:sz w:val="18"/>
          <w:lang w:eastAsia="zh-CN"/>
        </w:rPr>
        <w:t>, Smart School Multimodal Dataset and Challenges. CEUR Workshop Proceedings. 1828, 53–59, 2017.</w:t>
      </w:r>
    </w:p>
    <w:p w14:paraId="136156E4" w14:textId="73089502"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S. Ameri, M. J. </w:t>
      </w:r>
      <w:proofErr w:type="spellStart"/>
      <w:r w:rsidRPr="009D14CC">
        <w:rPr>
          <w:sz w:val="18"/>
          <w:lang w:eastAsia="zh-CN"/>
        </w:rPr>
        <w:t>Fard</w:t>
      </w:r>
      <w:proofErr w:type="spellEnd"/>
      <w:r w:rsidRPr="009D14CC">
        <w:rPr>
          <w:sz w:val="18"/>
          <w:lang w:eastAsia="zh-CN"/>
        </w:rPr>
        <w:t xml:space="preserve">, R. B. </w:t>
      </w:r>
      <w:proofErr w:type="spellStart"/>
      <w:r w:rsidRPr="009D14CC">
        <w:rPr>
          <w:sz w:val="18"/>
          <w:lang w:eastAsia="zh-CN"/>
        </w:rPr>
        <w:t>Chinnam</w:t>
      </w:r>
      <w:proofErr w:type="spellEnd"/>
      <w:r w:rsidRPr="009D14CC">
        <w:rPr>
          <w:sz w:val="18"/>
          <w:lang w:eastAsia="zh-CN"/>
        </w:rPr>
        <w:t xml:space="preserve">, and C. K Reddy,. Survival Analysis based Framework for Early Prediction of Student Dropouts. Proceedings of the ACM Conference on Information and Knowledge Management, 24–28. </w:t>
      </w:r>
      <w:r w:rsidRPr="009F6041">
        <w:rPr>
          <w:sz w:val="18"/>
          <w:lang w:eastAsia="zh-CN"/>
        </w:rPr>
        <w:t>https://doi.org/10.1145/2983323.2983351</w:t>
      </w:r>
      <w:r w:rsidRPr="009D14CC">
        <w:rPr>
          <w:sz w:val="18"/>
          <w:lang w:eastAsia="zh-CN"/>
        </w:rPr>
        <w:t>, 2016.</w:t>
      </w:r>
    </w:p>
    <w:p w14:paraId="184F3183"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H. P. Singh, and H. N. </w:t>
      </w:r>
      <w:proofErr w:type="spellStart"/>
      <w:r w:rsidRPr="009D14CC">
        <w:rPr>
          <w:sz w:val="18"/>
          <w:lang w:eastAsia="zh-CN"/>
        </w:rPr>
        <w:t>Alhulail</w:t>
      </w:r>
      <w:proofErr w:type="spellEnd"/>
      <w:r w:rsidRPr="009D14CC">
        <w:rPr>
          <w:sz w:val="18"/>
          <w:lang w:eastAsia="zh-CN"/>
        </w:rPr>
        <w:t>, Predicting Student-Teachers Dropout Risk and Early Identification, IEEE Access, Vol.10, 2022. DOI:  10.1109/ACCESS.2022.3141992, 2022.</w:t>
      </w:r>
    </w:p>
    <w:p w14:paraId="312B2969"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Hui Jiang, Laura Justice, Kelly M. </w:t>
      </w:r>
      <w:proofErr w:type="spellStart"/>
      <w:r w:rsidRPr="009D14CC">
        <w:rPr>
          <w:sz w:val="18"/>
          <w:lang w:eastAsia="zh-CN"/>
        </w:rPr>
        <w:t>Purtell</w:t>
      </w:r>
      <w:proofErr w:type="spellEnd"/>
      <w:r w:rsidRPr="009D14CC">
        <w:rPr>
          <w:sz w:val="18"/>
          <w:lang w:eastAsia="zh-CN"/>
        </w:rPr>
        <w:t>, Tzu-Jung Lin, Jessica Logan, Prevalence and prediction of kindergarten-transition difficulties, Early Childhood Research Quarterly, Vol. 55, pp. 15-23, 2021, https://doi.org/10.1016/j.ecresq.2020.10.006.</w:t>
      </w:r>
    </w:p>
    <w:p w14:paraId="5FE06B2C"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J. M. David and K. Balakrishnan, Performance Improvement of Fuzzy and Neuro Fuzzy Systems: Prediction of Learning Disabilities in School-age Children, I.J. Intelligent Systems and Applications, vol.12, 34-52, 2013. DOI: 10.5815/ijisa.2013.12.03.</w:t>
      </w:r>
    </w:p>
    <w:p w14:paraId="3F7C6282"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N Ahmad et al. Students' Performance Prediction using Artificial Neural Network, IOP Conf. Ser.: Mater. Sci. Eng. 1176 012020, 2021</w:t>
      </w:r>
    </w:p>
    <w:p w14:paraId="21DBE1CE"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Carlos Felipe Rodríguez-Hernández, Mariel </w:t>
      </w:r>
      <w:proofErr w:type="spellStart"/>
      <w:r w:rsidRPr="009D14CC">
        <w:rPr>
          <w:sz w:val="18"/>
          <w:lang w:eastAsia="zh-CN"/>
        </w:rPr>
        <w:t>Musso</w:t>
      </w:r>
      <w:proofErr w:type="spellEnd"/>
      <w:r w:rsidRPr="009D14CC">
        <w:rPr>
          <w:sz w:val="18"/>
          <w:lang w:eastAsia="zh-CN"/>
        </w:rPr>
        <w:t xml:space="preserve">, Eva </w:t>
      </w:r>
      <w:proofErr w:type="spellStart"/>
      <w:r w:rsidRPr="009D14CC">
        <w:rPr>
          <w:sz w:val="18"/>
          <w:lang w:eastAsia="zh-CN"/>
        </w:rPr>
        <w:t>Kyndt</w:t>
      </w:r>
      <w:proofErr w:type="spellEnd"/>
      <w:r w:rsidRPr="009D14CC">
        <w:rPr>
          <w:sz w:val="18"/>
          <w:lang w:eastAsia="zh-CN"/>
        </w:rPr>
        <w:t xml:space="preserve">, Eduardo </w:t>
      </w:r>
      <w:proofErr w:type="spellStart"/>
      <w:r w:rsidRPr="009D14CC">
        <w:rPr>
          <w:sz w:val="18"/>
          <w:lang w:eastAsia="zh-CN"/>
        </w:rPr>
        <w:t>Cascallar</w:t>
      </w:r>
      <w:proofErr w:type="spellEnd"/>
      <w:r w:rsidRPr="009D14CC">
        <w:rPr>
          <w:sz w:val="18"/>
          <w:lang w:eastAsia="zh-CN"/>
        </w:rPr>
        <w:t>, Artificial neural networks in academic performance prediction: Systematic implementation and predictor evaluation, Computers and Education: Artificial Intelligence, Vol. 2,2021, https://doi.org/10.1016/j.caeai.2021.100018.</w:t>
      </w:r>
    </w:p>
    <w:p w14:paraId="0B7267BE" w14:textId="3BF9AA66"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K. </w:t>
      </w:r>
      <w:proofErr w:type="spellStart"/>
      <w:r w:rsidRPr="009D14CC">
        <w:rPr>
          <w:sz w:val="18"/>
          <w:lang w:eastAsia="zh-CN"/>
        </w:rPr>
        <w:t>Kalegele</w:t>
      </w:r>
      <w:proofErr w:type="spellEnd"/>
      <w:r w:rsidRPr="009D14CC">
        <w:rPr>
          <w:sz w:val="18"/>
          <w:lang w:eastAsia="zh-CN"/>
        </w:rPr>
        <w:t xml:space="preserve">, Enabling Proactive Management of School Drop-outs Using Neural Network. Journal of Software Engineering and Applications, 13, 245-257. </w:t>
      </w:r>
      <w:r w:rsidRPr="009F6041">
        <w:rPr>
          <w:sz w:val="18"/>
          <w:lang w:eastAsia="zh-CN"/>
        </w:rPr>
        <w:t>https://doi.org/10.4236/jsea.2020.1310016</w:t>
      </w:r>
      <w:r w:rsidRPr="009D14CC">
        <w:rPr>
          <w:sz w:val="18"/>
          <w:lang w:eastAsia="zh-CN"/>
        </w:rPr>
        <w:t>, 2020.</w:t>
      </w:r>
    </w:p>
    <w:p w14:paraId="3F029793" w14:textId="61665214" w:rsidR="009405BC" w:rsidRPr="009D14CC" w:rsidRDefault="009405BC" w:rsidP="00C559BA">
      <w:pPr>
        <w:pStyle w:val="a4"/>
        <w:numPr>
          <w:ilvl w:val="0"/>
          <w:numId w:val="12"/>
        </w:numPr>
        <w:adjustRightInd w:val="0"/>
        <w:snapToGrid w:val="0"/>
        <w:rPr>
          <w:sz w:val="18"/>
          <w:lang w:eastAsia="zh-CN"/>
        </w:rPr>
      </w:pPr>
      <w:r w:rsidRPr="009D14CC">
        <w:rPr>
          <w:sz w:val="18"/>
          <w:lang w:val="de-DE" w:eastAsia="zh-CN"/>
        </w:rPr>
        <w:t xml:space="preserve">Li, X., Zhang, Y., Cheng, H. et al. </w:t>
      </w:r>
      <w:r w:rsidRPr="009D14CC">
        <w:rPr>
          <w:sz w:val="18"/>
          <w:lang w:eastAsia="zh-CN"/>
        </w:rPr>
        <w:t xml:space="preserve">Student achievement prediction using deep neural network from multi-source campus data. Complex </w:t>
      </w:r>
      <w:proofErr w:type="spellStart"/>
      <w:r w:rsidRPr="009D14CC">
        <w:rPr>
          <w:sz w:val="18"/>
          <w:lang w:eastAsia="zh-CN"/>
        </w:rPr>
        <w:t>Intell</w:t>
      </w:r>
      <w:proofErr w:type="spellEnd"/>
      <w:r w:rsidRPr="009D14CC">
        <w:rPr>
          <w:sz w:val="18"/>
          <w:lang w:eastAsia="zh-CN"/>
        </w:rPr>
        <w:t xml:space="preserve">. Syst. (2022). </w:t>
      </w:r>
      <w:r w:rsidRPr="009F6041">
        <w:rPr>
          <w:sz w:val="18"/>
          <w:lang w:eastAsia="zh-CN"/>
        </w:rPr>
        <w:t>https://doi.org/10.1007/s40747-022-00731-8</w:t>
      </w:r>
      <w:r w:rsidRPr="009D14CC">
        <w:rPr>
          <w:sz w:val="18"/>
          <w:lang w:eastAsia="zh-CN"/>
        </w:rPr>
        <w:t>, 2022.</w:t>
      </w:r>
    </w:p>
    <w:p w14:paraId="617DBB0A"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UNESCO, UNSESCO Institute for Statistics (uis.unesco.org), 2022.</w:t>
      </w:r>
    </w:p>
    <w:p w14:paraId="2F7D6A44"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V.C. </w:t>
      </w:r>
      <w:proofErr w:type="spellStart"/>
      <w:r w:rsidRPr="009D14CC">
        <w:rPr>
          <w:sz w:val="18"/>
          <w:lang w:eastAsia="zh-CN"/>
        </w:rPr>
        <w:t>Ebhota</w:t>
      </w:r>
      <w:proofErr w:type="spellEnd"/>
      <w:r w:rsidRPr="009D14CC">
        <w:rPr>
          <w:sz w:val="18"/>
          <w:lang w:eastAsia="zh-CN"/>
        </w:rPr>
        <w:t xml:space="preserve">, J. </w:t>
      </w:r>
      <w:proofErr w:type="spellStart"/>
      <w:r w:rsidRPr="009D14CC">
        <w:rPr>
          <w:sz w:val="18"/>
          <w:lang w:eastAsia="zh-CN"/>
        </w:rPr>
        <w:t>Isabona</w:t>
      </w:r>
      <w:proofErr w:type="spellEnd"/>
      <w:r w:rsidRPr="009D14CC">
        <w:rPr>
          <w:sz w:val="18"/>
          <w:lang w:eastAsia="zh-CN"/>
        </w:rPr>
        <w:t xml:space="preserve">, and </w:t>
      </w:r>
      <w:proofErr w:type="spellStart"/>
      <w:r w:rsidRPr="009D14CC">
        <w:rPr>
          <w:sz w:val="18"/>
          <w:lang w:eastAsia="zh-CN"/>
        </w:rPr>
        <w:t>V.M.Srivastava</w:t>
      </w:r>
      <w:proofErr w:type="spellEnd"/>
      <w:r w:rsidRPr="009D14CC">
        <w:rPr>
          <w:sz w:val="18"/>
          <w:lang w:eastAsia="zh-CN"/>
        </w:rPr>
        <w:t>, Environment-Adaptation Based Hybrid Neural Network Predictor for Signal Propagation Loss Prediction in Cluttered and Open Urban Microcells, Wireless Personal Communications, Vol. 104 (3), pp. 935–948, 2019.</w:t>
      </w:r>
    </w:p>
    <w:p w14:paraId="7962814D"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V.C. </w:t>
      </w:r>
      <w:proofErr w:type="spellStart"/>
      <w:r w:rsidRPr="009D14CC">
        <w:rPr>
          <w:sz w:val="18"/>
          <w:lang w:eastAsia="zh-CN"/>
        </w:rPr>
        <w:t>Ebhota</w:t>
      </w:r>
      <w:proofErr w:type="spellEnd"/>
      <w:r w:rsidRPr="009D14CC">
        <w:rPr>
          <w:sz w:val="18"/>
          <w:lang w:eastAsia="zh-CN"/>
        </w:rPr>
        <w:t xml:space="preserve">, J. </w:t>
      </w:r>
      <w:proofErr w:type="spellStart"/>
      <w:r w:rsidRPr="009D14CC">
        <w:rPr>
          <w:sz w:val="18"/>
          <w:lang w:eastAsia="zh-CN"/>
        </w:rPr>
        <w:t>Isabona</w:t>
      </w:r>
      <w:proofErr w:type="spellEnd"/>
      <w:r w:rsidRPr="009D14CC">
        <w:rPr>
          <w:sz w:val="18"/>
          <w:lang w:eastAsia="zh-CN"/>
        </w:rPr>
        <w:t>, and V.M. Srivastava, Investigation and Comparison of Generalization Ability of Multi-Layer Perceptron and Radial Basis Function Artificial Neural Networks for Signal Power Loss Prediction, International Journal on Communications Antenna and Propagation, Vol. 9 (1), pp. 43-54, 2019.</w:t>
      </w:r>
    </w:p>
    <w:p w14:paraId="53075591"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V.C. </w:t>
      </w:r>
      <w:proofErr w:type="spellStart"/>
      <w:r w:rsidRPr="009D14CC">
        <w:rPr>
          <w:sz w:val="18"/>
          <w:lang w:eastAsia="zh-CN"/>
        </w:rPr>
        <w:t>Ebhota</w:t>
      </w:r>
      <w:proofErr w:type="spellEnd"/>
      <w:r w:rsidRPr="009D14CC">
        <w:rPr>
          <w:sz w:val="18"/>
          <w:lang w:eastAsia="zh-CN"/>
        </w:rPr>
        <w:t xml:space="preserve">, J. </w:t>
      </w:r>
      <w:proofErr w:type="spellStart"/>
      <w:r w:rsidRPr="009D14CC">
        <w:rPr>
          <w:sz w:val="18"/>
          <w:lang w:eastAsia="zh-CN"/>
        </w:rPr>
        <w:t>Isabona</w:t>
      </w:r>
      <w:proofErr w:type="spellEnd"/>
      <w:r w:rsidRPr="009D14CC">
        <w:rPr>
          <w:sz w:val="18"/>
          <w:lang w:eastAsia="zh-CN"/>
        </w:rPr>
        <w:t xml:space="preserve">, and </w:t>
      </w:r>
      <w:proofErr w:type="spellStart"/>
      <w:r w:rsidRPr="009D14CC">
        <w:rPr>
          <w:sz w:val="18"/>
          <w:lang w:eastAsia="zh-CN"/>
        </w:rPr>
        <w:t>V.M.Srivastava</w:t>
      </w:r>
      <w:proofErr w:type="spellEnd"/>
      <w:r w:rsidRPr="009D14CC">
        <w:rPr>
          <w:sz w:val="18"/>
          <w:lang w:eastAsia="zh-CN"/>
        </w:rPr>
        <w:t>, Effect of Learning Rate on GRNN and MLP for the Prediction of Signal Power Loss in Microcell Sub-Urban Environment, International Journal on Communications Antenna and Propagation, Vol. 9 (1), pp. 36-45, 2019.</w:t>
      </w:r>
    </w:p>
    <w:p w14:paraId="5B6A7969"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J. </w:t>
      </w:r>
      <w:proofErr w:type="spellStart"/>
      <w:r w:rsidRPr="009D14CC">
        <w:rPr>
          <w:sz w:val="18"/>
          <w:lang w:eastAsia="zh-CN"/>
        </w:rPr>
        <w:t>Isabona</w:t>
      </w:r>
      <w:proofErr w:type="spellEnd"/>
      <w:r w:rsidRPr="009D14CC">
        <w:rPr>
          <w:sz w:val="18"/>
          <w:lang w:eastAsia="zh-CN"/>
        </w:rPr>
        <w:t>, Joint Statistical and Machine Learning Approach for Practical Data‑Driven Assessment of User Throughput Quality in Microcellular Radio Networks, Wireless Personal Communication (Springer), vol, 119, pp. 1661–1680, 2021.</w:t>
      </w:r>
    </w:p>
    <w:p w14:paraId="1EC093E7" w14:textId="77777777" w:rsidR="009405BC" w:rsidRPr="009D14CC" w:rsidRDefault="009405BC" w:rsidP="00C559BA">
      <w:pPr>
        <w:pStyle w:val="a4"/>
        <w:numPr>
          <w:ilvl w:val="0"/>
          <w:numId w:val="12"/>
        </w:numPr>
        <w:adjustRightInd w:val="0"/>
        <w:snapToGrid w:val="0"/>
        <w:rPr>
          <w:sz w:val="18"/>
          <w:lang w:eastAsia="zh-CN"/>
        </w:rPr>
      </w:pPr>
      <w:proofErr w:type="spellStart"/>
      <w:r w:rsidRPr="009D14CC">
        <w:rPr>
          <w:sz w:val="18"/>
          <w:lang w:eastAsia="zh-CN"/>
        </w:rPr>
        <w:t>Isabona</w:t>
      </w:r>
      <w:proofErr w:type="spellEnd"/>
      <w:r w:rsidRPr="009D14CC">
        <w:rPr>
          <w:sz w:val="18"/>
          <w:lang w:eastAsia="zh-CN"/>
        </w:rPr>
        <w:t xml:space="preserve"> Joseph and </w:t>
      </w:r>
      <w:proofErr w:type="spellStart"/>
      <w:r w:rsidRPr="009D14CC">
        <w:rPr>
          <w:sz w:val="18"/>
          <w:lang w:eastAsia="zh-CN"/>
        </w:rPr>
        <w:t>Ojuh.O</w:t>
      </w:r>
      <w:proofErr w:type="spellEnd"/>
      <w:r w:rsidRPr="009D14CC">
        <w:rPr>
          <w:sz w:val="18"/>
          <w:lang w:eastAsia="zh-CN"/>
        </w:rPr>
        <w:t xml:space="preserve">. Divine, "Application of </w:t>
      </w:r>
      <w:proofErr w:type="spellStart"/>
      <w:r w:rsidRPr="009D14CC">
        <w:rPr>
          <w:sz w:val="18"/>
          <w:lang w:eastAsia="zh-CN"/>
        </w:rPr>
        <w:t>Levenberg-Marguardt</w:t>
      </w:r>
      <w:proofErr w:type="spellEnd"/>
      <w:r w:rsidRPr="009D14CC">
        <w:rPr>
          <w:sz w:val="18"/>
          <w:lang w:eastAsia="zh-CN"/>
        </w:rPr>
        <w:t xml:space="preserve"> Algorithm for Prime Radio Propagation Wave Attenuation Modelling in Typical Urban, Suburban and Rural Terrains, I.J. Intelligent Systems and Applications, 2021, 7, 35-42</w:t>
      </w:r>
    </w:p>
    <w:p w14:paraId="5CF6C7D4" w14:textId="77777777" w:rsidR="009405BC" w:rsidRPr="009D14CC" w:rsidRDefault="009405BC" w:rsidP="00C559BA">
      <w:pPr>
        <w:pStyle w:val="a4"/>
        <w:numPr>
          <w:ilvl w:val="0"/>
          <w:numId w:val="12"/>
        </w:numPr>
        <w:adjustRightInd w:val="0"/>
        <w:snapToGrid w:val="0"/>
        <w:rPr>
          <w:sz w:val="18"/>
          <w:lang w:eastAsia="zh-CN"/>
        </w:rPr>
      </w:pPr>
      <w:r w:rsidRPr="009D14CC">
        <w:rPr>
          <w:sz w:val="18"/>
          <w:lang w:eastAsia="zh-CN"/>
        </w:rPr>
        <w:t xml:space="preserve">J. </w:t>
      </w:r>
      <w:proofErr w:type="spellStart"/>
      <w:r w:rsidRPr="009D14CC">
        <w:rPr>
          <w:sz w:val="18"/>
          <w:lang w:eastAsia="zh-CN"/>
        </w:rPr>
        <w:t>Isabona</w:t>
      </w:r>
      <w:proofErr w:type="spellEnd"/>
      <w:r w:rsidRPr="009D14CC">
        <w:rPr>
          <w:sz w:val="18"/>
          <w:lang w:eastAsia="zh-CN"/>
        </w:rPr>
        <w:t>, Wavelet Generalized Regression Neural Network Approach for Robust Field Strength Prediction in Open and Shadow urban Microcells, Wireless Personal Communications, Vol. 114 (3), pp.3635–3653, 2020.</w:t>
      </w:r>
    </w:p>
    <w:p w14:paraId="025CF1BA" w14:textId="77777777" w:rsidR="009405BC" w:rsidRPr="009D14CC" w:rsidRDefault="009405BC" w:rsidP="00C559BA">
      <w:pPr>
        <w:pStyle w:val="a4"/>
        <w:numPr>
          <w:ilvl w:val="0"/>
          <w:numId w:val="12"/>
        </w:numPr>
        <w:adjustRightInd w:val="0"/>
        <w:snapToGrid w:val="0"/>
        <w:rPr>
          <w:sz w:val="18"/>
          <w:lang w:eastAsia="zh-CN"/>
        </w:rPr>
      </w:pPr>
      <w:proofErr w:type="spellStart"/>
      <w:r w:rsidRPr="009D14CC">
        <w:rPr>
          <w:sz w:val="18"/>
          <w:lang w:eastAsia="zh-CN"/>
        </w:rPr>
        <w:t>Odesanya</w:t>
      </w:r>
      <w:proofErr w:type="spellEnd"/>
      <w:r w:rsidRPr="009D14CC">
        <w:rPr>
          <w:sz w:val="18"/>
          <w:lang w:eastAsia="zh-CN"/>
        </w:rPr>
        <w:t xml:space="preserve"> </w:t>
      </w:r>
      <w:proofErr w:type="spellStart"/>
      <w:r w:rsidRPr="009D14CC">
        <w:rPr>
          <w:sz w:val="18"/>
          <w:lang w:eastAsia="zh-CN"/>
        </w:rPr>
        <w:t>Ituabhor</w:t>
      </w:r>
      <w:proofErr w:type="spellEnd"/>
      <w:r w:rsidRPr="009D14CC">
        <w:rPr>
          <w:sz w:val="18"/>
          <w:lang w:eastAsia="zh-CN"/>
        </w:rPr>
        <w:t xml:space="preserve">, Joseph </w:t>
      </w:r>
      <w:proofErr w:type="spellStart"/>
      <w:r w:rsidRPr="009D14CC">
        <w:rPr>
          <w:sz w:val="18"/>
          <w:lang w:eastAsia="zh-CN"/>
        </w:rPr>
        <w:t>Isabona</w:t>
      </w:r>
      <w:proofErr w:type="spellEnd"/>
      <w:r w:rsidRPr="009D14CC">
        <w:rPr>
          <w:sz w:val="18"/>
          <w:lang w:eastAsia="zh-CN"/>
        </w:rPr>
        <w:t xml:space="preserve">, </w:t>
      </w:r>
      <w:proofErr w:type="spellStart"/>
      <w:r w:rsidRPr="009D14CC">
        <w:rPr>
          <w:sz w:val="18"/>
          <w:lang w:eastAsia="zh-CN"/>
        </w:rPr>
        <w:t>Jangfa</w:t>
      </w:r>
      <w:proofErr w:type="spellEnd"/>
      <w:r w:rsidRPr="009D14CC">
        <w:rPr>
          <w:sz w:val="18"/>
          <w:lang w:eastAsia="zh-CN"/>
        </w:rPr>
        <w:t xml:space="preserve"> T. </w:t>
      </w:r>
      <w:proofErr w:type="spellStart"/>
      <w:r w:rsidRPr="009D14CC">
        <w:rPr>
          <w:sz w:val="18"/>
          <w:lang w:eastAsia="zh-CN"/>
        </w:rPr>
        <w:t>Zhimwang</w:t>
      </w:r>
      <w:proofErr w:type="spellEnd"/>
      <w:r w:rsidRPr="009D14CC">
        <w:rPr>
          <w:sz w:val="18"/>
          <w:lang w:eastAsia="zh-CN"/>
        </w:rPr>
        <w:t xml:space="preserve">, and </w:t>
      </w:r>
      <w:proofErr w:type="spellStart"/>
      <w:r w:rsidRPr="009D14CC">
        <w:rPr>
          <w:sz w:val="18"/>
          <w:lang w:eastAsia="zh-CN"/>
        </w:rPr>
        <w:t>Ikechi</w:t>
      </w:r>
      <w:proofErr w:type="spellEnd"/>
      <w:r w:rsidRPr="009D14CC">
        <w:rPr>
          <w:sz w:val="18"/>
          <w:lang w:eastAsia="zh-CN"/>
        </w:rPr>
        <w:t xml:space="preserve"> </w:t>
      </w:r>
      <w:proofErr w:type="spellStart"/>
      <w:r w:rsidRPr="009D14CC">
        <w:rPr>
          <w:sz w:val="18"/>
          <w:lang w:eastAsia="zh-CN"/>
        </w:rPr>
        <w:t>Risi</w:t>
      </w:r>
      <w:proofErr w:type="spellEnd"/>
      <w:r w:rsidRPr="009D14CC">
        <w:rPr>
          <w:sz w:val="18"/>
          <w:lang w:eastAsia="zh-CN"/>
        </w:rPr>
        <w:t>, Cascade Forward Neural Networks-based Adaptive Model for Real-time Adaptive Learning of Stochastic Signal Power Datasets, I. J. Computer Network and Information Security, 2022, 3, 63-74 (http://www.mecs-press.org/) DOI: 10.5815/ijcnis.2022.03.05, 2022.</w:t>
      </w:r>
    </w:p>
    <w:p w14:paraId="42B21AA7" w14:textId="4814B0D6" w:rsidR="009405BC" w:rsidRPr="009D14CC" w:rsidRDefault="009405BC" w:rsidP="00C559BA">
      <w:pPr>
        <w:pStyle w:val="a4"/>
        <w:numPr>
          <w:ilvl w:val="0"/>
          <w:numId w:val="12"/>
        </w:numPr>
        <w:adjustRightInd w:val="0"/>
        <w:snapToGrid w:val="0"/>
        <w:rPr>
          <w:sz w:val="18"/>
          <w:lang w:eastAsia="zh-CN"/>
        </w:rPr>
      </w:pPr>
      <w:r w:rsidRPr="009D14CC">
        <w:rPr>
          <w:lang w:eastAsia="zh-CN"/>
        </w:rPr>
        <w:t xml:space="preserve">K. </w:t>
      </w:r>
      <w:proofErr w:type="spellStart"/>
      <w:r w:rsidRPr="009D14CC">
        <w:rPr>
          <w:lang w:eastAsia="zh-CN"/>
        </w:rPr>
        <w:t>Obahiagbon</w:t>
      </w:r>
      <w:proofErr w:type="spellEnd"/>
      <w:r w:rsidRPr="009D14CC">
        <w:rPr>
          <w:lang w:eastAsia="zh-CN"/>
        </w:rPr>
        <w:t xml:space="preserve">, and J. </w:t>
      </w:r>
      <w:proofErr w:type="spellStart"/>
      <w:r w:rsidRPr="009D14CC">
        <w:rPr>
          <w:lang w:eastAsia="zh-CN"/>
        </w:rPr>
        <w:t>Isabona</w:t>
      </w:r>
      <w:proofErr w:type="spellEnd"/>
      <w:r w:rsidRPr="009D14CC">
        <w:rPr>
          <w:lang w:eastAsia="zh-CN"/>
        </w:rPr>
        <w:t>, Generalized Regression Neural Network: An Alternative Approach for    Reliable Prognostic Analysis of Spatial Signal Power Loss in Cellular Broadband Networks, International Journal of Advanced Research in Physical Science, vol. 5(10): 35-42, 2018.</w:t>
      </w:r>
    </w:p>
    <w:p w14:paraId="1E5DDC00" w14:textId="62B22C23" w:rsidR="00C3547C" w:rsidRPr="009D14CC" w:rsidRDefault="00C3547C" w:rsidP="00C559BA">
      <w:pPr>
        <w:pStyle w:val="ae"/>
        <w:widowControl w:val="0"/>
        <w:numPr>
          <w:ilvl w:val="0"/>
          <w:numId w:val="12"/>
        </w:numPr>
        <w:autoSpaceDE w:val="0"/>
        <w:autoSpaceDN w:val="0"/>
        <w:adjustRightInd w:val="0"/>
        <w:snapToGrid w:val="0"/>
        <w:contextualSpacing w:val="0"/>
        <w:jc w:val="both"/>
        <w:rPr>
          <w:bCs/>
          <w:sz w:val="18"/>
          <w:szCs w:val="18"/>
        </w:rPr>
      </w:pPr>
      <w:r w:rsidRPr="009D14CC">
        <w:rPr>
          <w:bCs/>
          <w:sz w:val="18"/>
          <w:szCs w:val="18"/>
        </w:rPr>
        <w:t>D.</w:t>
      </w:r>
      <w:r w:rsidR="00BA73CB">
        <w:rPr>
          <w:rFonts w:hint="eastAsia"/>
          <w:bCs/>
          <w:sz w:val="18"/>
          <w:szCs w:val="18"/>
          <w:lang w:eastAsia="zh-CN"/>
        </w:rPr>
        <w:t xml:space="preserve"> </w:t>
      </w:r>
      <w:r w:rsidR="00BA73CB">
        <w:rPr>
          <w:bCs/>
          <w:sz w:val="18"/>
          <w:szCs w:val="18"/>
        </w:rPr>
        <w:t>O</w:t>
      </w:r>
      <w:r w:rsidRPr="009D14CC">
        <w:rPr>
          <w:bCs/>
          <w:sz w:val="18"/>
          <w:szCs w:val="18"/>
        </w:rPr>
        <w:t xml:space="preserve">. </w:t>
      </w:r>
      <w:proofErr w:type="spellStart"/>
      <w:r w:rsidRPr="009D14CC">
        <w:rPr>
          <w:bCs/>
          <w:sz w:val="18"/>
          <w:szCs w:val="18"/>
        </w:rPr>
        <w:t>Ojuh</w:t>
      </w:r>
      <w:proofErr w:type="spellEnd"/>
      <w:r w:rsidRPr="009D14CC">
        <w:rPr>
          <w:bCs/>
          <w:sz w:val="18"/>
          <w:szCs w:val="18"/>
        </w:rPr>
        <w:t xml:space="preserve">, and J. </w:t>
      </w:r>
      <w:proofErr w:type="spellStart"/>
      <w:r w:rsidRPr="009D14CC">
        <w:rPr>
          <w:bCs/>
          <w:sz w:val="18"/>
          <w:szCs w:val="18"/>
        </w:rPr>
        <w:t>Isabona</w:t>
      </w:r>
      <w:proofErr w:type="spellEnd"/>
      <w:r w:rsidRPr="009D14CC">
        <w:rPr>
          <w:bCs/>
          <w:sz w:val="18"/>
          <w:szCs w:val="18"/>
        </w:rPr>
        <w:t xml:space="preserve">, </w:t>
      </w:r>
      <w:r w:rsidRPr="009D14CC">
        <w:rPr>
          <w:bCs/>
          <w:sz w:val="18"/>
          <w:szCs w:val="18"/>
          <w:shd w:val="clear" w:color="auto" w:fill="FFFFFF"/>
        </w:rPr>
        <w:t>(2021),</w:t>
      </w:r>
      <w:r w:rsidRPr="009D14CC">
        <w:rPr>
          <w:bCs/>
          <w:sz w:val="18"/>
          <w:szCs w:val="18"/>
        </w:rPr>
        <w:t xml:space="preserve"> Empirical and Statistical Determination of Optimal Distribution Model for Radio Frequency Mobile Networks Using Realistic Weekly Block Call Rates Indicator, I. J. Mathematical Sciences and Computing, 2021, 3, 12-23</w:t>
      </w:r>
      <w:r w:rsidRPr="009D14CC">
        <w:rPr>
          <w:sz w:val="18"/>
          <w:szCs w:val="18"/>
        </w:rPr>
        <w:t>.</w:t>
      </w:r>
    </w:p>
    <w:p w14:paraId="11CDA70C" w14:textId="543DC5CB" w:rsidR="00C3547C" w:rsidRPr="009D14CC" w:rsidRDefault="00C3547C" w:rsidP="00C559BA">
      <w:pPr>
        <w:pStyle w:val="ae"/>
        <w:widowControl w:val="0"/>
        <w:numPr>
          <w:ilvl w:val="0"/>
          <w:numId w:val="12"/>
        </w:numPr>
        <w:autoSpaceDE w:val="0"/>
        <w:autoSpaceDN w:val="0"/>
        <w:adjustRightInd w:val="0"/>
        <w:snapToGrid w:val="0"/>
        <w:contextualSpacing w:val="0"/>
        <w:jc w:val="both"/>
        <w:rPr>
          <w:sz w:val="18"/>
          <w:szCs w:val="18"/>
        </w:rPr>
      </w:pPr>
      <w:r w:rsidRPr="009D14CC">
        <w:rPr>
          <w:bCs/>
          <w:sz w:val="18"/>
          <w:szCs w:val="18"/>
        </w:rPr>
        <w:t xml:space="preserve">D.O. </w:t>
      </w:r>
      <w:proofErr w:type="spellStart"/>
      <w:r w:rsidRPr="009D14CC">
        <w:rPr>
          <w:bCs/>
          <w:sz w:val="18"/>
          <w:szCs w:val="18"/>
        </w:rPr>
        <w:t>Ojuh</w:t>
      </w:r>
      <w:proofErr w:type="spellEnd"/>
      <w:r w:rsidRPr="009D14CC">
        <w:rPr>
          <w:bCs/>
          <w:sz w:val="18"/>
          <w:szCs w:val="18"/>
        </w:rPr>
        <w:t xml:space="preserve">, and J. </w:t>
      </w:r>
      <w:proofErr w:type="spellStart"/>
      <w:r w:rsidRPr="009D14CC">
        <w:rPr>
          <w:bCs/>
          <w:sz w:val="18"/>
          <w:szCs w:val="18"/>
        </w:rPr>
        <w:t>Isabona</w:t>
      </w:r>
      <w:proofErr w:type="spellEnd"/>
      <w:r w:rsidRPr="009D14CC">
        <w:rPr>
          <w:bCs/>
          <w:sz w:val="18"/>
          <w:szCs w:val="18"/>
        </w:rPr>
        <w:t xml:space="preserve"> (2021) Field Electromagnetic Strength Variability Measurement and Adaptive Prognostic Approximation with Weighed Least Regression Approach in the Ultra-high Radio Frequency Band, J. Intelligent Systems and Applications, 2021, 4, 14-23</w:t>
      </w:r>
    </w:p>
    <w:p w14:paraId="229C9BF2" w14:textId="77777777" w:rsidR="00B30176" w:rsidRPr="009D14CC" w:rsidRDefault="00B30176" w:rsidP="00C559BA">
      <w:pPr>
        <w:pStyle w:val="ae"/>
        <w:widowControl w:val="0"/>
        <w:numPr>
          <w:ilvl w:val="0"/>
          <w:numId w:val="12"/>
        </w:numPr>
        <w:autoSpaceDE w:val="0"/>
        <w:autoSpaceDN w:val="0"/>
        <w:adjustRightInd w:val="0"/>
        <w:snapToGrid w:val="0"/>
        <w:contextualSpacing w:val="0"/>
        <w:jc w:val="both"/>
        <w:rPr>
          <w:sz w:val="18"/>
          <w:szCs w:val="18"/>
        </w:rPr>
      </w:pPr>
      <w:r w:rsidRPr="009D14CC">
        <w:rPr>
          <w:rFonts w:eastAsia="TimesNewRoman"/>
          <w:sz w:val="18"/>
          <w:szCs w:val="18"/>
        </w:rPr>
        <w:t xml:space="preserve">J. </w:t>
      </w:r>
      <w:proofErr w:type="spellStart"/>
      <w:r w:rsidRPr="009D14CC">
        <w:rPr>
          <w:rFonts w:eastAsia="TimesNewRoman"/>
          <w:sz w:val="18"/>
          <w:szCs w:val="18"/>
        </w:rPr>
        <w:t>Isabona</w:t>
      </w:r>
      <w:proofErr w:type="spellEnd"/>
      <w:r w:rsidRPr="009D14CC">
        <w:rPr>
          <w:rFonts w:eastAsia="TimesNewRoman"/>
          <w:sz w:val="18"/>
          <w:szCs w:val="18"/>
        </w:rPr>
        <w:t xml:space="preserve">, and S. </w:t>
      </w:r>
      <w:proofErr w:type="spellStart"/>
      <w:r w:rsidRPr="009D14CC">
        <w:rPr>
          <w:rFonts w:eastAsia="TimesNewRoman"/>
          <w:sz w:val="18"/>
          <w:szCs w:val="18"/>
        </w:rPr>
        <w:t>Azi</w:t>
      </w:r>
      <w:proofErr w:type="spellEnd"/>
      <w:r w:rsidRPr="009D14CC">
        <w:rPr>
          <w:rFonts w:eastAsia="TimesNewRoman"/>
          <w:sz w:val="18"/>
          <w:szCs w:val="18"/>
        </w:rPr>
        <w:t xml:space="preserve">, </w:t>
      </w:r>
      <w:r w:rsidRPr="009D14CC">
        <w:rPr>
          <w:sz w:val="18"/>
          <w:szCs w:val="18"/>
        </w:rPr>
        <w:t xml:space="preserve">Measurement, Modeling and Analysis of Received Signal Strength at 800MHz and 1900MHz in Antenna Beam Tilt Cellular Mobile Environment, </w:t>
      </w:r>
      <w:r w:rsidRPr="009D14CC">
        <w:rPr>
          <w:bCs/>
          <w:i/>
          <w:iCs/>
          <w:sz w:val="18"/>
          <w:szCs w:val="18"/>
        </w:rPr>
        <w:t xml:space="preserve">Elixir Comp. Sci. &amp; </w:t>
      </w:r>
      <w:proofErr w:type="spellStart"/>
      <w:r w:rsidRPr="009D14CC">
        <w:rPr>
          <w:bCs/>
          <w:i/>
          <w:iCs/>
          <w:sz w:val="18"/>
          <w:szCs w:val="18"/>
        </w:rPr>
        <w:t>Engg</w:t>
      </w:r>
      <w:proofErr w:type="spellEnd"/>
      <w:r w:rsidRPr="009D14CC">
        <w:rPr>
          <w:bCs/>
          <w:i/>
          <w:iCs/>
          <w:sz w:val="18"/>
          <w:szCs w:val="18"/>
        </w:rPr>
        <w:t xml:space="preserve">. </w:t>
      </w:r>
      <w:r w:rsidRPr="009D14CC">
        <w:rPr>
          <w:bCs/>
          <w:iCs/>
          <w:sz w:val="18"/>
          <w:szCs w:val="18"/>
        </w:rPr>
        <w:t>54 (2013) 12300-12303</w:t>
      </w:r>
      <w:r w:rsidRPr="009D14CC">
        <w:rPr>
          <w:sz w:val="18"/>
          <w:szCs w:val="18"/>
        </w:rPr>
        <w:t xml:space="preserve"> </w:t>
      </w:r>
    </w:p>
    <w:p w14:paraId="5CD0CAB9" w14:textId="170482F2" w:rsidR="00C3547C" w:rsidRDefault="00B30176" w:rsidP="00C559BA">
      <w:pPr>
        <w:pStyle w:val="ae"/>
        <w:widowControl w:val="0"/>
        <w:numPr>
          <w:ilvl w:val="0"/>
          <w:numId w:val="12"/>
        </w:numPr>
        <w:autoSpaceDE w:val="0"/>
        <w:autoSpaceDN w:val="0"/>
        <w:adjustRightInd w:val="0"/>
        <w:snapToGrid w:val="0"/>
        <w:contextualSpacing w:val="0"/>
        <w:jc w:val="both"/>
        <w:rPr>
          <w:sz w:val="18"/>
          <w:szCs w:val="18"/>
        </w:rPr>
      </w:pPr>
      <w:r w:rsidRPr="009D14CC">
        <w:rPr>
          <w:bCs/>
          <w:sz w:val="18"/>
          <w:szCs w:val="18"/>
        </w:rPr>
        <w:t xml:space="preserve">J. </w:t>
      </w:r>
      <w:proofErr w:type="spellStart"/>
      <w:r w:rsidRPr="009D14CC">
        <w:rPr>
          <w:bCs/>
          <w:sz w:val="18"/>
          <w:szCs w:val="18"/>
        </w:rPr>
        <w:t>Isabona</w:t>
      </w:r>
      <w:proofErr w:type="spellEnd"/>
      <w:r w:rsidRPr="009D14CC">
        <w:rPr>
          <w:bCs/>
          <w:sz w:val="18"/>
          <w:szCs w:val="18"/>
        </w:rPr>
        <w:t xml:space="preserve">, </w:t>
      </w:r>
      <w:r w:rsidRPr="009D14CC">
        <w:rPr>
          <w:sz w:val="18"/>
          <w:szCs w:val="18"/>
          <w:shd w:val="clear" w:color="auto" w:fill="FFFFFF"/>
        </w:rPr>
        <w:t>(2019),</w:t>
      </w:r>
      <w:r w:rsidRPr="009D14CC">
        <w:rPr>
          <w:sz w:val="18"/>
          <w:szCs w:val="18"/>
        </w:rPr>
        <w:t xml:space="preserve"> Maximum likelihood Parameter based Estimation for In-depth Prognosis Investigation of Stochastic Electric Field Strength Data, BIU Journal of Basic and Applied Sciences, vol. 4(1): 127 – 136, 2019.</w:t>
      </w:r>
    </w:p>
    <w:p w14:paraId="4277AFF5" w14:textId="77777777" w:rsidR="00B30176" w:rsidRDefault="00B30176" w:rsidP="00C559BA">
      <w:pPr>
        <w:pStyle w:val="ae"/>
        <w:widowControl w:val="0"/>
        <w:numPr>
          <w:ilvl w:val="0"/>
          <w:numId w:val="12"/>
        </w:numPr>
        <w:autoSpaceDE w:val="0"/>
        <w:autoSpaceDN w:val="0"/>
        <w:adjustRightInd w:val="0"/>
        <w:snapToGrid w:val="0"/>
        <w:contextualSpacing w:val="0"/>
        <w:jc w:val="both"/>
        <w:rPr>
          <w:sz w:val="18"/>
          <w:szCs w:val="18"/>
        </w:rPr>
      </w:pPr>
      <w:proofErr w:type="spellStart"/>
      <w:r w:rsidRPr="009D14CC">
        <w:rPr>
          <w:sz w:val="18"/>
          <w:szCs w:val="18"/>
        </w:rPr>
        <w:t>Ekpenyong</w:t>
      </w:r>
      <w:proofErr w:type="spellEnd"/>
      <w:r w:rsidRPr="009D14CC">
        <w:rPr>
          <w:sz w:val="18"/>
          <w:szCs w:val="18"/>
        </w:rPr>
        <w:t xml:space="preserve">, M., </w:t>
      </w:r>
      <w:proofErr w:type="spellStart"/>
      <w:r w:rsidRPr="009D14CC">
        <w:rPr>
          <w:sz w:val="18"/>
          <w:szCs w:val="18"/>
        </w:rPr>
        <w:t>Umoren</w:t>
      </w:r>
      <w:proofErr w:type="spellEnd"/>
      <w:r w:rsidRPr="009D14CC">
        <w:rPr>
          <w:sz w:val="18"/>
          <w:szCs w:val="18"/>
        </w:rPr>
        <w:t xml:space="preserve">. E., &amp; </w:t>
      </w:r>
      <w:proofErr w:type="spellStart"/>
      <w:r w:rsidRPr="009D14CC">
        <w:rPr>
          <w:sz w:val="18"/>
          <w:szCs w:val="18"/>
        </w:rPr>
        <w:t>Isabona</w:t>
      </w:r>
      <w:proofErr w:type="spellEnd"/>
      <w:r w:rsidRPr="009D14CC">
        <w:rPr>
          <w:sz w:val="18"/>
          <w:szCs w:val="18"/>
        </w:rPr>
        <w:t xml:space="preserve">, J. (009). A Rain Attenuation Model for Predicting Fading Effect on Wireless Communication Systems in the Tropics,” </w:t>
      </w:r>
      <w:r w:rsidRPr="009D14CC">
        <w:rPr>
          <w:i/>
          <w:iCs/>
          <w:sz w:val="18"/>
          <w:szCs w:val="18"/>
        </w:rPr>
        <w:t>Niger. J. Sp. Res.</w:t>
      </w:r>
      <w:r w:rsidRPr="009D14CC">
        <w:rPr>
          <w:sz w:val="18"/>
          <w:szCs w:val="18"/>
        </w:rPr>
        <w:t>, 6, 21–32.</w:t>
      </w:r>
    </w:p>
    <w:p w14:paraId="2D67A3B5" w14:textId="77777777" w:rsidR="009F6041" w:rsidRDefault="009F6041" w:rsidP="009F6041">
      <w:pPr>
        <w:widowControl w:val="0"/>
        <w:autoSpaceDE w:val="0"/>
        <w:autoSpaceDN w:val="0"/>
        <w:adjustRightInd w:val="0"/>
        <w:snapToGrid w:val="0"/>
        <w:jc w:val="both"/>
        <w:rPr>
          <w:sz w:val="18"/>
          <w:szCs w:val="18"/>
          <w:lang w:eastAsia="zh-CN"/>
        </w:rPr>
      </w:pPr>
    </w:p>
    <w:p w14:paraId="6C713751" w14:textId="77777777" w:rsidR="009F6041" w:rsidRPr="009F6041" w:rsidRDefault="009F6041" w:rsidP="009F6041">
      <w:pPr>
        <w:widowControl w:val="0"/>
        <w:autoSpaceDE w:val="0"/>
        <w:autoSpaceDN w:val="0"/>
        <w:adjustRightInd w:val="0"/>
        <w:snapToGrid w:val="0"/>
        <w:jc w:val="both"/>
        <w:rPr>
          <w:sz w:val="18"/>
          <w:szCs w:val="18"/>
          <w:lang w:eastAsia="zh-CN"/>
        </w:rPr>
      </w:pPr>
    </w:p>
    <w:p w14:paraId="5C6E741E" w14:textId="77777777" w:rsidR="00DC2AD2" w:rsidRDefault="00DC2AD2" w:rsidP="00C559BA">
      <w:pPr>
        <w:pStyle w:val="a4"/>
        <w:adjustRightInd w:val="0"/>
        <w:snapToGrid w:val="0"/>
        <w:ind w:firstLine="0"/>
        <w:rPr>
          <w:lang w:eastAsia="zh-CN"/>
        </w:rPr>
        <w:sectPr w:rsidR="00DC2AD2" w:rsidSect="00DC2AD2">
          <w:footerReference w:type="default" r:id="rId42"/>
          <w:pgSz w:w="11909" w:h="16834" w:code="9"/>
          <w:pgMar w:top="1418" w:right="1134" w:bottom="1134" w:left="1134" w:header="720" w:footer="720" w:gutter="0"/>
          <w:cols w:space="0"/>
          <w:docGrid w:linePitch="360"/>
        </w:sectPr>
      </w:pPr>
    </w:p>
    <w:p w14:paraId="6C9FEBB5" w14:textId="77777777" w:rsidR="00512D0B" w:rsidRPr="009D14CC" w:rsidRDefault="00A461A9" w:rsidP="00C559BA">
      <w:pPr>
        <w:pStyle w:val="a4"/>
        <w:adjustRightInd w:val="0"/>
        <w:snapToGrid w:val="0"/>
        <w:ind w:firstLine="0"/>
        <w:rPr>
          <w:b/>
        </w:rPr>
      </w:pPr>
      <w:r w:rsidRPr="009D14CC">
        <w:rPr>
          <w:rFonts w:hint="eastAsia"/>
          <w:b/>
          <w:lang w:eastAsia="zh-CN"/>
        </w:rPr>
        <w:lastRenderedPageBreak/>
        <w:t>Authors</w:t>
      </w:r>
      <w:r w:rsidRPr="009D14CC">
        <w:rPr>
          <w:b/>
          <w:lang w:eastAsia="zh-CN"/>
        </w:rPr>
        <w:t>’</w:t>
      </w:r>
      <w:r w:rsidRPr="009D14CC">
        <w:rPr>
          <w:rFonts w:hint="eastAsia"/>
          <w:b/>
          <w:lang w:eastAsia="zh-CN"/>
        </w:rPr>
        <w:t xml:space="preserve"> Profiles</w:t>
      </w:r>
    </w:p>
    <w:p w14:paraId="4E22779D" w14:textId="2A620C6A" w:rsidR="00512D0B" w:rsidRPr="00C45DE2" w:rsidRDefault="00512D0B" w:rsidP="00C559BA">
      <w:pPr>
        <w:pStyle w:val="a4"/>
        <w:adjustRightInd w:val="0"/>
        <w:snapToGrid w:val="0"/>
        <w:ind w:firstLine="0"/>
        <w:rPr>
          <w:sz w:val="18"/>
          <w:szCs w:val="18"/>
          <w:lang w:eastAsia="zh-CN"/>
        </w:rPr>
      </w:pPr>
    </w:p>
    <w:p w14:paraId="1B539B6D" w14:textId="624B9463" w:rsidR="00512D0B" w:rsidRPr="00C45DE2" w:rsidRDefault="00825540" w:rsidP="00C559BA">
      <w:pPr>
        <w:pStyle w:val="Biography"/>
        <w:adjustRightInd w:val="0"/>
        <w:snapToGrid w:val="0"/>
        <w:ind w:firstLine="0"/>
      </w:pPr>
      <w:r w:rsidRPr="00C45DE2">
        <w:rPr>
          <w:noProof/>
          <w:lang w:eastAsia="zh-CN"/>
        </w:rPr>
        <w:drawing>
          <wp:anchor distT="0" distB="0" distL="114300" distR="114300" simplePos="0" relativeHeight="251660288" behindDoc="0" locked="0" layoutInCell="1" allowOverlap="1" wp14:anchorId="143E93EB" wp14:editId="5752E2CC">
            <wp:simplePos x="0" y="0"/>
            <wp:positionH relativeFrom="column">
              <wp:posOffset>29210</wp:posOffset>
            </wp:positionH>
            <wp:positionV relativeFrom="paragraph">
              <wp:posOffset>17145</wp:posOffset>
            </wp:positionV>
            <wp:extent cx="866775" cy="1009650"/>
            <wp:effectExtent l="0" t="0" r="9525" b="0"/>
            <wp:wrapThrough wrapText="bothSides">
              <wp:wrapPolygon edited="0">
                <wp:start x="0" y="0"/>
                <wp:lineTo x="0" y="21192"/>
                <wp:lineTo x="21363" y="21192"/>
                <wp:lineTo x="21363" y="0"/>
                <wp:lineTo x="0" y="0"/>
              </wp:wrapPolygon>
            </wp:wrapThrough>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anchor>
        </w:drawing>
      </w:r>
      <w:r w:rsidR="00696FEB" w:rsidRPr="00C45DE2">
        <w:rPr>
          <w:b/>
        </w:rPr>
        <w:t>Edith</w:t>
      </w:r>
      <w:r w:rsidR="00A461A9" w:rsidRPr="00C45DE2">
        <w:rPr>
          <w:b/>
        </w:rPr>
        <w:t xml:space="preserve"> </w:t>
      </w:r>
      <w:proofErr w:type="spellStart"/>
      <w:r w:rsidR="00696FEB" w:rsidRPr="00C45DE2">
        <w:rPr>
          <w:b/>
        </w:rPr>
        <w:t>Edimo</w:t>
      </w:r>
      <w:proofErr w:type="spellEnd"/>
      <w:r w:rsidR="00A461A9" w:rsidRPr="00C45DE2">
        <w:rPr>
          <w:b/>
        </w:rPr>
        <w:t xml:space="preserve"> </w:t>
      </w:r>
      <w:r w:rsidR="00696FEB" w:rsidRPr="00C45DE2">
        <w:rPr>
          <w:b/>
        </w:rPr>
        <w:t>Joseph</w:t>
      </w:r>
      <w:r w:rsidR="00E0702A" w:rsidRPr="00C45DE2">
        <w:t xml:space="preserve">, </w:t>
      </w:r>
      <w:proofErr w:type="spellStart"/>
      <w:r w:rsidR="00E0702A" w:rsidRPr="00C45DE2">
        <w:t>Ph.D</w:t>
      </w:r>
      <w:proofErr w:type="spellEnd"/>
      <w:r w:rsidR="00E0702A" w:rsidRPr="00C45DE2">
        <w:t xml:space="preserve">, </w:t>
      </w:r>
      <w:r w:rsidR="00A461A9" w:rsidRPr="00C45DE2">
        <w:t xml:space="preserve">received the Bachelor of </w:t>
      </w:r>
      <w:r w:rsidR="00696FEB" w:rsidRPr="00C45DE2">
        <w:t>Arts</w:t>
      </w:r>
      <w:r w:rsidR="00A461A9" w:rsidRPr="00C45DE2">
        <w:t xml:space="preserve"> in </w:t>
      </w:r>
      <w:r w:rsidR="00696FEB" w:rsidRPr="00C45DE2">
        <w:t>Education/English</w:t>
      </w:r>
      <w:r w:rsidR="00A461A9" w:rsidRPr="00C45DE2">
        <w:t xml:space="preserve"> (</w:t>
      </w:r>
      <w:proofErr w:type="spellStart"/>
      <w:r w:rsidR="00A461A9" w:rsidRPr="00C45DE2">
        <w:t>B</w:t>
      </w:r>
      <w:r w:rsidR="00696FEB" w:rsidRPr="00C45DE2">
        <w:t>.</w:t>
      </w:r>
      <w:r w:rsidR="00A461A9" w:rsidRPr="00C45DE2">
        <w:t>E</w:t>
      </w:r>
      <w:r w:rsidR="00696FEB" w:rsidRPr="00C45DE2">
        <w:t>d</w:t>
      </w:r>
      <w:proofErr w:type="spellEnd"/>
      <w:r w:rsidR="00A461A9" w:rsidRPr="00C45DE2">
        <w:t xml:space="preserve">) </w:t>
      </w:r>
      <w:r w:rsidR="004B48E3" w:rsidRPr="00C45DE2">
        <w:t xml:space="preserve">from the University of Nigeria, Nsukka </w:t>
      </w:r>
      <w:r w:rsidR="00A461A9" w:rsidRPr="00C45DE2">
        <w:t xml:space="preserve">and Master of </w:t>
      </w:r>
      <w:r w:rsidR="00696FEB" w:rsidRPr="00C45DE2">
        <w:t>Education</w:t>
      </w:r>
      <w:r w:rsidR="00A461A9" w:rsidRPr="00C45DE2">
        <w:t xml:space="preserve"> in </w:t>
      </w:r>
      <w:r w:rsidR="00696FEB" w:rsidRPr="00C45DE2">
        <w:t>Counselling</w:t>
      </w:r>
      <w:r w:rsidR="00A461A9" w:rsidRPr="00C45DE2">
        <w:t xml:space="preserve"> </w:t>
      </w:r>
      <w:r w:rsidR="00696FEB" w:rsidRPr="00C45DE2">
        <w:t xml:space="preserve">Psychology </w:t>
      </w:r>
      <w:r w:rsidR="004B48E3" w:rsidRPr="00C45DE2">
        <w:t>from the</w:t>
      </w:r>
      <w:r w:rsidR="00696FEB" w:rsidRPr="00C45DE2">
        <w:t xml:space="preserve"> University of Benin, Benin City.</w:t>
      </w:r>
      <w:r w:rsidR="00A461A9" w:rsidRPr="00C45DE2">
        <w:t xml:space="preserve"> </w:t>
      </w:r>
      <w:r w:rsidR="00696FEB" w:rsidRPr="00C45DE2">
        <w:t>She</w:t>
      </w:r>
      <w:r w:rsidR="00A461A9" w:rsidRPr="00C45DE2">
        <w:t xml:space="preserve"> </w:t>
      </w:r>
      <w:r w:rsidR="00696FEB" w:rsidRPr="00C45DE2">
        <w:t>recently</w:t>
      </w:r>
      <w:r w:rsidR="00A461A9" w:rsidRPr="00C45DE2">
        <w:t xml:space="preserve"> </w:t>
      </w:r>
      <w:r w:rsidR="00696FEB" w:rsidRPr="00C45DE2">
        <w:t>completed her PhD studies from the University of KwaZulu-Natal, Durban South Africa</w:t>
      </w:r>
      <w:r w:rsidR="00A461A9" w:rsidRPr="00C45DE2">
        <w:t>. H</w:t>
      </w:r>
      <w:r w:rsidR="00696FEB" w:rsidRPr="00C45DE2">
        <w:t>er</w:t>
      </w:r>
      <w:r w:rsidR="00A461A9" w:rsidRPr="00C45DE2">
        <w:t xml:space="preserve"> research interest includes </w:t>
      </w:r>
      <w:r w:rsidR="00696FEB" w:rsidRPr="00C45DE2">
        <w:t>Invitational Education, Menstruation</w:t>
      </w:r>
      <w:r w:rsidR="00A461A9" w:rsidRPr="00C45DE2">
        <w:t xml:space="preserve"> </w:t>
      </w:r>
      <w:r w:rsidR="00696FEB" w:rsidRPr="00C45DE2">
        <w:t>and</w:t>
      </w:r>
      <w:r w:rsidR="00A461A9" w:rsidRPr="00C45DE2">
        <w:t xml:space="preserve"> </w:t>
      </w:r>
      <w:r w:rsidR="00696FEB" w:rsidRPr="00C45DE2">
        <w:t>L</w:t>
      </w:r>
      <w:r w:rsidR="00A461A9" w:rsidRPr="00C45DE2">
        <w:t xml:space="preserve">earning and </w:t>
      </w:r>
      <w:r w:rsidR="00696FEB" w:rsidRPr="00C45DE2">
        <w:t>Out-of-School Children.</w:t>
      </w:r>
      <w:r w:rsidR="00E923BE" w:rsidRPr="00C45DE2">
        <w:t xml:space="preserve"> She is currently a Lecturer at Federal University Lokoja, Kogi state, Nigeria.</w:t>
      </w:r>
      <w:r w:rsidR="00301A8A" w:rsidRPr="00C45DE2">
        <w:t xml:space="preserve"> </w:t>
      </w:r>
      <w:r w:rsidR="00E0702A" w:rsidRPr="00C45DE2">
        <w:t>She can be reached with edimo8383@gmail.com</w:t>
      </w:r>
    </w:p>
    <w:p w14:paraId="1B07D468" w14:textId="77777777" w:rsidR="00512D0B" w:rsidRPr="00C45DE2" w:rsidRDefault="00512D0B" w:rsidP="00C559BA">
      <w:pPr>
        <w:pStyle w:val="a4"/>
        <w:adjustRightInd w:val="0"/>
        <w:snapToGrid w:val="0"/>
        <w:ind w:firstLine="0"/>
        <w:rPr>
          <w:sz w:val="18"/>
          <w:szCs w:val="18"/>
          <w:lang w:eastAsia="zh-CN"/>
        </w:rPr>
      </w:pPr>
    </w:p>
    <w:p w14:paraId="48D57FDA" w14:textId="4196B05A" w:rsidR="00B954A9" w:rsidRPr="00C45DE2" w:rsidRDefault="00B954A9" w:rsidP="00C559BA">
      <w:pPr>
        <w:pStyle w:val="a4"/>
        <w:adjustRightInd w:val="0"/>
        <w:snapToGrid w:val="0"/>
        <w:ind w:firstLine="0"/>
        <w:rPr>
          <w:sz w:val="18"/>
          <w:szCs w:val="18"/>
          <w:lang w:eastAsia="zh-CN"/>
        </w:rPr>
      </w:pPr>
    </w:p>
    <w:p w14:paraId="74ACACED" w14:textId="77777777" w:rsidR="00C45DE2" w:rsidRPr="00C45DE2" w:rsidRDefault="00C45DE2" w:rsidP="00C559BA">
      <w:pPr>
        <w:pStyle w:val="a4"/>
        <w:adjustRightInd w:val="0"/>
        <w:snapToGrid w:val="0"/>
        <w:ind w:firstLine="0"/>
        <w:rPr>
          <w:sz w:val="18"/>
          <w:szCs w:val="18"/>
          <w:lang w:eastAsia="zh-CN"/>
        </w:rPr>
      </w:pPr>
    </w:p>
    <w:p w14:paraId="1F72F8BC" w14:textId="23A8A320" w:rsidR="00C45DE2" w:rsidRPr="00C45DE2" w:rsidRDefault="00C45DE2" w:rsidP="00C559BA">
      <w:pPr>
        <w:pStyle w:val="a4"/>
        <w:adjustRightInd w:val="0"/>
        <w:snapToGrid w:val="0"/>
        <w:ind w:firstLine="0"/>
        <w:rPr>
          <w:sz w:val="18"/>
          <w:szCs w:val="18"/>
          <w:lang w:eastAsia="zh-CN"/>
        </w:rPr>
      </w:pPr>
    </w:p>
    <w:p w14:paraId="0FC1F8F1" w14:textId="7E0BB5A7" w:rsidR="00E923BE" w:rsidRPr="00C45DE2" w:rsidRDefault="00E923BE" w:rsidP="00C559BA">
      <w:pPr>
        <w:adjustRightInd w:val="0"/>
        <w:snapToGrid w:val="0"/>
        <w:jc w:val="both"/>
        <w:rPr>
          <w:rStyle w:val="ab"/>
          <w:color w:val="auto"/>
          <w:sz w:val="18"/>
          <w:szCs w:val="18"/>
        </w:rPr>
      </w:pPr>
      <w:r w:rsidRPr="00C45DE2">
        <w:rPr>
          <w:b/>
          <w:noProof/>
          <w:sz w:val="18"/>
          <w:szCs w:val="18"/>
          <w:lang w:eastAsia="zh-CN"/>
        </w:rPr>
        <w:drawing>
          <wp:anchor distT="0" distB="0" distL="114300" distR="114300" simplePos="0" relativeHeight="251687936" behindDoc="0" locked="0" layoutInCell="1" allowOverlap="1" wp14:anchorId="0B2BAADC" wp14:editId="63EBF006">
            <wp:simplePos x="0" y="0"/>
            <wp:positionH relativeFrom="margin">
              <wp:posOffset>15875</wp:posOffset>
            </wp:positionH>
            <wp:positionV relativeFrom="paragraph">
              <wp:posOffset>48895</wp:posOffset>
            </wp:positionV>
            <wp:extent cx="887095" cy="1061085"/>
            <wp:effectExtent l="0" t="0" r="8255" b="5715"/>
            <wp:wrapSquare wrapText="bothSides"/>
            <wp:docPr id="25" name="Picture 25" descr="Description: C:\Documents and Settings\Joseph\Desktop\IMG_2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Joseph\Desktop\IMG_2530.jpg"/>
                    <pic:cNvPicPr>
                      <a:picLocks noChangeAspect="1" noChangeArrowheads="1"/>
                    </pic:cNvPicPr>
                  </pic:nvPicPr>
                  <pic:blipFill rotWithShape="1">
                    <a:blip r:embed="rId44" cstate="screen">
                      <a:extLst>
                        <a:ext uri="{28A0092B-C50C-407E-A947-70E740481C1C}">
                          <a14:useLocalDpi xmlns:a14="http://schemas.microsoft.com/office/drawing/2010/main"/>
                        </a:ext>
                      </a:extLst>
                    </a:blip>
                    <a:srcRect t="4893"/>
                    <a:stretch/>
                  </pic:blipFill>
                  <pic:spPr bwMode="auto">
                    <a:xfrm>
                      <a:off x="0" y="0"/>
                      <a:ext cx="887095" cy="1061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5DE2">
        <w:rPr>
          <w:b/>
          <w:sz w:val="18"/>
          <w:szCs w:val="18"/>
        </w:rPr>
        <w:t xml:space="preserve">Joseph </w:t>
      </w:r>
      <w:proofErr w:type="spellStart"/>
      <w:r w:rsidRPr="00C45DE2">
        <w:rPr>
          <w:b/>
          <w:sz w:val="18"/>
          <w:szCs w:val="18"/>
        </w:rPr>
        <w:t>Isabona</w:t>
      </w:r>
      <w:proofErr w:type="spellEnd"/>
      <w:r w:rsidRPr="00C45DE2">
        <w:rPr>
          <w:sz w:val="18"/>
          <w:szCs w:val="18"/>
        </w:rPr>
        <w:t xml:space="preserve">, </w:t>
      </w:r>
      <w:proofErr w:type="spellStart"/>
      <w:r w:rsidRPr="00C45DE2">
        <w:rPr>
          <w:sz w:val="18"/>
          <w:szCs w:val="18"/>
        </w:rPr>
        <w:t>Ph.D</w:t>
      </w:r>
      <w:proofErr w:type="spellEnd"/>
      <w:r w:rsidRPr="00C45DE2">
        <w:rPr>
          <w:sz w:val="18"/>
          <w:szCs w:val="18"/>
        </w:rPr>
        <w:t>, is a Professor</w:t>
      </w:r>
      <w:r w:rsidR="0008253E" w:rsidRPr="00C45DE2">
        <w:rPr>
          <w:sz w:val="18"/>
          <w:szCs w:val="18"/>
        </w:rPr>
        <w:t xml:space="preserve"> of Physics</w:t>
      </w:r>
      <w:r w:rsidRPr="00C45DE2">
        <w:rPr>
          <w:sz w:val="18"/>
          <w:szCs w:val="18"/>
        </w:rPr>
        <w:t xml:space="preserve">. He received his Ph.D. and M.Sc. degrees in </w:t>
      </w:r>
      <w:r w:rsidR="0008253E" w:rsidRPr="00C45DE2">
        <w:rPr>
          <w:sz w:val="18"/>
          <w:szCs w:val="18"/>
        </w:rPr>
        <w:t xml:space="preserve">Physics with </w:t>
      </w:r>
      <w:r w:rsidRPr="00C45DE2">
        <w:rPr>
          <w:sz w:val="18"/>
          <w:szCs w:val="18"/>
        </w:rPr>
        <w:t xml:space="preserve">Electronics, 2013 and 2007 respectively, and a </w:t>
      </w:r>
      <w:proofErr w:type="spellStart"/>
      <w:r w:rsidRPr="00C45DE2">
        <w:rPr>
          <w:sz w:val="18"/>
          <w:szCs w:val="18"/>
        </w:rPr>
        <w:t>B.Sc</w:t>
      </w:r>
      <w:proofErr w:type="spellEnd"/>
      <w:r w:rsidRPr="00C45DE2">
        <w:rPr>
          <w:sz w:val="18"/>
          <w:szCs w:val="18"/>
        </w:rPr>
        <w:t xml:space="preserve"> in Applied Physics in 2003. He is the author of more than 100 scientific contributions including articles in international Peer-review Journals and Conferences in the area of Wireless Mobile communications. The Author is a Postdoctoral Research Fellow of the Department of Electronic Engineering, Howard College, University of KwaZulu-Natal, </w:t>
      </w:r>
      <w:proofErr w:type="gramStart"/>
      <w:r w:rsidRPr="00C45DE2">
        <w:rPr>
          <w:sz w:val="18"/>
          <w:szCs w:val="18"/>
        </w:rPr>
        <w:t>Durban</w:t>
      </w:r>
      <w:proofErr w:type="gramEnd"/>
      <w:r w:rsidRPr="00C45DE2">
        <w:rPr>
          <w:sz w:val="18"/>
          <w:szCs w:val="18"/>
        </w:rPr>
        <w:t xml:space="preserve">, South Africa. His area of interest includes Signal Processing, </w:t>
      </w:r>
      <w:r w:rsidR="0008253E" w:rsidRPr="00C45DE2">
        <w:rPr>
          <w:sz w:val="18"/>
          <w:szCs w:val="18"/>
        </w:rPr>
        <w:t xml:space="preserve">Machine Learning, </w:t>
      </w:r>
      <w:r w:rsidRPr="00C45DE2">
        <w:rPr>
          <w:sz w:val="18"/>
          <w:szCs w:val="18"/>
        </w:rPr>
        <w:t>RF Propagation Modelling and Radio Resource Management in Telecommunication Networks. His email is joseph.isabona@fulokoja.edu.ng</w:t>
      </w:r>
    </w:p>
    <w:p w14:paraId="1F77EF8C" w14:textId="77777777" w:rsidR="00E923BE" w:rsidRPr="00C45DE2" w:rsidRDefault="00E923BE" w:rsidP="00C559BA">
      <w:pPr>
        <w:adjustRightInd w:val="0"/>
        <w:snapToGrid w:val="0"/>
        <w:jc w:val="both"/>
        <w:rPr>
          <w:sz w:val="18"/>
          <w:szCs w:val="18"/>
          <w:lang w:eastAsia="zh-CN"/>
        </w:rPr>
      </w:pPr>
    </w:p>
    <w:p w14:paraId="18BD08B6" w14:textId="77777777" w:rsidR="00C45DE2" w:rsidRPr="00C45DE2" w:rsidRDefault="00C45DE2" w:rsidP="00C559BA">
      <w:pPr>
        <w:adjustRightInd w:val="0"/>
        <w:snapToGrid w:val="0"/>
        <w:jc w:val="both"/>
        <w:rPr>
          <w:sz w:val="18"/>
          <w:szCs w:val="18"/>
          <w:lang w:eastAsia="zh-CN"/>
        </w:rPr>
      </w:pPr>
    </w:p>
    <w:p w14:paraId="2703DB60" w14:textId="77777777" w:rsidR="00C45DE2" w:rsidRDefault="00C45DE2" w:rsidP="00C559BA">
      <w:pPr>
        <w:adjustRightInd w:val="0"/>
        <w:snapToGrid w:val="0"/>
        <w:jc w:val="both"/>
        <w:rPr>
          <w:sz w:val="18"/>
          <w:szCs w:val="18"/>
          <w:lang w:eastAsia="zh-CN"/>
        </w:rPr>
      </w:pPr>
    </w:p>
    <w:p w14:paraId="172A284D" w14:textId="34A4A6D1" w:rsidR="00C45DE2" w:rsidRPr="00C45DE2" w:rsidRDefault="00C45DE2" w:rsidP="00C559BA">
      <w:pPr>
        <w:adjustRightInd w:val="0"/>
        <w:snapToGrid w:val="0"/>
        <w:jc w:val="both"/>
        <w:rPr>
          <w:sz w:val="18"/>
          <w:szCs w:val="18"/>
          <w:lang w:eastAsia="zh-CN"/>
        </w:rPr>
      </w:pPr>
    </w:p>
    <w:p w14:paraId="243A7070" w14:textId="2BA07DD0" w:rsidR="00C45DE2" w:rsidRPr="00C45DE2" w:rsidRDefault="000C2B2F" w:rsidP="00C45DE2">
      <w:pPr>
        <w:jc w:val="both"/>
        <w:rPr>
          <w:rStyle w:val="ab"/>
          <w:color w:val="auto"/>
          <w:sz w:val="18"/>
          <w:szCs w:val="18"/>
        </w:rPr>
      </w:pPr>
      <w:r w:rsidRPr="00C45DE2">
        <w:rPr>
          <w:noProof/>
          <w:sz w:val="18"/>
          <w:szCs w:val="18"/>
          <w:lang w:eastAsia="zh-CN"/>
        </w:rPr>
        <w:drawing>
          <wp:anchor distT="0" distB="0" distL="114300" distR="114300" simplePos="0" relativeHeight="251688960" behindDoc="0" locked="0" layoutInCell="1" allowOverlap="1" wp14:anchorId="14F073A9" wp14:editId="2D1FB921">
            <wp:simplePos x="0" y="0"/>
            <wp:positionH relativeFrom="margin">
              <wp:posOffset>16510</wp:posOffset>
            </wp:positionH>
            <wp:positionV relativeFrom="margin">
              <wp:posOffset>3077210</wp:posOffset>
            </wp:positionV>
            <wp:extent cx="887095" cy="996950"/>
            <wp:effectExtent l="0" t="0" r="8255" b="0"/>
            <wp:wrapSquare wrapText="bothSides"/>
            <wp:docPr id="1" name="Picture 1" descr="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24" descr="profile 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709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45DE2" w:rsidRPr="00C45DE2">
        <w:rPr>
          <w:b/>
          <w:sz w:val="18"/>
          <w:szCs w:val="18"/>
        </w:rPr>
        <w:t>Odaro</w:t>
      </w:r>
      <w:proofErr w:type="spellEnd"/>
      <w:r w:rsidR="00C45DE2" w:rsidRPr="00C45DE2">
        <w:rPr>
          <w:b/>
          <w:sz w:val="18"/>
          <w:szCs w:val="18"/>
        </w:rPr>
        <w:t xml:space="preserve"> </w:t>
      </w:r>
      <w:proofErr w:type="spellStart"/>
      <w:r w:rsidR="00C45DE2" w:rsidRPr="00C45DE2">
        <w:rPr>
          <w:b/>
          <w:sz w:val="18"/>
          <w:szCs w:val="18"/>
        </w:rPr>
        <w:t>Osayande</w:t>
      </w:r>
      <w:proofErr w:type="spellEnd"/>
      <w:r w:rsidR="00C45DE2" w:rsidRPr="00C45DE2">
        <w:rPr>
          <w:sz w:val="18"/>
          <w:szCs w:val="18"/>
        </w:rPr>
        <w:t xml:space="preserve">, Ph.D. is a professional Librarian and an information services Manager. He bagged his Ph.D. and M.L.I.S (Master, Library and Information Studies in 2020 and 2010 from the University of </w:t>
      </w:r>
      <w:proofErr w:type="spellStart"/>
      <w:r w:rsidR="00C45DE2" w:rsidRPr="00C45DE2">
        <w:rPr>
          <w:sz w:val="18"/>
          <w:szCs w:val="18"/>
        </w:rPr>
        <w:t>KwaZulu</w:t>
      </w:r>
      <w:proofErr w:type="spellEnd"/>
      <w:r w:rsidR="00C45DE2" w:rsidRPr="00C45DE2">
        <w:rPr>
          <w:sz w:val="18"/>
          <w:szCs w:val="18"/>
        </w:rPr>
        <w:t xml:space="preserve">- Natal, </w:t>
      </w:r>
      <w:proofErr w:type="spellStart"/>
      <w:r w:rsidR="00C45DE2" w:rsidRPr="00C45DE2">
        <w:rPr>
          <w:sz w:val="18"/>
          <w:szCs w:val="18"/>
        </w:rPr>
        <w:t>Pietermaritsburg</w:t>
      </w:r>
      <w:proofErr w:type="spellEnd"/>
      <w:r w:rsidR="00C45DE2" w:rsidRPr="00C45DE2">
        <w:rPr>
          <w:sz w:val="18"/>
          <w:szCs w:val="18"/>
        </w:rPr>
        <w:t xml:space="preserve"> campus, South Africa, and the prestigious University of Ibadan respectively. He got his BSc. Ed. In Library Science and Political. He is the author of several peer-reviewed local and international journal articles and conference proceedings. His research areas include library security, library administration, library induction ICT in library services, etc. His email is: odaro.osayande@covenantuniversity.edu.ng</w:t>
      </w:r>
    </w:p>
    <w:p w14:paraId="70F83EAB" w14:textId="77777777" w:rsidR="00C45DE2" w:rsidRPr="00C45DE2" w:rsidRDefault="00C45DE2" w:rsidP="00C45DE2">
      <w:pPr>
        <w:adjustRightInd w:val="0"/>
        <w:jc w:val="both"/>
        <w:rPr>
          <w:sz w:val="18"/>
          <w:szCs w:val="18"/>
        </w:rPr>
      </w:pPr>
      <w:r w:rsidRPr="00C45DE2">
        <w:rPr>
          <w:rStyle w:val="ab"/>
          <w:color w:val="auto"/>
          <w:sz w:val="18"/>
          <w:szCs w:val="18"/>
          <w:shd w:val="clear" w:color="auto" w:fill="FFFFFF"/>
        </w:rPr>
        <w:t xml:space="preserve"> </w:t>
      </w:r>
    </w:p>
    <w:p w14:paraId="7E8918FC" w14:textId="77777777" w:rsidR="00C45DE2" w:rsidRPr="00C45DE2" w:rsidRDefault="00C45DE2" w:rsidP="00C45DE2">
      <w:pPr>
        <w:jc w:val="both"/>
        <w:rPr>
          <w:sz w:val="18"/>
          <w:szCs w:val="18"/>
        </w:rPr>
      </w:pPr>
    </w:p>
    <w:p w14:paraId="572D97F6" w14:textId="0BED04DD" w:rsidR="00E923BE" w:rsidRPr="00C45DE2" w:rsidRDefault="00E923BE" w:rsidP="00C559BA">
      <w:pPr>
        <w:adjustRightInd w:val="0"/>
        <w:snapToGrid w:val="0"/>
        <w:jc w:val="both"/>
        <w:rPr>
          <w:sz w:val="18"/>
          <w:szCs w:val="18"/>
        </w:rPr>
      </w:pPr>
    </w:p>
    <w:p w14:paraId="32DA920C" w14:textId="4DC4DF5D" w:rsidR="00E0702A" w:rsidRPr="00C45DE2" w:rsidRDefault="00E0702A" w:rsidP="00C559BA">
      <w:pPr>
        <w:adjustRightInd w:val="0"/>
        <w:snapToGrid w:val="0"/>
        <w:jc w:val="both"/>
        <w:rPr>
          <w:sz w:val="18"/>
          <w:szCs w:val="18"/>
          <w:u w:color="1F497D"/>
          <w:lang w:val="en-GB"/>
        </w:rPr>
      </w:pPr>
    </w:p>
    <w:p w14:paraId="7AFF4FD4" w14:textId="14B9D5C5" w:rsidR="00C45DE2" w:rsidRPr="00C45DE2" w:rsidRDefault="000C2B2F" w:rsidP="00C45DE2">
      <w:pPr>
        <w:adjustRightInd w:val="0"/>
        <w:jc w:val="both"/>
        <w:rPr>
          <w:sz w:val="18"/>
          <w:szCs w:val="18"/>
        </w:rPr>
      </w:pPr>
      <w:r w:rsidRPr="00645C5C">
        <w:rPr>
          <w:b/>
          <w:noProof/>
          <w:sz w:val="18"/>
          <w:szCs w:val="18"/>
          <w:shd w:val="clear" w:color="auto" w:fill="FFFFFF"/>
          <w:lang w:eastAsia="zh-CN"/>
        </w:rPr>
        <w:drawing>
          <wp:anchor distT="0" distB="0" distL="114300" distR="114300" simplePos="0" relativeHeight="251689984" behindDoc="0" locked="0" layoutInCell="1" allowOverlap="1" wp14:anchorId="6A2407D2" wp14:editId="08F354DE">
            <wp:simplePos x="0" y="0"/>
            <wp:positionH relativeFrom="margin">
              <wp:posOffset>34925</wp:posOffset>
            </wp:positionH>
            <wp:positionV relativeFrom="margin">
              <wp:posOffset>4431665</wp:posOffset>
            </wp:positionV>
            <wp:extent cx="878840" cy="1009650"/>
            <wp:effectExtent l="0" t="0" r="0" b="0"/>
            <wp:wrapSquare wrapText="bothSides"/>
            <wp:docPr id="8" name="Picture 8" descr="C:\Users\USER\Desktop\IMG_20220128_083509_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20128_083509_878.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884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45DE2" w:rsidRPr="00645C5C">
        <w:rPr>
          <w:b/>
          <w:sz w:val="18"/>
          <w:szCs w:val="18"/>
          <w:shd w:val="clear" w:color="auto" w:fill="FFFFFF"/>
        </w:rPr>
        <w:t>Ikechi</w:t>
      </w:r>
      <w:proofErr w:type="spellEnd"/>
      <w:r w:rsidR="00C45DE2" w:rsidRPr="00645C5C">
        <w:rPr>
          <w:b/>
          <w:sz w:val="18"/>
          <w:szCs w:val="18"/>
          <w:shd w:val="clear" w:color="auto" w:fill="FFFFFF"/>
        </w:rPr>
        <w:t xml:space="preserve"> </w:t>
      </w:r>
      <w:proofErr w:type="spellStart"/>
      <w:r w:rsidR="00C45DE2" w:rsidRPr="00645C5C">
        <w:rPr>
          <w:b/>
          <w:sz w:val="18"/>
          <w:szCs w:val="18"/>
          <w:shd w:val="clear" w:color="auto" w:fill="FFFFFF"/>
        </w:rPr>
        <w:t>Risi</w:t>
      </w:r>
      <w:proofErr w:type="spellEnd"/>
      <w:r w:rsidR="00C45DE2" w:rsidRPr="00645C5C">
        <w:rPr>
          <w:b/>
          <w:sz w:val="18"/>
          <w:szCs w:val="18"/>
          <w:shd w:val="clear" w:color="auto" w:fill="FFFFFF"/>
        </w:rPr>
        <w:t xml:space="preserve"> </w:t>
      </w:r>
      <w:r w:rsidR="00C45DE2" w:rsidRPr="00C45DE2">
        <w:rPr>
          <w:sz w:val="18"/>
          <w:szCs w:val="18"/>
          <w:shd w:val="clear" w:color="auto" w:fill="FFFFFF"/>
        </w:rPr>
        <w:t xml:space="preserve">is lecturer at Rivers State University, Nigeria in Physics Department where he lectures physics. He obtained his </w:t>
      </w:r>
      <w:proofErr w:type="spellStart"/>
      <w:r w:rsidR="00C45DE2" w:rsidRPr="00C45DE2">
        <w:rPr>
          <w:sz w:val="18"/>
          <w:szCs w:val="18"/>
          <w:shd w:val="clear" w:color="auto" w:fill="FFFFFF"/>
        </w:rPr>
        <w:t>B.Sc</w:t>
      </w:r>
      <w:proofErr w:type="spellEnd"/>
      <w:r w:rsidR="00C45DE2" w:rsidRPr="00C45DE2">
        <w:rPr>
          <w:sz w:val="18"/>
          <w:szCs w:val="18"/>
          <w:shd w:val="clear" w:color="auto" w:fill="FFFFFF"/>
        </w:rPr>
        <w:t xml:space="preserve"> and </w:t>
      </w:r>
      <w:proofErr w:type="spellStart"/>
      <w:r w:rsidR="00C45DE2" w:rsidRPr="00C45DE2">
        <w:rPr>
          <w:sz w:val="18"/>
          <w:szCs w:val="18"/>
          <w:shd w:val="clear" w:color="auto" w:fill="FFFFFF"/>
        </w:rPr>
        <w:t>M.Sc</w:t>
      </w:r>
      <w:proofErr w:type="spellEnd"/>
      <w:r w:rsidR="00C45DE2" w:rsidRPr="00C45DE2">
        <w:rPr>
          <w:sz w:val="18"/>
          <w:szCs w:val="18"/>
          <w:shd w:val="clear" w:color="auto" w:fill="FFFFFF"/>
        </w:rPr>
        <w:t xml:space="preserve"> in Solid State Physics at the university in 2013 and 2019 respectively and currently pursuing his </w:t>
      </w:r>
      <w:proofErr w:type="spellStart"/>
      <w:r w:rsidR="00C45DE2" w:rsidRPr="00C45DE2">
        <w:rPr>
          <w:sz w:val="18"/>
          <w:szCs w:val="18"/>
          <w:shd w:val="clear" w:color="auto" w:fill="FFFFFF"/>
        </w:rPr>
        <w:t>Ph.D</w:t>
      </w:r>
      <w:proofErr w:type="spellEnd"/>
      <w:r w:rsidR="00C45DE2" w:rsidRPr="00C45DE2">
        <w:rPr>
          <w:sz w:val="18"/>
          <w:szCs w:val="18"/>
          <w:shd w:val="clear" w:color="auto" w:fill="FFFFFF"/>
        </w:rPr>
        <w:t xml:space="preserve"> at Ignatius </w:t>
      </w:r>
      <w:proofErr w:type="spellStart"/>
      <w:r w:rsidR="00C45DE2" w:rsidRPr="00C45DE2">
        <w:rPr>
          <w:sz w:val="18"/>
          <w:szCs w:val="18"/>
          <w:shd w:val="clear" w:color="auto" w:fill="FFFFFF"/>
        </w:rPr>
        <w:t>Ajuru</w:t>
      </w:r>
      <w:proofErr w:type="spellEnd"/>
      <w:r w:rsidR="00C45DE2" w:rsidRPr="00C45DE2">
        <w:rPr>
          <w:sz w:val="18"/>
          <w:szCs w:val="18"/>
          <w:shd w:val="clear" w:color="auto" w:fill="FFFFFF"/>
        </w:rPr>
        <w:t xml:space="preserve"> University of Education, Port-Harcourt. His interest areas are electronic circuit design/construction, embedded system, and radio signal propagation engineering. He can be contacted through</w:t>
      </w:r>
      <w:r w:rsidR="00C45DE2">
        <w:rPr>
          <w:rFonts w:hint="eastAsia"/>
          <w:sz w:val="18"/>
          <w:szCs w:val="18"/>
          <w:shd w:val="clear" w:color="auto" w:fill="FFFFFF"/>
          <w:lang w:eastAsia="zh-CN"/>
        </w:rPr>
        <w:t xml:space="preserve"> </w:t>
      </w:r>
      <w:r w:rsidR="00C45DE2" w:rsidRPr="00C45DE2">
        <w:rPr>
          <w:sz w:val="18"/>
          <w:szCs w:val="18"/>
          <w:shd w:val="clear" w:color="auto" w:fill="FFFFFF"/>
        </w:rPr>
        <w:t>ikechi.risi@ust.edu.ng</w:t>
      </w:r>
      <w:r w:rsidR="00C45DE2" w:rsidRPr="00C45DE2">
        <w:rPr>
          <w:rStyle w:val="ab"/>
          <w:color w:val="auto"/>
          <w:sz w:val="18"/>
          <w:szCs w:val="18"/>
          <w:shd w:val="clear" w:color="auto" w:fill="FFFFFF"/>
        </w:rPr>
        <w:t xml:space="preserve"> </w:t>
      </w:r>
    </w:p>
    <w:p w14:paraId="2FA66F3A" w14:textId="77777777" w:rsidR="00C45DE2" w:rsidRPr="00C45DE2" w:rsidRDefault="00C45DE2" w:rsidP="00C45DE2">
      <w:pPr>
        <w:jc w:val="both"/>
        <w:rPr>
          <w:sz w:val="18"/>
          <w:szCs w:val="18"/>
        </w:rPr>
      </w:pPr>
    </w:p>
    <w:p w14:paraId="06219E72" w14:textId="77777777" w:rsidR="00E0702A" w:rsidRPr="009D14CC" w:rsidRDefault="00E0702A" w:rsidP="00C559BA">
      <w:pPr>
        <w:adjustRightInd w:val="0"/>
        <w:snapToGrid w:val="0"/>
        <w:jc w:val="both"/>
        <w:rPr>
          <w:rFonts w:ascii="Helvetica" w:hAnsi="Helvetica"/>
          <w:shd w:val="clear" w:color="auto" w:fill="FFFFFF"/>
        </w:rPr>
      </w:pPr>
    </w:p>
    <w:p w14:paraId="52C824D9" w14:textId="77777777" w:rsidR="00E0702A" w:rsidRPr="00C45DE2" w:rsidRDefault="00E0702A" w:rsidP="00C559BA">
      <w:pPr>
        <w:pStyle w:val="references"/>
        <w:numPr>
          <w:ilvl w:val="0"/>
          <w:numId w:val="0"/>
        </w:numPr>
        <w:adjustRightInd w:val="0"/>
        <w:snapToGrid w:val="0"/>
        <w:ind w:left="360" w:hanging="360"/>
        <w:rPr>
          <w:lang w:eastAsia="zh-CN"/>
        </w:rPr>
      </w:pPr>
    </w:p>
    <w:p w14:paraId="5C6BDA51" w14:textId="77777777" w:rsidR="00512D0B" w:rsidRPr="009D14CC" w:rsidRDefault="00512D0B" w:rsidP="00C559BA">
      <w:pPr>
        <w:pStyle w:val="Biography"/>
        <w:adjustRightInd w:val="0"/>
        <w:snapToGrid w:val="0"/>
        <w:ind w:firstLine="0"/>
        <w:rPr>
          <w:lang w:eastAsia="zh-CN"/>
        </w:rPr>
      </w:pPr>
    </w:p>
    <w:p w14:paraId="30A33988" w14:textId="77777777" w:rsidR="00512D0B" w:rsidRPr="009D14CC" w:rsidRDefault="00512D0B" w:rsidP="00C559BA">
      <w:pPr>
        <w:pStyle w:val="a4"/>
        <w:adjustRightInd w:val="0"/>
        <w:snapToGrid w:val="0"/>
        <w:ind w:firstLine="0"/>
        <w:rPr>
          <w:b/>
          <w:lang w:eastAsia="zh-CN"/>
        </w:rPr>
      </w:pPr>
    </w:p>
    <w:p w14:paraId="00E2E3A9" w14:textId="77777777" w:rsidR="00512D0B" w:rsidRDefault="00512D0B" w:rsidP="00C559BA">
      <w:pPr>
        <w:pStyle w:val="a4"/>
        <w:adjustRightInd w:val="0"/>
        <w:snapToGrid w:val="0"/>
        <w:ind w:firstLine="0"/>
        <w:rPr>
          <w:b/>
          <w:lang w:eastAsia="zh-CN"/>
        </w:rPr>
      </w:pPr>
    </w:p>
    <w:p w14:paraId="45A4FEEA" w14:textId="77777777" w:rsidR="00F656F1" w:rsidRPr="009D14CC" w:rsidRDefault="00F656F1" w:rsidP="00C559BA">
      <w:pPr>
        <w:pStyle w:val="a4"/>
        <w:adjustRightInd w:val="0"/>
        <w:snapToGrid w:val="0"/>
        <w:ind w:firstLine="0"/>
        <w:rPr>
          <w:b/>
          <w:lang w:eastAsia="zh-CN"/>
        </w:rPr>
      </w:pPr>
    </w:p>
    <w:p w14:paraId="74863457" w14:textId="5650BD41" w:rsidR="00A769B4" w:rsidRPr="00172196" w:rsidRDefault="00A769B4" w:rsidP="00A769B4">
      <w:pPr>
        <w:adjustRightInd w:val="0"/>
        <w:snapToGrid w:val="0"/>
        <w:jc w:val="both"/>
        <w:rPr>
          <w:rFonts w:eastAsia="等线"/>
          <w:sz w:val="18"/>
          <w:lang w:val="ru-RU"/>
        </w:rPr>
      </w:pPr>
      <w:r w:rsidRPr="00172196">
        <w:rPr>
          <w:rFonts w:eastAsia="等线"/>
          <w:b/>
          <w:sz w:val="18"/>
          <w:lang w:val="ru-RU"/>
        </w:rPr>
        <w:t xml:space="preserve">How to cite this paper: </w:t>
      </w:r>
      <w:r w:rsidR="00CE752A" w:rsidRPr="00CE752A">
        <w:rPr>
          <w:rFonts w:eastAsia="等线"/>
          <w:sz w:val="18"/>
          <w:lang w:val="ru-RU"/>
        </w:rPr>
        <w:t>Edith Edimo Joseph, Joseph Isabona, Odaro Osayande, Ikechi Irisi</w:t>
      </w:r>
      <w:r w:rsidRPr="00172196">
        <w:rPr>
          <w:rFonts w:eastAsia="等线"/>
          <w:sz w:val="18"/>
          <w:lang w:val="ru-RU"/>
        </w:rPr>
        <w:t>, "</w:t>
      </w:r>
      <w:r w:rsidR="00CE752A" w:rsidRPr="00CE752A">
        <w:rPr>
          <w:rFonts w:eastAsia="等线"/>
          <w:sz w:val="18"/>
          <w:lang w:val="ru-RU"/>
        </w:rPr>
        <w:t>Optimised MLP Neural Network Model for Optimum Prognostic Learning of out of School Children Trend in Africa: Implication for Guidance and Counselling</w:t>
      </w:r>
      <w:r w:rsidRPr="00172196">
        <w:rPr>
          <w:rFonts w:eastAsia="等线"/>
          <w:sz w:val="18"/>
          <w:lang w:val="ru-RU"/>
        </w:rPr>
        <w:t>", International Journal of Modern Education and Computer Science(IJMECS), Vol.1</w:t>
      </w:r>
      <w:r>
        <w:rPr>
          <w:rFonts w:eastAsia="等线" w:hint="eastAsia"/>
          <w:sz w:val="18"/>
          <w:lang w:val="ru-RU" w:eastAsia="zh-CN"/>
        </w:rPr>
        <w:t>5</w:t>
      </w:r>
      <w:r w:rsidRPr="00172196">
        <w:rPr>
          <w:rFonts w:eastAsia="等线"/>
          <w:sz w:val="18"/>
          <w:lang w:val="ru-RU"/>
        </w:rPr>
        <w:t>, No.</w:t>
      </w:r>
      <w:r>
        <w:rPr>
          <w:rFonts w:eastAsia="等线" w:hint="eastAsia"/>
          <w:sz w:val="18"/>
          <w:lang w:val="ru-RU" w:eastAsia="zh-CN"/>
        </w:rPr>
        <w:t>1</w:t>
      </w:r>
      <w:r w:rsidRPr="00172196">
        <w:rPr>
          <w:rFonts w:eastAsia="等线"/>
          <w:sz w:val="18"/>
          <w:lang w:val="ru-RU"/>
        </w:rPr>
        <w:t xml:space="preserve">, pp. </w:t>
      </w:r>
      <w:r w:rsidRPr="009125E4">
        <w:rPr>
          <w:rFonts w:eastAsia="等线"/>
          <w:sz w:val="18"/>
          <w:lang w:val="ru-RU"/>
        </w:rPr>
        <w:t>1-12</w:t>
      </w:r>
      <w:r w:rsidRPr="00172196">
        <w:rPr>
          <w:rFonts w:eastAsia="等线"/>
          <w:sz w:val="18"/>
          <w:lang w:val="ru-RU"/>
        </w:rPr>
        <w:t>, 202</w:t>
      </w:r>
      <w:r>
        <w:rPr>
          <w:rFonts w:eastAsia="等线" w:hint="eastAsia"/>
          <w:sz w:val="18"/>
          <w:lang w:val="ru-RU" w:eastAsia="zh-CN"/>
        </w:rPr>
        <w:t>3</w:t>
      </w:r>
      <w:r w:rsidRPr="00172196">
        <w:rPr>
          <w:rFonts w:eastAsia="等线"/>
          <w:sz w:val="18"/>
          <w:lang w:val="ru-RU"/>
        </w:rPr>
        <w:t>.</w:t>
      </w:r>
      <w:r>
        <w:rPr>
          <w:rFonts w:eastAsia="等线" w:hint="eastAsia"/>
          <w:sz w:val="18"/>
          <w:lang w:val="ru-RU" w:eastAsia="zh-CN"/>
        </w:rPr>
        <w:t xml:space="preserve"> </w:t>
      </w:r>
      <w:r>
        <w:rPr>
          <w:rFonts w:eastAsia="等线"/>
          <w:sz w:val="18"/>
          <w:lang w:val="ru-RU"/>
        </w:rPr>
        <w:t>DOI:</w:t>
      </w:r>
      <w:r w:rsidRPr="00172196">
        <w:rPr>
          <w:rFonts w:eastAsia="等线"/>
          <w:sz w:val="18"/>
          <w:lang w:val="ru-RU"/>
        </w:rPr>
        <w:t>10.5815/ijmecs.202</w:t>
      </w:r>
      <w:r>
        <w:rPr>
          <w:rFonts w:eastAsia="等线" w:hint="eastAsia"/>
          <w:sz w:val="18"/>
          <w:lang w:val="ru-RU" w:eastAsia="zh-CN"/>
        </w:rPr>
        <w:t>3</w:t>
      </w:r>
      <w:r w:rsidRPr="00172196">
        <w:rPr>
          <w:rFonts w:eastAsia="等线"/>
          <w:sz w:val="18"/>
          <w:lang w:val="ru-RU"/>
        </w:rPr>
        <w:t>.0</w:t>
      </w:r>
      <w:r>
        <w:rPr>
          <w:rFonts w:eastAsia="等线" w:hint="eastAsia"/>
          <w:sz w:val="18"/>
          <w:lang w:val="ru-RU" w:eastAsia="zh-CN"/>
        </w:rPr>
        <w:t>1</w:t>
      </w:r>
      <w:r w:rsidRPr="00172196">
        <w:rPr>
          <w:rFonts w:eastAsia="等线"/>
          <w:sz w:val="18"/>
          <w:lang w:val="ru-RU"/>
        </w:rPr>
        <w:t>.01</w:t>
      </w:r>
    </w:p>
    <w:p w14:paraId="1B44884A" w14:textId="77777777" w:rsidR="00512D0B" w:rsidRPr="009D14CC" w:rsidRDefault="00512D0B" w:rsidP="00C559BA">
      <w:pPr>
        <w:pStyle w:val="a4"/>
        <w:adjustRightInd w:val="0"/>
        <w:snapToGrid w:val="0"/>
        <w:ind w:firstLine="0"/>
        <w:rPr>
          <w:b/>
          <w:lang w:eastAsia="zh-CN"/>
        </w:rPr>
      </w:pPr>
    </w:p>
    <w:p w14:paraId="74258E44" w14:textId="77777777" w:rsidR="00512D0B" w:rsidRPr="009D14CC" w:rsidRDefault="00512D0B" w:rsidP="00C559BA">
      <w:pPr>
        <w:pStyle w:val="a4"/>
        <w:adjustRightInd w:val="0"/>
        <w:snapToGrid w:val="0"/>
        <w:ind w:firstLine="0"/>
        <w:rPr>
          <w:b/>
          <w:sz w:val="18"/>
          <w:lang w:val="en-GB" w:eastAsia="zh-CN"/>
        </w:rPr>
      </w:pPr>
    </w:p>
    <w:p w14:paraId="5FCFB149" w14:textId="77777777" w:rsidR="00512D0B" w:rsidRPr="009D14CC" w:rsidRDefault="00512D0B" w:rsidP="00C559BA">
      <w:pPr>
        <w:pStyle w:val="a4"/>
        <w:adjustRightInd w:val="0"/>
        <w:snapToGrid w:val="0"/>
        <w:ind w:firstLine="0"/>
        <w:rPr>
          <w:b/>
          <w:lang w:eastAsia="zh-CN"/>
        </w:rPr>
      </w:pPr>
    </w:p>
    <w:p w14:paraId="3DD13960" w14:textId="77777777" w:rsidR="00512D0B" w:rsidRDefault="00512D0B" w:rsidP="00C559BA">
      <w:pPr>
        <w:pStyle w:val="a4"/>
        <w:adjustRightInd w:val="0"/>
        <w:snapToGrid w:val="0"/>
        <w:ind w:firstLine="0"/>
        <w:rPr>
          <w:b/>
          <w:lang w:eastAsia="zh-CN"/>
        </w:rPr>
      </w:pPr>
    </w:p>
    <w:p w14:paraId="5405DA4F" w14:textId="77777777" w:rsidR="000C2B2F" w:rsidRDefault="000C2B2F" w:rsidP="00C559BA">
      <w:pPr>
        <w:pStyle w:val="a4"/>
        <w:adjustRightInd w:val="0"/>
        <w:snapToGrid w:val="0"/>
        <w:ind w:firstLine="0"/>
        <w:rPr>
          <w:b/>
          <w:lang w:eastAsia="zh-CN"/>
        </w:rPr>
      </w:pPr>
    </w:p>
    <w:p w14:paraId="7F94E5D5" w14:textId="77777777" w:rsidR="000C2B2F" w:rsidRDefault="000C2B2F" w:rsidP="00C559BA">
      <w:pPr>
        <w:pStyle w:val="a4"/>
        <w:adjustRightInd w:val="0"/>
        <w:snapToGrid w:val="0"/>
        <w:ind w:firstLine="0"/>
        <w:rPr>
          <w:b/>
          <w:lang w:eastAsia="zh-CN"/>
        </w:rPr>
      </w:pPr>
    </w:p>
    <w:p w14:paraId="0E42141E" w14:textId="77777777" w:rsidR="000C2B2F" w:rsidRDefault="000C2B2F" w:rsidP="00C559BA">
      <w:pPr>
        <w:pStyle w:val="a4"/>
        <w:adjustRightInd w:val="0"/>
        <w:snapToGrid w:val="0"/>
        <w:ind w:firstLine="0"/>
        <w:rPr>
          <w:b/>
          <w:lang w:eastAsia="zh-CN"/>
        </w:rPr>
      </w:pPr>
    </w:p>
    <w:p w14:paraId="180A806B" w14:textId="77777777" w:rsidR="000C2B2F" w:rsidRDefault="000C2B2F" w:rsidP="00C559BA">
      <w:pPr>
        <w:pStyle w:val="a4"/>
        <w:adjustRightInd w:val="0"/>
        <w:snapToGrid w:val="0"/>
        <w:ind w:firstLine="0"/>
        <w:rPr>
          <w:b/>
          <w:lang w:eastAsia="zh-CN"/>
        </w:rPr>
      </w:pPr>
    </w:p>
    <w:p w14:paraId="65ED4137" w14:textId="77777777" w:rsidR="000C2B2F" w:rsidRPr="009D14CC" w:rsidRDefault="000C2B2F" w:rsidP="00C559BA">
      <w:pPr>
        <w:pStyle w:val="a4"/>
        <w:adjustRightInd w:val="0"/>
        <w:snapToGrid w:val="0"/>
        <w:ind w:firstLine="0"/>
        <w:rPr>
          <w:b/>
          <w:lang w:eastAsia="zh-CN"/>
        </w:rPr>
      </w:pPr>
    </w:p>
    <w:sectPr w:rsidR="000C2B2F" w:rsidRPr="009D14CC" w:rsidSect="00DC2AD2">
      <w:footerReference w:type="default" r:id="rId47"/>
      <w:pgSz w:w="11909" w:h="16834" w:code="9"/>
      <w:pgMar w:top="1418" w:right="1134" w:bottom="1134" w:left="1134"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42E96" w14:textId="77777777" w:rsidR="00843847" w:rsidRDefault="00843847">
      <w:r>
        <w:separator/>
      </w:r>
    </w:p>
  </w:endnote>
  <w:endnote w:type="continuationSeparator" w:id="0">
    <w:p w14:paraId="377755EC" w14:textId="77777777" w:rsidR="00843847" w:rsidRDefault="0084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honar Bangla">
    <w:panose1 w:val="020B0502040204020203"/>
    <w:charset w:val="00"/>
    <w:family w:val="swiss"/>
    <w:pitch w:val="variable"/>
    <w:sig w:usb0="0001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E9E5A" w14:textId="092EE507" w:rsidR="00A769B4" w:rsidRPr="001B12AA" w:rsidRDefault="00A769B4" w:rsidP="00A769B4">
    <w:pPr>
      <w:tabs>
        <w:tab w:val="center" w:pos="4153"/>
        <w:tab w:val="right" w:pos="8306"/>
      </w:tabs>
      <w:suppressAutoHyphens/>
      <w:snapToGrid w:val="0"/>
      <w:jc w:val="left"/>
      <w:rPr>
        <w:color w:val="00000A"/>
        <w:sz w:val="16"/>
        <w:szCs w:val="18"/>
        <w:lang w:val="zh-CN" w:eastAsia="zh-CN"/>
      </w:rPr>
    </w:pPr>
    <w:r w:rsidRPr="001B12AA">
      <w:rPr>
        <w:color w:val="00000A"/>
        <w:sz w:val="18"/>
        <w:lang w:eastAsia="ja-JP"/>
      </w:rPr>
      <w:t>This work is open access and licensed under the Creative Commons CC BY</w:t>
    </w:r>
    <w:r w:rsidR="000A3B40">
      <w:rPr>
        <w:rFonts w:hint="eastAsia"/>
        <w:color w:val="00000A"/>
        <w:sz w:val="18"/>
        <w:lang w:eastAsia="zh-CN"/>
      </w:rPr>
      <w:t xml:space="preserve"> 4.0</w:t>
    </w:r>
    <w:r w:rsidRPr="001B12AA">
      <w:rPr>
        <w:color w:val="00000A"/>
        <w:sz w:val="18"/>
        <w:lang w:eastAsia="ja-JP"/>
      </w:rPr>
      <w:t xml:space="preserve"> License.          </w:t>
    </w:r>
    <w:r w:rsidR="000A3B40">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B8304" w14:textId="65E96C58"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10</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C7C9" w14:textId="2748C552"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DD67AD">
      <w:rPr>
        <w:rFonts w:hint="eastAsia"/>
        <w:b/>
        <w:color w:val="00000A"/>
        <w:sz w:val="18"/>
        <w:lang w:eastAsia="zh-CN"/>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46D1" w14:textId="01261359"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12</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8939" w14:textId="2577BFAB"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2</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1ABAC" w14:textId="55120F9B"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DD67AD">
      <w:rPr>
        <w:rFonts w:hint="eastAsia"/>
        <w:b/>
        <w:color w:val="00000A"/>
        <w:sz w:val="18"/>
        <w:lang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CC91" w14:textId="59578BB0"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4</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2EF2" w14:textId="54AA056D"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DD67AD">
      <w:rPr>
        <w:rFonts w:hint="eastAsia"/>
        <w:b/>
        <w:color w:val="00000A"/>
        <w:sz w:val="18"/>
        <w:lang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D14D6" w14:textId="7D807568"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6</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1BE2" w14:textId="56804C7A"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DD67AD">
      <w:rPr>
        <w:rFonts w:hint="eastAsia"/>
        <w:b/>
        <w:color w:val="00000A"/>
        <w:sz w:val="18"/>
        <w:lang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B97E7" w14:textId="70906B42"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DD67AD">
      <w:rPr>
        <w:rFonts w:hint="eastAsia"/>
        <w:b/>
        <w:color w:val="00000A"/>
        <w:sz w:val="18"/>
        <w:lang w:eastAsia="zh-CN"/>
      </w:rPr>
      <w:t>8</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76F7C" w14:textId="1566E4FD" w:rsidR="00DD67AD" w:rsidRPr="001B12AA" w:rsidRDefault="00DD67AD" w:rsidP="00DD67AD">
    <w:pPr>
      <w:tabs>
        <w:tab w:val="center" w:pos="4153"/>
        <w:tab w:val="right" w:pos="8306"/>
      </w:tabs>
      <w:suppressAutoHyphens/>
      <w:snapToGrid w:val="0"/>
      <w:jc w:val="left"/>
      <w:rPr>
        <w:color w:val="00000A"/>
        <w:sz w:val="16"/>
        <w:szCs w:val="18"/>
        <w:lang w:val="zh-CN" w:eastAsia="zh-CN"/>
      </w:rPr>
    </w:pPr>
    <w:r w:rsidRPr="001B12AA">
      <w:rPr>
        <w:color w:val="00000A"/>
        <w:sz w:val="18"/>
        <w:lang w:val="zh-CN" w:eastAsia="ja-JP"/>
      </w:rPr>
      <w:t xml:space="preserve">Volume </w:t>
    </w:r>
    <w:r w:rsidRPr="001B12AA">
      <w:rPr>
        <w:rFonts w:hint="eastAsia"/>
        <w:color w:val="00000A"/>
        <w:sz w:val="18"/>
        <w:lang w:val="zh-CN" w:eastAsia="zh-CN"/>
      </w:rPr>
      <w:t>1</w:t>
    </w:r>
    <w:r>
      <w:rPr>
        <w:rFonts w:hint="eastAsia"/>
        <w:color w:val="00000A"/>
        <w:sz w:val="18"/>
        <w:lang w:val="zh-CN" w:eastAsia="zh-CN"/>
      </w:rPr>
      <w:t>5</w:t>
    </w:r>
    <w:r w:rsidRPr="001B12AA">
      <w:rPr>
        <w:color w:val="00000A"/>
        <w:sz w:val="18"/>
        <w:lang w:val="zh-CN" w:eastAsia="ja-JP"/>
      </w:rPr>
      <w:t xml:space="preserve"> (20</w:t>
    </w:r>
    <w:r w:rsidRPr="001B12AA">
      <w:rPr>
        <w:rFonts w:hint="eastAsia"/>
        <w:color w:val="00000A"/>
        <w:sz w:val="18"/>
        <w:lang w:val="zh-CN" w:eastAsia="zh-CN"/>
      </w:rPr>
      <w:t>2</w:t>
    </w:r>
    <w:r>
      <w:rPr>
        <w:rFonts w:hint="eastAsia"/>
        <w:color w:val="00000A"/>
        <w:sz w:val="18"/>
        <w:lang w:val="zh-CN" w:eastAsia="zh-CN"/>
      </w:rPr>
      <w:t>3</w:t>
    </w:r>
    <w:r w:rsidRPr="001B12AA">
      <w:rPr>
        <w:color w:val="00000A"/>
        <w:sz w:val="18"/>
        <w:lang w:val="zh-CN" w:eastAsia="ja-JP"/>
      </w:rPr>
      <w:t xml:space="preserve">), Issue </w:t>
    </w:r>
    <w:r>
      <w:rPr>
        <w:rFonts w:hint="eastAsia"/>
        <w:color w:val="00000A"/>
        <w:sz w:val="18"/>
        <w:lang w:val="zh-CN" w:eastAsia="zh-CN"/>
      </w:rPr>
      <w:t>1</w:t>
    </w:r>
    <w:r w:rsidRPr="001B12AA">
      <w:rPr>
        <w:color w:val="00000A"/>
        <w:sz w:val="18"/>
        <w:lang w:eastAsia="ja-JP"/>
      </w:rPr>
      <w:t xml:space="preserve">       </w:t>
    </w:r>
    <w:r w:rsidRPr="001B12AA">
      <w:rPr>
        <w:rFonts w:hint="eastAsia"/>
        <w:color w:val="00000A"/>
        <w:sz w:val="18"/>
        <w:lang w:eastAsia="zh-CN"/>
      </w:rPr>
      <w:t xml:space="preserve">              </w:t>
    </w:r>
    <w:r>
      <w:rPr>
        <w:rFonts w:hint="eastAsia"/>
        <w:color w:val="00000A"/>
        <w:sz w:val="18"/>
        <w:lang w:eastAsia="zh-CN"/>
      </w:rPr>
      <w:t xml:space="preserve">                                                                                                                                         </w:t>
    </w:r>
    <w:r w:rsidRPr="001B12AA">
      <w:rPr>
        <w:rFonts w:hint="eastAsia"/>
        <w:color w:val="00000A"/>
        <w:sz w:val="18"/>
        <w:lang w:eastAsia="zh-CN"/>
      </w:rPr>
      <w:t xml:space="preserve">        </w:t>
    </w:r>
    <w:r w:rsidRPr="001B12AA">
      <w:rPr>
        <w:color w:val="00000A"/>
        <w:sz w:val="18"/>
        <w:lang w:eastAsia="ja-JP"/>
      </w:rPr>
      <w:t xml:space="preserve">   </w:t>
    </w:r>
    <w:r w:rsidRPr="00DD67AD">
      <w:rPr>
        <w:rFonts w:hint="eastAsia"/>
        <w:b/>
        <w:color w:val="00000A"/>
        <w:sz w:val="18"/>
        <w:lang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47330" w14:textId="77777777" w:rsidR="00843847" w:rsidRDefault="00843847">
      <w:r>
        <w:separator/>
      </w:r>
    </w:p>
  </w:footnote>
  <w:footnote w:type="continuationSeparator" w:id="0">
    <w:p w14:paraId="1450FFBA" w14:textId="77777777" w:rsidR="00843847" w:rsidRDefault="00843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981C" w14:textId="4EC31FE2" w:rsidR="00A769B4" w:rsidRPr="00A769B4" w:rsidRDefault="00A769B4" w:rsidP="00A769B4">
    <w:pPr>
      <w:suppressAutoHyphens/>
      <w:jc w:val="both"/>
      <w:rPr>
        <w:b/>
        <w:color w:val="00000A"/>
        <w:sz w:val="21"/>
        <w:lang w:val="en-IN" w:eastAsia="zh-CN"/>
      </w:rPr>
    </w:pPr>
    <w:r w:rsidRPr="00A769B4">
      <w:rPr>
        <w:b/>
        <w:i/>
        <w:color w:val="00000A"/>
        <w:sz w:val="21"/>
        <w:lang w:val="en-IN" w:eastAsia="zh-CN"/>
      </w:rPr>
      <w:t>I.J.</w:t>
    </w:r>
    <w:r w:rsidRPr="00A769B4">
      <w:rPr>
        <w:rFonts w:hint="eastAsia"/>
        <w:b/>
        <w:i/>
        <w:color w:val="00000A"/>
        <w:sz w:val="21"/>
        <w:lang w:val="en-IN" w:eastAsia="zh-CN"/>
      </w:rPr>
      <w:t xml:space="preserve"> </w:t>
    </w:r>
    <w:r w:rsidRPr="00A769B4">
      <w:rPr>
        <w:b/>
        <w:i/>
        <w:color w:val="00000A"/>
        <w:sz w:val="21"/>
        <w:lang w:val="en-IN" w:eastAsia="zh-CN"/>
      </w:rPr>
      <w:t>Modern Education and Computer Science</w:t>
    </w:r>
    <w:r w:rsidRPr="00A769B4">
      <w:rPr>
        <w:b/>
        <w:color w:val="00000A"/>
        <w:sz w:val="21"/>
        <w:lang w:val="en-IN" w:eastAsia="zh-CN"/>
      </w:rPr>
      <w:t>, 20</w:t>
    </w:r>
    <w:r w:rsidRPr="00A769B4">
      <w:rPr>
        <w:rFonts w:hint="eastAsia"/>
        <w:b/>
        <w:color w:val="00000A"/>
        <w:sz w:val="21"/>
        <w:lang w:val="en-IN" w:eastAsia="zh-CN"/>
      </w:rPr>
      <w:t>2</w:t>
    </w:r>
    <w:r>
      <w:rPr>
        <w:rFonts w:hint="eastAsia"/>
        <w:b/>
        <w:color w:val="00000A"/>
        <w:sz w:val="21"/>
        <w:lang w:val="en-IN" w:eastAsia="zh-CN"/>
      </w:rPr>
      <w:t>3</w:t>
    </w:r>
    <w:r w:rsidRPr="00A769B4">
      <w:rPr>
        <w:b/>
        <w:color w:val="00000A"/>
        <w:sz w:val="21"/>
        <w:lang w:val="en-IN" w:eastAsia="zh-CN"/>
      </w:rPr>
      <w:t xml:space="preserve">, </w:t>
    </w:r>
    <w:r>
      <w:rPr>
        <w:rFonts w:hint="eastAsia"/>
        <w:b/>
        <w:color w:val="00000A"/>
        <w:sz w:val="21"/>
        <w:lang w:val="en-IN" w:eastAsia="zh-CN"/>
      </w:rPr>
      <w:t>1</w:t>
    </w:r>
    <w:r w:rsidRPr="00A769B4">
      <w:rPr>
        <w:b/>
        <w:color w:val="00000A"/>
        <w:sz w:val="21"/>
        <w:lang w:val="en-IN" w:eastAsia="zh-CN"/>
      </w:rPr>
      <w:t xml:space="preserve">, </w:t>
    </w:r>
    <w:r w:rsidRPr="00A769B4">
      <w:rPr>
        <w:rFonts w:hint="eastAsia"/>
        <w:b/>
        <w:color w:val="00000A"/>
        <w:sz w:val="21"/>
        <w:lang w:val="en-IN" w:eastAsia="zh-CN"/>
      </w:rPr>
      <w:t>1</w:t>
    </w:r>
    <w:r w:rsidRPr="00A769B4">
      <w:rPr>
        <w:b/>
        <w:color w:val="00000A"/>
        <w:sz w:val="21"/>
        <w:lang w:val="en-IN" w:eastAsia="zh-CN"/>
      </w:rPr>
      <w:t>-</w:t>
    </w:r>
    <w:r w:rsidRPr="00A769B4">
      <w:rPr>
        <w:rFonts w:hint="eastAsia"/>
        <w:b/>
        <w:color w:val="00000A"/>
        <w:sz w:val="21"/>
        <w:lang w:val="en-IN" w:eastAsia="zh-CN"/>
      </w:rPr>
      <w:t>12</w:t>
    </w:r>
  </w:p>
  <w:p w14:paraId="21794A9B" w14:textId="61105DBE" w:rsidR="00A769B4" w:rsidRPr="00A769B4" w:rsidRDefault="00A769B4" w:rsidP="00A769B4">
    <w:pPr>
      <w:suppressAutoHyphens/>
      <w:jc w:val="both"/>
      <w:rPr>
        <w:color w:val="00000A"/>
        <w:lang w:val="en-IN" w:eastAsia="zh-CN"/>
      </w:rPr>
    </w:pPr>
    <w:r w:rsidRPr="00A769B4">
      <w:rPr>
        <w:noProof/>
        <w:lang w:eastAsia="zh-CN"/>
      </w:rPr>
      <w:drawing>
        <wp:anchor distT="0" distB="0" distL="114300" distR="114300" simplePos="0" relativeHeight="251659264" behindDoc="1" locked="0" layoutInCell="1" allowOverlap="1" wp14:anchorId="5AB2909B" wp14:editId="0F627981">
          <wp:simplePos x="0" y="0"/>
          <wp:positionH relativeFrom="column">
            <wp:posOffset>5219065</wp:posOffset>
          </wp:positionH>
          <wp:positionV relativeFrom="paragraph">
            <wp:posOffset>-212725</wp:posOffset>
          </wp:positionV>
          <wp:extent cx="914400" cy="54038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540385"/>
                  </a:xfrm>
                  <a:prstGeom prst="rect">
                    <a:avLst/>
                  </a:prstGeom>
                  <a:noFill/>
                  <a:ln>
                    <a:noFill/>
                  </a:ln>
                </pic:spPr>
              </pic:pic>
            </a:graphicData>
          </a:graphic>
        </wp:anchor>
      </w:drawing>
    </w:r>
    <w:r w:rsidRPr="00A769B4">
      <w:rPr>
        <w:noProof/>
      </w:rPr>
      <w:t xml:space="preserve">Published Online on </w:t>
    </w:r>
    <w:r>
      <w:rPr>
        <w:rFonts w:hint="eastAsia"/>
        <w:noProof/>
        <w:lang w:eastAsia="zh-CN"/>
      </w:rPr>
      <w:t>February</w:t>
    </w:r>
    <w:r w:rsidRPr="00A769B4">
      <w:rPr>
        <w:noProof/>
      </w:rPr>
      <w:t xml:space="preserve"> 8, 20</w:t>
    </w:r>
    <w:r w:rsidRPr="00A769B4">
      <w:rPr>
        <w:rFonts w:hint="eastAsia"/>
        <w:noProof/>
        <w:lang w:eastAsia="zh-CN"/>
      </w:rPr>
      <w:t>2</w:t>
    </w:r>
    <w:r>
      <w:rPr>
        <w:rFonts w:hint="eastAsia"/>
        <w:noProof/>
        <w:lang w:eastAsia="zh-CN"/>
      </w:rPr>
      <w:t>3</w:t>
    </w:r>
    <w:r w:rsidRPr="00A769B4">
      <w:rPr>
        <w:noProof/>
      </w:rPr>
      <w:t xml:space="preserve"> by MECS Press</w:t>
    </w:r>
    <w:r w:rsidRPr="00A769B4">
      <w:rPr>
        <w:color w:val="00000A"/>
        <w:lang w:val="en-IN" w:eastAsia="zh-CN"/>
      </w:rPr>
      <w:t xml:space="preserve"> (http://www.mecs-press.org/)</w:t>
    </w:r>
  </w:p>
  <w:p w14:paraId="452FED62" w14:textId="3CF7CD00" w:rsidR="00A769B4" w:rsidRPr="00A769B4" w:rsidRDefault="00A769B4" w:rsidP="00A769B4">
    <w:pPr>
      <w:suppressAutoHyphens/>
      <w:jc w:val="both"/>
      <w:rPr>
        <w:color w:val="00000A"/>
        <w:lang w:val="en-IN" w:eastAsia="zh-CN"/>
      </w:rPr>
    </w:pPr>
    <w:r w:rsidRPr="00A769B4">
      <w:rPr>
        <w:color w:val="00000A"/>
        <w:lang w:val="en-IN" w:eastAsia="zh-CN"/>
      </w:rPr>
      <w:t>DOI: 10.5815/ijmecs.20</w:t>
    </w:r>
    <w:r w:rsidRPr="00A769B4">
      <w:rPr>
        <w:rFonts w:hint="eastAsia"/>
        <w:color w:val="00000A"/>
        <w:lang w:val="en-IN" w:eastAsia="zh-CN"/>
      </w:rPr>
      <w:t>2</w:t>
    </w:r>
    <w:r>
      <w:rPr>
        <w:rFonts w:hint="eastAsia"/>
        <w:color w:val="00000A"/>
        <w:lang w:val="en-IN" w:eastAsia="zh-CN"/>
      </w:rPr>
      <w:t>3</w:t>
    </w:r>
    <w:r w:rsidRPr="00A769B4">
      <w:rPr>
        <w:color w:val="00000A"/>
        <w:lang w:val="en-IN" w:eastAsia="zh-CN"/>
      </w:rPr>
      <w:t>.</w:t>
    </w:r>
    <w:r w:rsidRPr="00A769B4">
      <w:rPr>
        <w:rFonts w:hint="eastAsia"/>
        <w:color w:val="00000A"/>
        <w:lang w:val="en-IN" w:eastAsia="zh-CN"/>
      </w:rPr>
      <w:t>0</w:t>
    </w:r>
    <w:r>
      <w:rPr>
        <w:rFonts w:hint="eastAsia"/>
        <w:color w:val="00000A"/>
        <w:lang w:val="en-IN" w:eastAsia="zh-CN"/>
      </w:rPr>
      <w:t>1</w:t>
    </w:r>
    <w:r w:rsidRPr="00A769B4">
      <w:rPr>
        <w:color w:val="00000A"/>
        <w:lang w:val="en-IN" w:eastAsia="zh-CN"/>
      </w:rPr>
      <w:t>.0</w:t>
    </w:r>
    <w:r w:rsidRPr="00A769B4">
      <w:rPr>
        <w:rFonts w:hint="eastAsia"/>
        <w:color w:val="00000A"/>
        <w:lang w:val="en-IN"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37392" w14:textId="77777777" w:rsidR="00DC2AD2" w:rsidRDefault="00DC2AD2" w:rsidP="00DC2AD2">
    <w:pPr>
      <w:tabs>
        <w:tab w:val="center" w:pos="4820"/>
        <w:tab w:val="right" w:pos="9641"/>
      </w:tabs>
      <w:suppressAutoHyphens/>
      <w:rPr>
        <w:color w:val="00000A"/>
        <w:sz w:val="18"/>
        <w:lang w:val="en-IN" w:eastAsia="zh-CN"/>
      </w:rPr>
    </w:pPr>
    <w:r w:rsidRPr="00DC2AD2">
      <w:rPr>
        <w:color w:val="00000A"/>
        <w:sz w:val="18"/>
        <w:lang w:val="en-IN" w:eastAsia="zh-CN"/>
      </w:rPr>
      <w:t>Optimised MLP Neural Network Model for Optimum Prognostic Learning of out of School Children Trend in Africa:</w:t>
    </w:r>
  </w:p>
  <w:p w14:paraId="5A921C2E" w14:textId="12158DDF" w:rsidR="001C0B9A" w:rsidRDefault="00DC2AD2" w:rsidP="00DC2AD2">
    <w:pPr>
      <w:tabs>
        <w:tab w:val="center" w:pos="4820"/>
        <w:tab w:val="right" w:pos="9641"/>
      </w:tabs>
      <w:suppressAutoHyphens/>
      <w:rPr>
        <w:color w:val="00000A"/>
        <w:sz w:val="18"/>
        <w:lang w:val="en-IN" w:eastAsia="zh-CN"/>
      </w:rPr>
    </w:pPr>
    <w:r w:rsidRPr="00DC2AD2">
      <w:rPr>
        <w:color w:val="00000A"/>
        <w:sz w:val="18"/>
        <w:lang w:val="en-IN" w:eastAsia="zh-CN"/>
      </w:rPr>
      <w:t xml:space="preserve"> Implication for Guidance and Counselling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72C"/>
    <w:multiLevelType w:val="multilevel"/>
    <w:tmpl w:val="04014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F9F3F83"/>
    <w:multiLevelType w:val="multilevel"/>
    <w:tmpl w:val="F7C4E3DA"/>
    <w:lvl w:ilvl="0">
      <w:start w:val="1"/>
      <w:numFmt w:val="decimal"/>
      <w:lvlText w:val="[%1]"/>
      <w:lvlJc w:val="left"/>
      <w:pPr>
        <w:ind w:left="420" w:hanging="420"/>
      </w:pPr>
      <w:rPr>
        <w:rFonts w:hint="eastAsia"/>
        <w:b w:val="0"/>
      </w:rPr>
    </w:lvl>
    <w:lvl w:ilvl="1">
      <w:start w:val="1"/>
      <w:numFmt w:val="upp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C4348D"/>
    <w:multiLevelType w:val="multilevel"/>
    <w:tmpl w:val="28C43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hint="default"/>
        <w:caps w:val="0"/>
        <w:strike w:val="0"/>
        <w:dstrike w:val="0"/>
        <w:vanish w:val="0"/>
        <w:color w:val="000000"/>
        <w:sz w:val="20"/>
        <w:vertAlign w:val="baseline"/>
      </w:rPr>
    </w:lvl>
    <w:lvl w:ilvl="1">
      <w:start w:val="1"/>
      <w:numFmt w:val="upperLetter"/>
      <w:lvlText w:val="%2."/>
      <w:lvlJc w:val="left"/>
      <w:pPr>
        <w:tabs>
          <w:tab w:val="left" w:pos="360"/>
        </w:tabs>
        <w:ind w:left="288" w:hanging="288"/>
      </w:pPr>
      <w:rPr>
        <w:rFonts w:ascii="Times New Roman" w:hAnsi="Times New Roman" w:hint="default"/>
        <w:b w:val="0"/>
        <w:i/>
        <w:caps w:val="0"/>
        <w:strike w:val="0"/>
        <w:dstrike w:val="0"/>
        <w:vanish w:val="0"/>
        <w:color w:val="000000"/>
        <w:sz w:val="20"/>
        <w:vertAlign w:val="baseline"/>
      </w:rPr>
    </w:lvl>
    <w:lvl w:ilvl="2">
      <w:start w:val="1"/>
      <w:numFmt w:val="decimal"/>
      <w:pStyle w:val="3"/>
      <w:lvlText w:val="%3)"/>
      <w:lvlJc w:val="left"/>
      <w:pPr>
        <w:tabs>
          <w:tab w:val="left" w:pos="540"/>
        </w:tabs>
        <w:ind w:firstLine="180"/>
      </w:pPr>
      <w:rPr>
        <w:rFonts w:ascii="Times New Roman" w:hAnsi="Times New Roman" w:hint="default"/>
        <w:b w:val="0"/>
        <w:i/>
        <w:caps w:val="0"/>
        <w:strike w:val="0"/>
        <w:dstrike w:val="0"/>
        <w:vanish w:val="0"/>
        <w:color w:val="000000"/>
        <w:sz w:val="20"/>
        <w:vertAlign w:val="baseline"/>
      </w:rPr>
    </w:lvl>
    <w:lvl w:ilvl="3">
      <w:start w:val="1"/>
      <w:numFmt w:val="lowerLetter"/>
      <w:pStyle w:val="4"/>
      <w:lvlText w:val="%4)"/>
      <w:lvlJc w:val="left"/>
      <w:pPr>
        <w:tabs>
          <w:tab w:val="left" w:pos="720"/>
        </w:tabs>
        <w:ind w:firstLine="360"/>
      </w:pPr>
      <w:rPr>
        <w:rFonts w:ascii="Times New Roman" w:hAnsi="Times New Roman" w:hint="default"/>
        <w:b w:val="0"/>
        <w:i/>
        <w:sz w:val="20"/>
      </w:rPr>
    </w:lvl>
    <w:lvl w:ilvl="4">
      <w:start w:val="1"/>
      <w:numFmt w:val="none"/>
      <w:lvlRestart w:val="0"/>
      <w:lvlText w:val=""/>
      <w:lvlJc w:val="left"/>
      <w:pPr>
        <w:tabs>
          <w:tab w:val="left" w:pos="3240"/>
        </w:tabs>
        <w:ind w:left="2880"/>
      </w:pPr>
      <w:rPr>
        <w:rFonts w:hint="default"/>
      </w:rPr>
    </w:lvl>
    <w:lvl w:ilvl="5">
      <w:start w:val="1"/>
      <w:numFmt w:val="lowerLetter"/>
      <w:lvlText w:val="(%6)"/>
      <w:lvlJc w:val="left"/>
      <w:pPr>
        <w:tabs>
          <w:tab w:val="left" w:pos="3960"/>
        </w:tabs>
        <w:ind w:left="3600"/>
      </w:pPr>
      <w:rPr>
        <w:rFonts w:hint="default"/>
      </w:rPr>
    </w:lvl>
    <w:lvl w:ilvl="6">
      <w:start w:val="1"/>
      <w:numFmt w:val="lowerRoman"/>
      <w:lvlText w:val="(%7)"/>
      <w:lvlJc w:val="left"/>
      <w:pPr>
        <w:tabs>
          <w:tab w:val="left" w:pos="4680"/>
        </w:tabs>
        <w:ind w:left="4320"/>
      </w:pPr>
      <w:rPr>
        <w:rFonts w:hint="default"/>
      </w:rPr>
    </w:lvl>
    <w:lvl w:ilvl="7">
      <w:start w:val="1"/>
      <w:numFmt w:val="lowerLetter"/>
      <w:lvlText w:val="(%8)"/>
      <w:lvlJc w:val="left"/>
      <w:pPr>
        <w:tabs>
          <w:tab w:val="left" w:pos="5400"/>
        </w:tabs>
        <w:ind w:left="5040"/>
      </w:pPr>
      <w:rPr>
        <w:rFonts w:hint="default"/>
      </w:rPr>
    </w:lvl>
    <w:lvl w:ilvl="8">
      <w:start w:val="1"/>
      <w:numFmt w:val="lowerRoman"/>
      <w:lvlText w:val="(%9)"/>
      <w:lvlJc w:val="left"/>
      <w:pPr>
        <w:tabs>
          <w:tab w:val="left" w:pos="6120"/>
        </w:tabs>
        <w:ind w:left="5760"/>
      </w:pPr>
      <w:rPr>
        <w:rFonts w:hint="default"/>
      </w:rPr>
    </w:lvl>
  </w:abstractNum>
  <w:abstractNum w:abstractNumId="5">
    <w:nsid w:val="43FE1F26"/>
    <w:multiLevelType w:val="multilevel"/>
    <w:tmpl w:val="43FE1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CA544A"/>
    <w:multiLevelType w:val="singleLevel"/>
    <w:tmpl w:val="52CA544A"/>
    <w:lvl w:ilvl="0">
      <w:start w:val="1"/>
      <w:numFmt w:val="decimal"/>
      <w:pStyle w:val="references"/>
      <w:lvlText w:val="[%1]"/>
      <w:lvlJc w:val="left"/>
      <w:pPr>
        <w:tabs>
          <w:tab w:val="left" w:pos="360"/>
        </w:tabs>
        <w:ind w:left="360" w:hanging="360"/>
      </w:pPr>
      <w:rPr>
        <w:rFonts w:ascii="Times New Roman" w:eastAsia="MS Mincho" w:hAnsi="Times New Roman" w:hint="default"/>
        <w:b w:val="0"/>
        <w:i w:val="0"/>
        <w:snapToGrid/>
        <w:color w:val="auto"/>
        <w:spacing w:val="0"/>
        <w:w w:val="100"/>
        <w:kern w:val="0"/>
        <w:position w:val="0"/>
        <w:sz w:val="18"/>
        <w:szCs w:val="18"/>
        <w:u w:val="none"/>
      </w:rPr>
    </w:lvl>
  </w:abstractNum>
  <w:abstractNum w:abstractNumId="7">
    <w:nsid w:val="5FB26BB0"/>
    <w:multiLevelType w:val="multilevel"/>
    <w:tmpl w:val="5FB26BB0"/>
    <w:lvl w:ilvl="0">
      <w:start w:val="1"/>
      <w:numFmt w:val="decimal"/>
      <w:lvlText w:val="%1."/>
      <w:lvlJc w:val="left"/>
      <w:pPr>
        <w:ind w:left="570"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8">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hint="default"/>
        <w:b w:val="0"/>
        <w:i w:val="0"/>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0">
    <w:nsid w:val="7AE2781F"/>
    <w:multiLevelType w:val="multilevel"/>
    <w:tmpl w:val="7AE278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B8E4265"/>
    <w:multiLevelType w:val="multilevel"/>
    <w:tmpl w:val="7B8E4265"/>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9"/>
  </w:num>
  <w:num w:numId="6">
    <w:abstractNumId w:val="11"/>
  </w:num>
  <w:num w:numId="7">
    <w:abstractNumId w:val="7"/>
  </w:num>
  <w:num w:numId="8">
    <w:abstractNumId w:val="0"/>
  </w:num>
  <w:num w:numId="9">
    <w:abstractNumId w:val="2"/>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C0NDIzN7I0Mzc1MbVQ0lEKTi0uzszPAykwqQUACXSxPSwAAAA="/>
    <w:docVar w:name="commondata" w:val="eyJoZGlkIjoiNjU2YjY0ZDQyNjAwMWJjNjU0MzJkOTM3MGFjYjYxMGQifQ=="/>
  </w:docVars>
  <w:rsids>
    <w:rsidRoot w:val="00376CED"/>
    <w:rsid w:val="000014A0"/>
    <w:rsid w:val="00002BBC"/>
    <w:rsid w:val="0000338B"/>
    <w:rsid w:val="00003944"/>
    <w:rsid w:val="00003A16"/>
    <w:rsid w:val="00005D55"/>
    <w:rsid w:val="000102B5"/>
    <w:rsid w:val="0001149E"/>
    <w:rsid w:val="00011713"/>
    <w:rsid w:val="00012ECC"/>
    <w:rsid w:val="00013279"/>
    <w:rsid w:val="00013391"/>
    <w:rsid w:val="00013DC4"/>
    <w:rsid w:val="00014496"/>
    <w:rsid w:val="0001483C"/>
    <w:rsid w:val="00014B90"/>
    <w:rsid w:val="00014CD7"/>
    <w:rsid w:val="00017268"/>
    <w:rsid w:val="00017F7E"/>
    <w:rsid w:val="00020EA2"/>
    <w:rsid w:val="00023DBE"/>
    <w:rsid w:val="00023E4C"/>
    <w:rsid w:val="0002406C"/>
    <w:rsid w:val="00024377"/>
    <w:rsid w:val="0002437B"/>
    <w:rsid w:val="0002616C"/>
    <w:rsid w:val="000307A8"/>
    <w:rsid w:val="000307AB"/>
    <w:rsid w:val="00030C36"/>
    <w:rsid w:val="00032E24"/>
    <w:rsid w:val="000338F6"/>
    <w:rsid w:val="00033B78"/>
    <w:rsid w:val="00033FA4"/>
    <w:rsid w:val="0003527A"/>
    <w:rsid w:val="000353DE"/>
    <w:rsid w:val="0004046A"/>
    <w:rsid w:val="000415FA"/>
    <w:rsid w:val="00041724"/>
    <w:rsid w:val="000421EA"/>
    <w:rsid w:val="00043C6B"/>
    <w:rsid w:val="00044F4F"/>
    <w:rsid w:val="000460D9"/>
    <w:rsid w:val="000466DF"/>
    <w:rsid w:val="00047975"/>
    <w:rsid w:val="000501E3"/>
    <w:rsid w:val="00052691"/>
    <w:rsid w:val="00052D74"/>
    <w:rsid w:val="00052FCE"/>
    <w:rsid w:val="00055BBC"/>
    <w:rsid w:val="000574C6"/>
    <w:rsid w:val="000607BC"/>
    <w:rsid w:val="000608E8"/>
    <w:rsid w:val="00061152"/>
    <w:rsid w:val="000618B8"/>
    <w:rsid w:val="00061ED6"/>
    <w:rsid w:val="000624A0"/>
    <w:rsid w:val="00063E40"/>
    <w:rsid w:val="00065A11"/>
    <w:rsid w:val="0006603E"/>
    <w:rsid w:val="00067E00"/>
    <w:rsid w:val="00072207"/>
    <w:rsid w:val="000727BE"/>
    <w:rsid w:val="00074975"/>
    <w:rsid w:val="00074DE3"/>
    <w:rsid w:val="00077904"/>
    <w:rsid w:val="00077FBE"/>
    <w:rsid w:val="0008061B"/>
    <w:rsid w:val="0008072D"/>
    <w:rsid w:val="0008253E"/>
    <w:rsid w:val="00082A04"/>
    <w:rsid w:val="00085AD0"/>
    <w:rsid w:val="00086093"/>
    <w:rsid w:val="0008772E"/>
    <w:rsid w:val="00090531"/>
    <w:rsid w:val="00090914"/>
    <w:rsid w:val="00090C07"/>
    <w:rsid w:val="0009127F"/>
    <w:rsid w:val="00091A51"/>
    <w:rsid w:val="00092D82"/>
    <w:rsid w:val="000951A3"/>
    <w:rsid w:val="0009531C"/>
    <w:rsid w:val="00096A96"/>
    <w:rsid w:val="000A05C9"/>
    <w:rsid w:val="000A11EA"/>
    <w:rsid w:val="000A1855"/>
    <w:rsid w:val="000A241D"/>
    <w:rsid w:val="000A2AEE"/>
    <w:rsid w:val="000A2CD2"/>
    <w:rsid w:val="000A38C9"/>
    <w:rsid w:val="000A3B40"/>
    <w:rsid w:val="000A4CD9"/>
    <w:rsid w:val="000A5261"/>
    <w:rsid w:val="000A53D4"/>
    <w:rsid w:val="000A6AA0"/>
    <w:rsid w:val="000A725B"/>
    <w:rsid w:val="000A7CDB"/>
    <w:rsid w:val="000B073C"/>
    <w:rsid w:val="000B09E5"/>
    <w:rsid w:val="000B0E10"/>
    <w:rsid w:val="000B0FFC"/>
    <w:rsid w:val="000B1EBE"/>
    <w:rsid w:val="000B2F2A"/>
    <w:rsid w:val="000B309F"/>
    <w:rsid w:val="000B3D4C"/>
    <w:rsid w:val="000B40D8"/>
    <w:rsid w:val="000B4E46"/>
    <w:rsid w:val="000B601B"/>
    <w:rsid w:val="000B6B59"/>
    <w:rsid w:val="000B6C9C"/>
    <w:rsid w:val="000B7495"/>
    <w:rsid w:val="000B78CE"/>
    <w:rsid w:val="000C0AEC"/>
    <w:rsid w:val="000C108A"/>
    <w:rsid w:val="000C153D"/>
    <w:rsid w:val="000C2412"/>
    <w:rsid w:val="000C2A5D"/>
    <w:rsid w:val="000C2B2F"/>
    <w:rsid w:val="000C4344"/>
    <w:rsid w:val="000C4CA1"/>
    <w:rsid w:val="000C5D57"/>
    <w:rsid w:val="000C618A"/>
    <w:rsid w:val="000C6A4E"/>
    <w:rsid w:val="000C7C39"/>
    <w:rsid w:val="000D1A58"/>
    <w:rsid w:val="000D2841"/>
    <w:rsid w:val="000D2C5A"/>
    <w:rsid w:val="000E0197"/>
    <w:rsid w:val="000E095E"/>
    <w:rsid w:val="000E1401"/>
    <w:rsid w:val="000E1D10"/>
    <w:rsid w:val="000E3C21"/>
    <w:rsid w:val="000E4EA3"/>
    <w:rsid w:val="000E508A"/>
    <w:rsid w:val="000E5881"/>
    <w:rsid w:val="000E6CE3"/>
    <w:rsid w:val="000E7219"/>
    <w:rsid w:val="000F1B07"/>
    <w:rsid w:val="000F1F9C"/>
    <w:rsid w:val="000F24DC"/>
    <w:rsid w:val="000F32DC"/>
    <w:rsid w:val="000F3633"/>
    <w:rsid w:val="000F3770"/>
    <w:rsid w:val="000F4365"/>
    <w:rsid w:val="000F443A"/>
    <w:rsid w:val="000F625E"/>
    <w:rsid w:val="000F761B"/>
    <w:rsid w:val="00100BF0"/>
    <w:rsid w:val="00101C18"/>
    <w:rsid w:val="00105800"/>
    <w:rsid w:val="001103EF"/>
    <w:rsid w:val="0011067E"/>
    <w:rsid w:val="001119CB"/>
    <w:rsid w:val="00111C37"/>
    <w:rsid w:val="00111CA4"/>
    <w:rsid w:val="001158CF"/>
    <w:rsid w:val="00116A58"/>
    <w:rsid w:val="00120FCD"/>
    <w:rsid w:val="00122945"/>
    <w:rsid w:val="00123698"/>
    <w:rsid w:val="00123F98"/>
    <w:rsid w:val="00124024"/>
    <w:rsid w:val="00126142"/>
    <w:rsid w:val="00127D27"/>
    <w:rsid w:val="00132F0E"/>
    <w:rsid w:val="00133ECA"/>
    <w:rsid w:val="001347FA"/>
    <w:rsid w:val="00136012"/>
    <w:rsid w:val="001360A2"/>
    <w:rsid w:val="00136CDE"/>
    <w:rsid w:val="0013764D"/>
    <w:rsid w:val="001417EA"/>
    <w:rsid w:val="00142E56"/>
    <w:rsid w:val="00142EA6"/>
    <w:rsid w:val="0014345F"/>
    <w:rsid w:val="00143E22"/>
    <w:rsid w:val="001444A8"/>
    <w:rsid w:val="00145326"/>
    <w:rsid w:val="001465DC"/>
    <w:rsid w:val="00146668"/>
    <w:rsid w:val="00146ECE"/>
    <w:rsid w:val="00147469"/>
    <w:rsid w:val="00147B19"/>
    <w:rsid w:val="00147E6D"/>
    <w:rsid w:val="00150253"/>
    <w:rsid w:val="00150C74"/>
    <w:rsid w:val="001518D9"/>
    <w:rsid w:val="001525D1"/>
    <w:rsid w:val="00152E62"/>
    <w:rsid w:val="0015444F"/>
    <w:rsid w:val="00156696"/>
    <w:rsid w:val="00156856"/>
    <w:rsid w:val="00157550"/>
    <w:rsid w:val="00157C0A"/>
    <w:rsid w:val="00160738"/>
    <w:rsid w:val="0016190F"/>
    <w:rsid w:val="00163CB6"/>
    <w:rsid w:val="00164670"/>
    <w:rsid w:val="00164901"/>
    <w:rsid w:val="00164BB9"/>
    <w:rsid w:val="0016591D"/>
    <w:rsid w:val="00165AB7"/>
    <w:rsid w:val="00165ECB"/>
    <w:rsid w:val="0016629E"/>
    <w:rsid w:val="0016735D"/>
    <w:rsid w:val="00167B37"/>
    <w:rsid w:val="00171014"/>
    <w:rsid w:val="00171704"/>
    <w:rsid w:val="00171E62"/>
    <w:rsid w:val="00172D20"/>
    <w:rsid w:val="00172E13"/>
    <w:rsid w:val="00172E46"/>
    <w:rsid w:val="00174919"/>
    <w:rsid w:val="00174F49"/>
    <w:rsid w:val="00175CDB"/>
    <w:rsid w:val="00175E70"/>
    <w:rsid w:val="00176DF8"/>
    <w:rsid w:val="001772DF"/>
    <w:rsid w:val="0017764C"/>
    <w:rsid w:val="00180199"/>
    <w:rsid w:val="0018050A"/>
    <w:rsid w:val="00181B67"/>
    <w:rsid w:val="0018241F"/>
    <w:rsid w:val="001834F4"/>
    <w:rsid w:val="001836D8"/>
    <w:rsid w:val="001839E1"/>
    <w:rsid w:val="00185E66"/>
    <w:rsid w:val="001874AD"/>
    <w:rsid w:val="00187ADE"/>
    <w:rsid w:val="00190D45"/>
    <w:rsid w:val="00192947"/>
    <w:rsid w:val="001938DF"/>
    <w:rsid w:val="00193FD8"/>
    <w:rsid w:val="00195698"/>
    <w:rsid w:val="00195BFC"/>
    <w:rsid w:val="00196B4D"/>
    <w:rsid w:val="001979FF"/>
    <w:rsid w:val="001A0810"/>
    <w:rsid w:val="001A0CFE"/>
    <w:rsid w:val="001A222A"/>
    <w:rsid w:val="001A2DEC"/>
    <w:rsid w:val="001A3CD7"/>
    <w:rsid w:val="001A3D75"/>
    <w:rsid w:val="001A3E7F"/>
    <w:rsid w:val="001A5057"/>
    <w:rsid w:val="001A5EE9"/>
    <w:rsid w:val="001A6547"/>
    <w:rsid w:val="001B0145"/>
    <w:rsid w:val="001B0F18"/>
    <w:rsid w:val="001B115D"/>
    <w:rsid w:val="001B25D2"/>
    <w:rsid w:val="001B30DB"/>
    <w:rsid w:val="001B5A05"/>
    <w:rsid w:val="001B5C26"/>
    <w:rsid w:val="001B66CF"/>
    <w:rsid w:val="001B6AFB"/>
    <w:rsid w:val="001C0B9A"/>
    <w:rsid w:val="001C322C"/>
    <w:rsid w:val="001C3B8E"/>
    <w:rsid w:val="001C4DDE"/>
    <w:rsid w:val="001C6CA7"/>
    <w:rsid w:val="001C75EB"/>
    <w:rsid w:val="001D07EA"/>
    <w:rsid w:val="001D146D"/>
    <w:rsid w:val="001D2829"/>
    <w:rsid w:val="001D2B14"/>
    <w:rsid w:val="001D3A3F"/>
    <w:rsid w:val="001D4D00"/>
    <w:rsid w:val="001D4F4C"/>
    <w:rsid w:val="001D6636"/>
    <w:rsid w:val="001D689A"/>
    <w:rsid w:val="001D7186"/>
    <w:rsid w:val="001E0543"/>
    <w:rsid w:val="001E06C6"/>
    <w:rsid w:val="001E0A47"/>
    <w:rsid w:val="001E0B0C"/>
    <w:rsid w:val="001E1C66"/>
    <w:rsid w:val="001E2D60"/>
    <w:rsid w:val="001E47FC"/>
    <w:rsid w:val="001E4973"/>
    <w:rsid w:val="001E6EDF"/>
    <w:rsid w:val="001F13E3"/>
    <w:rsid w:val="001F203C"/>
    <w:rsid w:val="001F3140"/>
    <w:rsid w:val="001F31B5"/>
    <w:rsid w:val="001F7342"/>
    <w:rsid w:val="002015BF"/>
    <w:rsid w:val="002024C8"/>
    <w:rsid w:val="00202CDD"/>
    <w:rsid w:val="002050BC"/>
    <w:rsid w:val="00205D18"/>
    <w:rsid w:val="00205F94"/>
    <w:rsid w:val="002069B4"/>
    <w:rsid w:val="0021034D"/>
    <w:rsid w:val="00211BF4"/>
    <w:rsid w:val="002128EC"/>
    <w:rsid w:val="00212933"/>
    <w:rsid w:val="00212C36"/>
    <w:rsid w:val="00212DB9"/>
    <w:rsid w:val="00212E94"/>
    <w:rsid w:val="002135A7"/>
    <w:rsid w:val="00214129"/>
    <w:rsid w:val="0021535D"/>
    <w:rsid w:val="00217118"/>
    <w:rsid w:val="00221C3C"/>
    <w:rsid w:val="0022268F"/>
    <w:rsid w:val="002226B6"/>
    <w:rsid w:val="0022365B"/>
    <w:rsid w:val="00223874"/>
    <w:rsid w:val="00223E8C"/>
    <w:rsid w:val="00225310"/>
    <w:rsid w:val="00226527"/>
    <w:rsid w:val="0022662E"/>
    <w:rsid w:val="002268A3"/>
    <w:rsid w:val="0023072C"/>
    <w:rsid w:val="0023110D"/>
    <w:rsid w:val="00232AC8"/>
    <w:rsid w:val="00233EF1"/>
    <w:rsid w:val="00235046"/>
    <w:rsid w:val="002354FD"/>
    <w:rsid w:val="00237221"/>
    <w:rsid w:val="00237EE6"/>
    <w:rsid w:val="002401C2"/>
    <w:rsid w:val="002402B7"/>
    <w:rsid w:val="00240739"/>
    <w:rsid w:val="00242AB3"/>
    <w:rsid w:val="00242D92"/>
    <w:rsid w:val="002443BB"/>
    <w:rsid w:val="002512EB"/>
    <w:rsid w:val="00256DE4"/>
    <w:rsid w:val="00257211"/>
    <w:rsid w:val="0025744E"/>
    <w:rsid w:val="00257650"/>
    <w:rsid w:val="0026080D"/>
    <w:rsid w:val="002620EA"/>
    <w:rsid w:val="00262DB6"/>
    <w:rsid w:val="00262F1E"/>
    <w:rsid w:val="00263430"/>
    <w:rsid w:val="00263BD6"/>
    <w:rsid w:val="00264809"/>
    <w:rsid w:val="00265129"/>
    <w:rsid w:val="002654EB"/>
    <w:rsid w:val="0026551F"/>
    <w:rsid w:val="00265AFE"/>
    <w:rsid w:val="0026674D"/>
    <w:rsid w:val="00266829"/>
    <w:rsid w:val="00267E43"/>
    <w:rsid w:val="002703BF"/>
    <w:rsid w:val="00272108"/>
    <w:rsid w:val="00272672"/>
    <w:rsid w:val="00272897"/>
    <w:rsid w:val="00273A6F"/>
    <w:rsid w:val="00274734"/>
    <w:rsid w:val="00274FC4"/>
    <w:rsid w:val="00276209"/>
    <w:rsid w:val="0027681D"/>
    <w:rsid w:val="00276B29"/>
    <w:rsid w:val="00277578"/>
    <w:rsid w:val="00277B76"/>
    <w:rsid w:val="00277BEA"/>
    <w:rsid w:val="00280DF5"/>
    <w:rsid w:val="00281844"/>
    <w:rsid w:val="0028195B"/>
    <w:rsid w:val="002830ED"/>
    <w:rsid w:val="00283181"/>
    <w:rsid w:val="00283AA0"/>
    <w:rsid w:val="00285973"/>
    <w:rsid w:val="00287818"/>
    <w:rsid w:val="0029064D"/>
    <w:rsid w:val="00290830"/>
    <w:rsid w:val="002921F7"/>
    <w:rsid w:val="00292568"/>
    <w:rsid w:val="0029259C"/>
    <w:rsid w:val="00292A30"/>
    <w:rsid w:val="00292B83"/>
    <w:rsid w:val="00294389"/>
    <w:rsid w:val="00294D3B"/>
    <w:rsid w:val="00297033"/>
    <w:rsid w:val="002A00CD"/>
    <w:rsid w:val="002A31D8"/>
    <w:rsid w:val="002A346C"/>
    <w:rsid w:val="002A42F5"/>
    <w:rsid w:val="002A4FB7"/>
    <w:rsid w:val="002A5F74"/>
    <w:rsid w:val="002A6A44"/>
    <w:rsid w:val="002B028E"/>
    <w:rsid w:val="002B1B4F"/>
    <w:rsid w:val="002B2750"/>
    <w:rsid w:val="002B2FB3"/>
    <w:rsid w:val="002B3FDA"/>
    <w:rsid w:val="002B52C0"/>
    <w:rsid w:val="002B5C68"/>
    <w:rsid w:val="002B5CD0"/>
    <w:rsid w:val="002B69E3"/>
    <w:rsid w:val="002B74F8"/>
    <w:rsid w:val="002B7EFB"/>
    <w:rsid w:val="002C138F"/>
    <w:rsid w:val="002C34E2"/>
    <w:rsid w:val="002C430A"/>
    <w:rsid w:val="002C4F8C"/>
    <w:rsid w:val="002C5133"/>
    <w:rsid w:val="002C64BA"/>
    <w:rsid w:val="002C6F6F"/>
    <w:rsid w:val="002C723D"/>
    <w:rsid w:val="002C7E33"/>
    <w:rsid w:val="002D0D21"/>
    <w:rsid w:val="002D1A95"/>
    <w:rsid w:val="002D2F64"/>
    <w:rsid w:val="002D303B"/>
    <w:rsid w:val="002D48C3"/>
    <w:rsid w:val="002D526D"/>
    <w:rsid w:val="002D60D6"/>
    <w:rsid w:val="002D63C8"/>
    <w:rsid w:val="002D656D"/>
    <w:rsid w:val="002E0EDE"/>
    <w:rsid w:val="002E2F92"/>
    <w:rsid w:val="002E403E"/>
    <w:rsid w:val="002E42BE"/>
    <w:rsid w:val="002E4794"/>
    <w:rsid w:val="002E4A9C"/>
    <w:rsid w:val="002E57D1"/>
    <w:rsid w:val="002F0067"/>
    <w:rsid w:val="002F1576"/>
    <w:rsid w:val="002F24F2"/>
    <w:rsid w:val="002F30A3"/>
    <w:rsid w:val="002F4BD3"/>
    <w:rsid w:val="002F5846"/>
    <w:rsid w:val="002F6319"/>
    <w:rsid w:val="00300B72"/>
    <w:rsid w:val="003010E5"/>
    <w:rsid w:val="00301A8A"/>
    <w:rsid w:val="00301F5D"/>
    <w:rsid w:val="0030270C"/>
    <w:rsid w:val="00302C93"/>
    <w:rsid w:val="003069A1"/>
    <w:rsid w:val="003074F1"/>
    <w:rsid w:val="00307ED5"/>
    <w:rsid w:val="0031030E"/>
    <w:rsid w:val="00310E1B"/>
    <w:rsid w:val="00310FFB"/>
    <w:rsid w:val="00311BC8"/>
    <w:rsid w:val="00311BED"/>
    <w:rsid w:val="00313D95"/>
    <w:rsid w:val="00315210"/>
    <w:rsid w:val="0031658A"/>
    <w:rsid w:val="003166FA"/>
    <w:rsid w:val="00316D18"/>
    <w:rsid w:val="00320761"/>
    <w:rsid w:val="00321202"/>
    <w:rsid w:val="00321DDF"/>
    <w:rsid w:val="00322694"/>
    <w:rsid w:val="00322A44"/>
    <w:rsid w:val="00322C2F"/>
    <w:rsid w:val="00324F02"/>
    <w:rsid w:val="0032569E"/>
    <w:rsid w:val="003273FC"/>
    <w:rsid w:val="00327408"/>
    <w:rsid w:val="0033072C"/>
    <w:rsid w:val="00330AF2"/>
    <w:rsid w:val="00330C30"/>
    <w:rsid w:val="00331125"/>
    <w:rsid w:val="00332447"/>
    <w:rsid w:val="00334F14"/>
    <w:rsid w:val="00335281"/>
    <w:rsid w:val="003354C9"/>
    <w:rsid w:val="003357E1"/>
    <w:rsid w:val="003366AC"/>
    <w:rsid w:val="0033696A"/>
    <w:rsid w:val="0033750E"/>
    <w:rsid w:val="00341B4C"/>
    <w:rsid w:val="00342FA3"/>
    <w:rsid w:val="003441AD"/>
    <w:rsid w:val="00344DE9"/>
    <w:rsid w:val="0034512C"/>
    <w:rsid w:val="00345181"/>
    <w:rsid w:val="003454D0"/>
    <w:rsid w:val="003455DF"/>
    <w:rsid w:val="00345851"/>
    <w:rsid w:val="00345BB1"/>
    <w:rsid w:val="003463EE"/>
    <w:rsid w:val="00347E70"/>
    <w:rsid w:val="00350E64"/>
    <w:rsid w:val="0035336E"/>
    <w:rsid w:val="0035571E"/>
    <w:rsid w:val="00355B11"/>
    <w:rsid w:val="00356E6A"/>
    <w:rsid w:val="003577E9"/>
    <w:rsid w:val="00360AF9"/>
    <w:rsid w:val="00360E58"/>
    <w:rsid w:val="003613F7"/>
    <w:rsid w:val="00361C17"/>
    <w:rsid w:val="00362206"/>
    <w:rsid w:val="003623AD"/>
    <w:rsid w:val="00363781"/>
    <w:rsid w:val="00366689"/>
    <w:rsid w:val="00370DD7"/>
    <w:rsid w:val="0037248F"/>
    <w:rsid w:val="00373AF7"/>
    <w:rsid w:val="00375015"/>
    <w:rsid w:val="00375233"/>
    <w:rsid w:val="00376966"/>
    <w:rsid w:val="00376CED"/>
    <w:rsid w:val="0038018E"/>
    <w:rsid w:val="00380BFC"/>
    <w:rsid w:val="00383980"/>
    <w:rsid w:val="00383C92"/>
    <w:rsid w:val="00384248"/>
    <w:rsid w:val="0038540F"/>
    <w:rsid w:val="00386D86"/>
    <w:rsid w:val="00387120"/>
    <w:rsid w:val="00390885"/>
    <w:rsid w:val="00394ABE"/>
    <w:rsid w:val="00394EEB"/>
    <w:rsid w:val="003971A7"/>
    <w:rsid w:val="003A16C1"/>
    <w:rsid w:val="003A1DF8"/>
    <w:rsid w:val="003A2489"/>
    <w:rsid w:val="003A2DA3"/>
    <w:rsid w:val="003A3146"/>
    <w:rsid w:val="003A3DEC"/>
    <w:rsid w:val="003A40CA"/>
    <w:rsid w:val="003A5383"/>
    <w:rsid w:val="003A5EAD"/>
    <w:rsid w:val="003A62BE"/>
    <w:rsid w:val="003A7914"/>
    <w:rsid w:val="003B1D7B"/>
    <w:rsid w:val="003B2976"/>
    <w:rsid w:val="003B30F5"/>
    <w:rsid w:val="003B357C"/>
    <w:rsid w:val="003B6575"/>
    <w:rsid w:val="003B669E"/>
    <w:rsid w:val="003B6C45"/>
    <w:rsid w:val="003B6F3A"/>
    <w:rsid w:val="003C1B6D"/>
    <w:rsid w:val="003C36DD"/>
    <w:rsid w:val="003C6522"/>
    <w:rsid w:val="003C66C0"/>
    <w:rsid w:val="003C6B6E"/>
    <w:rsid w:val="003C7191"/>
    <w:rsid w:val="003D0197"/>
    <w:rsid w:val="003D0367"/>
    <w:rsid w:val="003D08B0"/>
    <w:rsid w:val="003D0B5A"/>
    <w:rsid w:val="003D148C"/>
    <w:rsid w:val="003D1D6E"/>
    <w:rsid w:val="003D1E72"/>
    <w:rsid w:val="003D1FC1"/>
    <w:rsid w:val="003D26D1"/>
    <w:rsid w:val="003D32CA"/>
    <w:rsid w:val="003D3751"/>
    <w:rsid w:val="003D6D34"/>
    <w:rsid w:val="003E03A1"/>
    <w:rsid w:val="003E0BC4"/>
    <w:rsid w:val="003E1A07"/>
    <w:rsid w:val="003E1C13"/>
    <w:rsid w:val="003E2015"/>
    <w:rsid w:val="003E60B0"/>
    <w:rsid w:val="003E62B8"/>
    <w:rsid w:val="003E654D"/>
    <w:rsid w:val="003E6652"/>
    <w:rsid w:val="003E6F7F"/>
    <w:rsid w:val="003E7F47"/>
    <w:rsid w:val="003F30B0"/>
    <w:rsid w:val="003F3428"/>
    <w:rsid w:val="003F3C40"/>
    <w:rsid w:val="003F4E1E"/>
    <w:rsid w:val="003F52AA"/>
    <w:rsid w:val="003F6BC5"/>
    <w:rsid w:val="003F726B"/>
    <w:rsid w:val="003F7287"/>
    <w:rsid w:val="003F735B"/>
    <w:rsid w:val="003F74DC"/>
    <w:rsid w:val="003F76DD"/>
    <w:rsid w:val="00400065"/>
    <w:rsid w:val="00401EB3"/>
    <w:rsid w:val="00402BA0"/>
    <w:rsid w:val="00403C71"/>
    <w:rsid w:val="00403E63"/>
    <w:rsid w:val="00405530"/>
    <w:rsid w:val="004066EC"/>
    <w:rsid w:val="00406748"/>
    <w:rsid w:val="00407CDF"/>
    <w:rsid w:val="0041075F"/>
    <w:rsid w:val="00410A7E"/>
    <w:rsid w:val="004112F9"/>
    <w:rsid w:val="0041177A"/>
    <w:rsid w:val="004131B7"/>
    <w:rsid w:val="00415099"/>
    <w:rsid w:val="0041546A"/>
    <w:rsid w:val="00415581"/>
    <w:rsid w:val="00416A1E"/>
    <w:rsid w:val="0042188D"/>
    <w:rsid w:val="00422560"/>
    <w:rsid w:val="00424EDF"/>
    <w:rsid w:val="0042585F"/>
    <w:rsid w:val="004318D2"/>
    <w:rsid w:val="00433292"/>
    <w:rsid w:val="0043465C"/>
    <w:rsid w:val="004356DA"/>
    <w:rsid w:val="00435CC1"/>
    <w:rsid w:val="00436552"/>
    <w:rsid w:val="00436819"/>
    <w:rsid w:val="00436B44"/>
    <w:rsid w:val="00437153"/>
    <w:rsid w:val="004378EB"/>
    <w:rsid w:val="0044152C"/>
    <w:rsid w:val="00441774"/>
    <w:rsid w:val="00441D3C"/>
    <w:rsid w:val="00444D9C"/>
    <w:rsid w:val="00444E83"/>
    <w:rsid w:val="0044602A"/>
    <w:rsid w:val="00446D4C"/>
    <w:rsid w:val="004512D1"/>
    <w:rsid w:val="00451ED8"/>
    <w:rsid w:val="0045209A"/>
    <w:rsid w:val="004545D3"/>
    <w:rsid w:val="00455147"/>
    <w:rsid w:val="004558F0"/>
    <w:rsid w:val="00456ADC"/>
    <w:rsid w:val="0045792B"/>
    <w:rsid w:val="00460885"/>
    <w:rsid w:val="004637FC"/>
    <w:rsid w:val="00463820"/>
    <w:rsid w:val="00463EAC"/>
    <w:rsid w:val="0046408F"/>
    <w:rsid w:val="0046445F"/>
    <w:rsid w:val="0046671B"/>
    <w:rsid w:val="00466FA7"/>
    <w:rsid w:val="00467947"/>
    <w:rsid w:val="0047056E"/>
    <w:rsid w:val="004729ED"/>
    <w:rsid w:val="00472FBA"/>
    <w:rsid w:val="0047392D"/>
    <w:rsid w:val="004742CC"/>
    <w:rsid w:val="00475C52"/>
    <w:rsid w:val="004761EB"/>
    <w:rsid w:val="0047795E"/>
    <w:rsid w:val="00477FA7"/>
    <w:rsid w:val="00480207"/>
    <w:rsid w:val="00481E72"/>
    <w:rsid w:val="00482B36"/>
    <w:rsid w:val="00482E41"/>
    <w:rsid w:val="00483A64"/>
    <w:rsid w:val="00483FE0"/>
    <w:rsid w:val="00484EA1"/>
    <w:rsid w:val="00485AEE"/>
    <w:rsid w:val="0049057D"/>
    <w:rsid w:val="0049119A"/>
    <w:rsid w:val="004913FE"/>
    <w:rsid w:val="00494012"/>
    <w:rsid w:val="00495E31"/>
    <w:rsid w:val="0049609A"/>
    <w:rsid w:val="00496883"/>
    <w:rsid w:val="004A0770"/>
    <w:rsid w:val="004A0DAF"/>
    <w:rsid w:val="004A2539"/>
    <w:rsid w:val="004A25C0"/>
    <w:rsid w:val="004A2B54"/>
    <w:rsid w:val="004A44DC"/>
    <w:rsid w:val="004A4FA1"/>
    <w:rsid w:val="004A56E9"/>
    <w:rsid w:val="004A6895"/>
    <w:rsid w:val="004A71E5"/>
    <w:rsid w:val="004A730D"/>
    <w:rsid w:val="004A7D6B"/>
    <w:rsid w:val="004B064F"/>
    <w:rsid w:val="004B159F"/>
    <w:rsid w:val="004B1EA7"/>
    <w:rsid w:val="004B1FC0"/>
    <w:rsid w:val="004B20A4"/>
    <w:rsid w:val="004B2D65"/>
    <w:rsid w:val="004B3F6B"/>
    <w:rsid w:val="004B48E3"/>
    <w:rsid w:val="004B70D1"/>
    <w:rsid w:val="004B7E35"/>
    <w:rsid w:val="004C07EA"/>
    <w:rsid w:val="004C0F41"/>
    <w:rsid w:val="004C151C"/>
    <w:rsid w:val="004C24CA"/>
    <w:rsid w:val="004C2EB6"/>
    <w:rsid w:val="004C371F"/>
    <w:rsid w:val="004C45C4"/>
    <w:rsid w:val="004C46C7"/>
    <w:rsid w:val="004C51A4"/>
    <w:rsid w:val="004C64F9"/>
    <w:rsid w:val="004C6C7F"/>
    <w:rsid w:val="004C6CD5"/>
    <w:rsid w:val="004C7152"/>
    <w:rsid w:val="004D0AE9"/>
    <w:rsid w:val="004D1FA4"/>
    <w:rsid w:val="004D2220"/>
    <w:rsid w:val="004D232C"/>
    <w:rsid w:val="004D35BF"/>
    <w:rsid w:val="004D4639"/>
    <w:rsid w:val="004D6525"/>
    <w:rsid w:val="004D6E44"/>
    <w:rsid w:val="004D7904"/>
    <w:rsid w:val="004E01B0"/>
    <w:rsid w:val="004E0AAA"/>
    <w:rsid w:val="004E10F1"/>
    <w:rsid w:val="004E12AE"/>
    <w:rsid w:val="004E22A3"/>
    <w:rsid w:val="004E272D"/>
    <w:rsid w:val="004E32AC"/>
    <w:rsid w:val="004E44CE"/>
    <w:rsid w:val="004E4736"/>
    <w:rsid w:val="004E5896"/>
    <w:rsid w:val="004E7432"/>
    <w:rsid w:val="004E7821"/>
    <w:rsid w:val="004F00D9"/>
    <w:rsid w:val="004F09D4"/>
    <w:rsid w:val="004F2779"/>
    <w:rsid w:val="004F29A4"/>
    <w:rsid w:val="004F2C7A"/>
    <w:rsid w:val="004F2E67"/>
    <w:rsid w:val="004F33FB"/>
    <w:rsid w:val="004F3B2D"/>
    <w:rsid w:val="004F3D64"/>
    <w:rsid w:val="004F3F20"/>
    <w:rsid w:val="004F6E3D"/>
    <w:rsid w:val="004F7EAD"/>
    <w:rsid w:val="00500915"/>
    <w:rsid w:val="0050107C"/>
    <w:rsid w:val="00502014"/>
    <w:rsid w:val="005023C5"/>
    <w:rsid w:val="005024A7"/>
    <w:rsid w:val="00502550"/>
    <w:rsid w:val="005043B2"/>
    <w:rsid w:val="005061E3"/>
    <w:rsid w:val="0051016D"/>
    <w:rsid w:val="00510E2B"/>
    <w:rsid w:val="0051118C"/>
    <w:rsid w:val="00512D0B"/>
    <w:rsid w:val="00513066"/>
    <w:rsid w:val="00513E08"/>
    <w:rsid w:val="00513F9A"/>
    <w:rsid w:val="00514029"/>
    <w:rsid w:val="00514BD6"/>
    <w:rsid w:val="0051535D"/>
    <w:rsid w:val="00515A06"/>
    <w:rsid w:val="00516936"/>
    <w:rsid w:val="00516FA2"/>
    <w:rsid w:val="00520B7E"/>
    <w:rsid w:val="00521A54"/>
    <w:rsid w:val="00522106"/>
    <w:rsid w:val="00523A50"/>
    <w:rsid w:val="005257EC"/>
    <w:rsid w:val="0052691F"/>
    <w:rsid w:val="00526B74"/>
    <w:rsid w:val="00526F8E"/>
    <w:rsid w:val="00527649"/>
    <w:rsid w:val="005306C5"/>
    <w:rsid w:val="00530A3D"/>
    <w:rsid w:val="00531051"/>
    <w:rsid w:val="00532940"/>
    <w:rsid w:val="00532AE4"/>
    <w:rsid w:val="00532F0F"/>
    <w:rsid w:val="00532FD9"/>
    <w:rsid w:val="00533352"/>
    <w:rsid w:val="00535521"/>
    <w:rsid w:val="00535989"/>
    <w:rsid w:val="00535A77"/>
    <w:rsid w:val="00535F0D"/>
    <w:rsid w:val="00536FC0"/>
    <w:rsid w:val="00537622"/>
    <w:rsid w:val="00537FCC"/>
    <w:rsid w:val="00541792"/>
    <w:rsid w:val="0054249A"/>
    <w:rsid w:val="0054279E"/>
    <w:rsid w:val="00542C4B"/>
    <w:rsid w:val="00543F59"/>
    <w:rsid w:val="00544983"/>
    <w:rsid w:val="00545EEF"/>
    <w:rsid w:val="00547A44"/>
    <w:rsid w:val="00547D1B"/>
    <w:rsid w:val="00551CB4"/>
    <w:rsid w:val="00552470"/>
    <w:rsid w:val="005525EF"/>
    <w:rsid w:val="0055291B"/>
    <w:rsid w:val="00552CC8"/>
    <w:rsid w:val="00553AFA"/>
    <w:rsid w:val="00553FEC"/>
    <w:rsid w:val="00555870"/>
    <w:rsid w:val="00555BC6"/>
    <w:rsid w:val="0055606A"/>
    <w:rsid w:val="00557EF4"/>
    <w:rsid w:val="00560320"/>
    <w:rsid w:val="005626A9"/>
    <w:rsid w:val="00562BA4"/>
    <w:rsid w:val="005639B1"/>
    <w:rsid w:val="00564546"/>
    <w:rsid w:val="005646C6"/>
    <w:rsid w:val="005661EF"/>
    <w:rsid w:val="005668CD"/>
    <w:rsid w:val="00567DD6"/>
    <w:rsid w:val="00571110"/>
    <w:rsid w:val="005711B1"/>
    <w:rsid w:val="005711D7"/>
    <w:rsid w:val="00571B08"/>
    <w:rsid w:val="005729B5"/>
    <w:rsid w:val="00574BD2"/>
    <w:rsid w:val="00576284"/>
    <w:rsid w:val="005767AC"/>
    <w:rsid w:val="0057699E"/>
    <w:rsid w:val="00576AAE"/>
    <w:rsid w:val="0057780B"/>
    <w:rsid w:val="005800FB"/>
    <w:rsid w:val="00580AE8"/>
    <w:rsid w:val="00580E20"/>
    <w:rsid w:val="00582CD6"/>
    <w:rsid w:val="005842DB"/>
    <w:rsid w:val="00587458"/>
    <w:rsid w:val="00587B73"/>
    <w:rsid w:val="005914B6"/>
    <w:rsid w:val="0059178A"/>
    <w:rsid w:val="00593441"/>
    <w:rsid w:val="005947D2"/>
    <w:rsid w:val="00595623"/>
    <w:rsid w:val="00596F35"/>
    <w:rsid w:val="005975A9"/>
    <w:rsid w:val="005A0742"/>
    <w:rsid w:val="005A1836"/>
    <w:rsid w:val="005A3F29"/>
    <w:rsid w:val="005A4918"/>
    <w:rsid w:val="005B1C8A"/>
    <w:rsid w:val="005B2814"/>
    <w:rsid w:val="005B2C36"/>
    <w:rsid w:val="005B2D08"/>
    <w:rsid w:val="005B2FA2"/>
    <w:rsid w:val="005B3F34"/>
    <w:rsid w:val="005B4AFF"/>
    <w:rsid w:val="005B4E14"/>
    <w:rsid w:val="005B54EA"/>
    <w:rsid w:val="005B5CAF"/>
    <w:rsid w:val="005B6730"/>
    <w:rsid w:val="005C2796"/>
    <w:rsid w:val="005C64A5"/>
    <w:rsid w:val="005D0C48"/>
    <w:rsid w:val="005D2C60"/>
    <w:rsid w:val="005D33CE"/>
    <w:rsid w:val="005D57E8"/>
    <w:rsid w:val="005D5A88"/>
    <w:rsid w:val="005D6276"/>
    <w:rsid w:val="005D6643"/>
    <w:rsid w:val="005D7659"/>
    <w:rsid w:val="005D7E11"/>
    <w:rsid w:val="005E02EA"/>
    <w:rsid w:val="005E2A41"/>
    <w:rsid w:val="005E371E"/>
    <w:rsid w:val="005E38DE"/>
    <w:rsid w:val="005E55D6"/>
    <w:rsid w:val="005F021C"/>
    <w:rsid w:val="005F0B8B"/>
    <w:rsid w:val="005F19B7"/>
    <w:rsid w:val="005F219B"/>
    <w:rsid w:val="005F246D"/>
    <w:rsid w:val="005F3169"/>
    <w:rsid w:val="005F3929"/>
    <w:rsid w:val="005F4479"/>
    <w:rsid w:val="005F4623"/>
    <w:rsid w:val="005F4D06"/>
    <w:rsid w:val="005F649B"/>
    <w:rsid w:val="005F7006"/>
    <w:rsid w:val="005F749F"/>
    <w:rsid w:val="00600400"/>
    <w:rsid w:val="0060175A"/>
    <w:rsid w:val="0060221B"/>
    <w:rsid w:val="00602C03"/>
    <w:rsid w:val="0060372F"/>
    <w:rsid w:val="006037A9"/>
    <w:rsid w:val="006045FE"/>
    <w:rsid w:val="0060547E"/>
    <w:rsid w:val="00606DCB"/>
    <w:rsid w:val="00607365"/>
    <w:rsid w:val="00607CC9"/>
    <w:rsid w:val="00611B97"/>
    <w:rsid w:val="006140CE"/>
    <w:rsid w:val="00614CD2"/>
    <w:rsid w:val="00614E1C"/>
    <w:rsid w:val="00617054"/>
    <w:rsid w:val="00617C61"/>
    <w:rsid w:val="0062197A"/>
    <w:rsid w:val="00621AFB"/>
    <w:rsid w:val="00621FD5"/>
    <w:rsid w:val="0062283E"/>
    <w:rsid w:val="0062335A"/>
    <w:rsid w:val="0062516E"/>
    <w:rsid w:val="0062705D"/>
    <w:rsid w:val="006271A5"/>
    <w:rsid w:val="00627763"/>
    <w:rsid w:val="006308CC"/>
    <w:rsid w:val="006323C5"/>
    <w:rsid w:val="00632F37"/>
    <w:rsid w:val="00633AD5"/>
    <w:rsid w:val="0063451A"/>
    <w:rsid w:val="00635FEA"/>
    <w:rsid w:val="006365C0"/>
    <w:rsid w:val="00636F8D"/>
    <w:rsid w:val="00637788"/>
    <w:rsid w:val="00641F8E"/>
    <w:rsid w:val="0064239C"/>
    <w:rsid w:val="00642E09"/>
    <w:rsid w:val="00644905"/>
    <w:rsid w:val="00645C5C"/>
    <w:rsid w:val="006464F2"/>
    <w:rsid w:val="006465D7"/>
    <w:rsid w:val="00646C68"/>
    <w:rsid w:val="00647551"/>
    <w:rsid w:val="00647A6F"/>
    <w:rsid w:val="00647B5A"/>
    <w:rsid w:val="00647FB5"/>
    <w:rsid w:val="006505CB"/>
    <w:rsid w:val="006507F2"/>
    <w:rsid w:val="006509A3"/>
    <w:rsid w:val="00652F67"/>
    <w:rsid w:val="00653D8F"/>
    <w:rsid w:val="0065448F"/>
    <w:rsid w:val="00654F27"/>
    <w:rsid w:val="006550E2"/>
    <w:rsid w:val="00655CF0"/>
    <w:rsid w:val="00655DDE"/>
    <w:rsid w:val="00655FD0"/>
    <w:rsid w:val="00656655"/>
    <w:rsid w:val="006569B9"/>
    <w:rsid w:val="00656D9C"/>
    <w:rsid w:val="0065708D"/>
    <w:rsid w:val="0065761C"/>
    <w:rsid w:val="00657A93"/>
    <w:rsid w:val="00660C5C"/>
    <w:rsid w:val="0066158B"/>
    <w:rsid w:val="00661BC7"/>
    <w:rsid w:val="00662204"/>
    <w:rsid w:val="00663309"/>
    <w:rsid w:val="00664AC7"/>
    <w:rsid w:val="00665AB5"/>
    <w:rsid w:val="00665EC4"/>
    <w:rsid w:val="00666CA8"/>
    <w:rsid w:val="006702A3"/>
    <w:rsid w:val="00670B7E"/>
    <w:rsid w:val="006733AC"/>
    <w:rsid w:val="00674442"/>
    <w:rsid w:val="00676100"/>
    <w:rsid w:val="00676CA4"/>
    <w:rsid w:val="00680C3A"/>
    <w:rsid w:val="006817A7"/>
    <w:rsid w:val="00682990"/>
    <w:rsid w:val="006830CD"/>
    <w:rsid w:val="006835B2"/>
    <w:rsid w:val="00683794"/>
    <w:rsid w:val="00684152"/>
    <w:rsid w:val="006852DE"/>
    <w:rsid w:val="00685916"/>
    <w:rsid w:val="00686637"/>
    <w:rsid w:val="00686A58"/>
    <w:rsid w:val="00687678"/>
    <w:rsid w:val="00691864"/>
    <w:rsid w:val="0069217D"/>
    <w:rsid w:val="00692990"/>
    <w:rsid w:val="00693DC0"/>
    <w:rsid w:val="0069471D"/>
    <w:rsid w:val="00694B0D"/>
    <w:rsid w:val="00696292"/>
    <w:rsid w:val="006966FC"/>
    <w:rsid w:val="006967D4"/>
    <w:rsid w:val="00696F7E"/>
    <w:rsid w:val="00696FEB"/>
    <w:rsid w:val="0069774E"/>
    <w:rsid w:val="00697806"/>
    <w:rsid w:val="0069780B"/>
    <w:rsid w:val="006A0697"/>
    <w:rsid w:val="006A1895"/>
    <w:rsid w:val="006A3991"/>
    <w:rsid w:val="006A39BA"/>
    <w:rsid w:val="006A3C55"/>
    <w:rsid w:val="006A4BB5"/>
    <w:rsid w:val="006A5071"/>
    <w:rsid w:val="006A7A37"/>
    <w:rsid w:val="006A7A84"/>
    <w:rsid w:val="006A7BE9"/>
    <w:rsid w:val="006A7F4B"/>
    <w:rsid w:val="006B08F6"/>
    <w:rsid w:val="006B0CFC"/>
    <w:rsid w:val="006B1831"/>
    <w:rsid w:val="006B29F4"/>
    <w:rsid w:val="006B2DA3"/>
    <w:rsid w:val="006B328A"/>
    <w:rsid w:val="006B43B3"/>
    <w:rsid w:val="006B5395"/>
    <w:rsid w:val="006B6D1F"/>
    <w:rsid w:val="006B6DFB"/>
    <w:rsid w:val="006B7B90"/>
    <w:rsid w:val="006C04F4"/>
    <w:rsid w:val="006C08A5"/>
    <w:rsid w:val="006C0F23"/>
    <w:rsid w:val="006C1B2F"/>
    <w:rsid w:val="006C32FE"/>
    <w:rsid w:val="006C4074"/>
    <w:rsid w:val="006C426C"/>
    <w:rsid w:val="006C4E00"/>
    <w:rsid w:val="006C5697"/>
    <w:rsid w:val="006C69C0"/>
    <w:rsid w:val="006C75C5"/>
    <w:rsid w:val="006C75D6"/>
    <w:rsid w:val="006C78E6"/>
    <w:rsid w:val="006D0EED"/>
    <w:rsid w:val="006D1BCB"/>
    <w:rsid w:val="006D2298"/>
    <w:rsid w:val="006D2C6C"/>
    <w:rsid w:val="006D2D0C"/>
    <w:rsid w:val="006D2E49"/>
    <w:rsid w:val="006D2E6E"/>
    <w:rsid w:val="006D2E8B"/>
    <w:rsid w:val="006D3E65"/>
    <w:rsid w:val="006D67A2"/>
    <w:rsid w:val="006E052B"/>
    <w:rsid w:val="006E093A"/>
    <w:rsid w:val="006E0A2F"/>
    <w:rsid w:val="006E0C8E"/>
    <w:rsid w:val="006E0F1B"/>
    <w:rsid w:val="006E10D0"/>
    <w:rsid w:val="006E1C9C"/>
    <w:rsid w:val="006E23FA"/>
    <w:rsid w:val="006E31DB"/>
    <w:rsid w:val="006E3733"/>
    <w:rsid w:val="006E39C5"/>
    <w:rsid w:val="006E3BA1"/>
    <w:rsid w:val="006E431F"/>
    <w:rsid w:val="006E439B"/>
    <w:rsid w:val="006E54DA"/>
    <w:rsid w:val="006E5690"/>
    <w:rsid w:val="006E7A3A"/>
    <w:rsid w:val="006E7C5A"/>
    <w:rsid w:val="006E7DC6"/>
    <w:rsid w:val="006F0331"/>
    <w:rsid w:val="006F04B2"/>
    <w:rsid w:val="006F12F5"/>
    <w:rsid w:val="006F1408"/>
    <w:rsid w:val="006F19B8"/>
    <w:rsid w:val="006F200A"/>
    <w:rsid w:val="006F3DAF"/>
    <w:rsid w:val="006F5141"/>
    <w:rsid w:val="006F6A7B"/>
    <w:rsid w:val="006F7210"/>
    <w:rsid w:val="007001F5"/>
    <w:rsid w:val="007005C2"/>
    <w:rsid w:val="00701698"/>
    <w:rsid w:val="0070234A"/>
    <w:rsid w:val="007069FB"/>
    <w:rsid w:val="00706DDB"/>
    <w:rsid w:val="00706E49"/>
    <w:rsid w:val="00706FAE"/>
    <w:rsid w:val="00710071"/>
    <w:rsid w:val="00711F90"/>
    <w:rsid w:val="00712A1B"/>
    <w:rsid w:val="007161D4"/>
    <w:rsid w:val="007172F4"/>
    <w:rsid w:val="00717499"/>
    <w:rsid w:val="007203FF"/>
    <w:rsid w:val="00720462"/>
    <w:rsid w:val="007205A8"/>
    <w:rsid w:val="0072186F"/>
    <w:rsid w:val="00721A27"/>
    <w:rsid w:val="00722195"/>
    <w:rsid w:val="00723F38"/>
    <w:rsid w:val="00724804"/>
    <w:rsid w:val="00725066"/>
    <w:rsid w:val="00726AEC"/>
    <w:rsid w:val="00727944"/>
    <w:rsid w:val="0073008D"/>
    <w:rsid w:val="007307A0"/>
    <w:rsid w:val="00730DE8"/>
    <w:rsid w:val="0073111C"/>
    <w:rsid w:val="00731D40"/>
    <w:rsid w:val="00731DA7"/>
    <w:rsid w:val="0073248D"/>
    <w:rsid w:val="00732965"/>
    <w:rsid w:val="00734AA2"/>
    <w:rsid w:val="00734FB7"/>
    <w:rsid w:val="0073626B"/>
    <w:rsid w:val="00736D35"/>
    <w:rsid w:val="007372E6"/>
    <w:rsid w:val="00740900"/>
    <w:rsid w:val="00740C49"/>
    <w:rsid w:val="00741182"/>
    <w:rsid w:val="007412F8"/>
    <w:rsid w:val="0074146B"/>
    <w:rsid w:val="00741CA2"/>
    <w:rsid w:val="00741E3A"/>
    <w:rsid w:val="00741EFF"/>
    <w:rsid w:val="00742559"/>
    <w:rsid w:val="007428B0"/>
    <w:rsid w:val="00742AB6"/>
    <w:rsid w:val="007435B5"/>
    <w:rsid w:val="00743CCE"/>
    <w:rsid w:val="00743CDA"/>
    <w:rsid w:val="00744016"/>
    <w:rsid w:val="00745A2A"/>
    <w:rsid w:val="00746E67"/>
    <w:rsid w:val="007479DF"/>
    <w:rsid w:val="0075021D"/>
    <w:rsid w:val="007504D1"/>
    <w:rsid w:val="00750655"/>
    <w:rsid w:val="00750794"/>
    <w:rsid w:val="00751977"/>
    <w:rsid w:val="007535EB"/>
    <w:rsid w:val="00753E03"/>
    <w:rsid w:val="00755718"/>
    <w:rsid w:val="00757000"/>
    <w:rsid w:val="0075792F"/>
    <w:rsid w:val="00761861"/>
    <w:rsid w:val="00762B61"/>
    <w:rsid w:val="00763142"/>
    <w:rsid w:val="00765F85"/>
    <w:rsid w:val="007673B8"/>
    <w:rsid w:val="00770329"/>
    <w:rsid w:val="00770736"/>
    <w:rsid w:val="00772349"/>
    <w:rsid w:val="007751E4"/>
    <w:rsid w:val="00775A42"/>
    <w:rsid w:val="00776092"/>
    <w:rsid w:val="00776109"/>
    <w:rsid w:val="00780C63"/>
    <w:rsid w:val="007818B8"/>
    <w:rsid w:val="007833A8"/>
    <w:rsid w:val="007842A2"/>
    <w:rsid w:val="00784D6F"/>
    <w:rsid w:val="0078630C"/>
    <w:rsid w:val="00786BF1"/>
    <w:rsid w:val="00790623"/>
    <w:rsid w:val="00790B7C"/>
    <w:rsid w:val="007912FB"/>
    <w:rsid w:val="00792E81"/>
    <w:rsid w:val="0079318C"/>
    <w:rsid w:val="00794E57"/>
    <w:rsid w:val="00796119"/>
    <w:rsid w:val="0079622B"/>
    <w:rsid w:val="00796BB5"/>
    <w:rsid w:val="007A000F"/>
    <w:rsid w:val="007A18AA"/>
    <w:rsid w:val="007A1C9F"/>
    <w:rsid w:val="007A31F8"/>
    <w:rsid w:val="007A3C91"/>
    <w:rsid w:val="007A4C02"/>
    <w:rsid w:val="007A7B06"/>
    <w:rsid w:val="007B23AC"/>
    <w:rsid w:val="007B389A"/>
    <w:rsid w:val="007B4484"/>
    <w:rsid w:val="007B5675"/>
    <w:rsid w:val="007B5721"/>
    <w:rsid w:val="007B5BB2"/>
    <w:rsid w:val="007C0E78"/>
    <w:rsid w:val="007C0F7B"/>
    <w:rsid w:val="007C25B1"/>
    <w:rsid w:val="007C3513"/>
    <w:rsid w:val="007C56A6"/>
    <w:rsid w:val="007D0A66"/>
    <w:rsid w:val="007D11AC"/>
    <w:rsid w:val="007D12F0"/>
    <w:rsid w:val="007D13A3"/>
    <w:rsid w:val="007D267F"/>
    <w:rsid w:val="007D3C1F"/>
    <w:rsid w:val="007D57BD"/>
    <w:rsid w:val="007D5B8A"/>
    <w:rsid w:val="007D5ECB"/>
    <w:rsid w:val="007D6D15"/>
    <w:rsid w:val="007D70A1"/>
    <w:rsid w:val="007D71DD"/>
    <w:rsid w:val="007D7678"/>
    <w:rsid w:val="007E004D"/>
    <w:rsid w:val="007E0973"/>
    <w:rsid w:val="007E157F"/>
    <w:rsid w:val="007E28DA"/>
    <w:rsid w:val="007E3219"/>
    <w:rsid w:val="007E3CC6"/>
    <w:rsid w:val="007E3D49"/>
    <w:rsid w:val="007E5E79"/>
    <w:rsid w:val="007F0C78"/>
    <w:rsid w:val="007F2692"/>
    <w:rsid w:val="007F29C2"/>
    <w:rsid w:val="007F3E5B"/>
    <w:rsid w:val="007F4A7F"/>
    <w:rsid w:val="007F5CE6"/>
    <w:rsid w:val="007F6005"/>
    <w:rsid w:val="007F6FA9"/>
    <w:rsid w:val="007F749D"/>
    <w:rsid w:val="007F7B9A"/>
    <w:rsid w:val="00801FF8"/>
    <w:rsid w:val="00802403"/>
    <w:rsid w:val="00802442"/>
    <w:rsid w:val="008025CD"/>
    <w:rsid w:val="00802631"/>
    <w:rsid w:val="00803ED3"/>
    <w:rsid w:val="00804260"/>
    <w:rsid w:val="0080449C"/>
    <w:rsid w:val="00804C98"/>
    <w:rsid w:val="00804F9A"/>
    <w:rsid w:val="00805CB8"/>
    <w:rsid w:val="0080691A"/>
    <w:rsid w:val="00806AD0"/>
    <w:rsid w:val="00807CFD"/>
    <w:rsid w:val="008100A6"/>
    <w:rsid w:val="0081015B"/>
    <w:rsid w:val="00811020"/>
    <w:rsid w:val="00811112"/>
    <w:rsid w:val="008122CD"/>
    <w:rsid w:val="0081341A"/>
    <w:rsid w:val="00813C8C"/>
    <w:rsid w:val="008140BB"/>
    <w:rsid w:val="008146B3"/>
    <w:rsid w:val="00814AD5"/>
    <w:rsid w:val="00816E58"/>
    <w:rsid w:val="00817BE5"/>
    <w:rsid w:val="008209C4"/>
    <w:rsid w:val="00820BBD"/>
    <w:rsid w:val="00820F04"/>
    <w:rsid w:val="00822B17"/>
    <w:rsid w:val="00822BC6"/>
    <w:rsid w:val="00824052"/>
    <w:rsid w:val="0082433D"/>
    <w:rsid w:val="00824BF9"/>
    <w:rsid w:val="008254D1"/>
    <w:rsid w:val="00825540"/>
    <w:rsid w:val="0082574F"/>
    <w:rsid w:val="00826899"/>
    <w:rsid w:val="008269A3"/>
    <w:rsid w:val="008269E1"/>
    <w:rsid w:val="00827438"/>
    <w:rsid w:val="00830317"/>
    <w:rsid w:val="0083413A"/>
    <w:rsid w:val="0083633B"/>
    <w:rsid w:val="00837C8B"/>
    <w:rsid w:val="0084075E"/>
    <w:rsid w:val="00843847"/>
    <w:rsid w:val="0084431E"/>
    <w:rsid w:val="0084502A"/>
    <w:rsid w:val="00845599"/>
    <w:rsid w:val="0084610B"/>
    <w:rsid w:val="00850159"/>
    <w:rsid w:val="00850A2B"/>
    <w:rsid w:val="008518BB"/>
    <w:rsid w:val="008540DC"/>
    <w:rsid w:val="008548CB"/>
    <w:rsid w:val="0085525D"/>
    <w:rsid w:val="008554E6"/>
    <w:rsid w:val="00855C4E"/>
    <w:rsid w:val="00856A57"/>
    <w:rsid w:val="008607E9"/>
    <w:rsid w:val="00862E69"/>
    <w:rsid w:val="008649D4"/>
    <w:rsid w:val="00864AD7"/>
    <w:rsid w:val="0086503E"/>
    <w:rsid w:val="00865ACA"/>
    <w:rsid w:val="00866220"/>
    <w:rsid w:val="00867F93"/>
    <w:rsid w:val="008713FC"/>
    <w:rsid w:val="00872BDA"/>
    <w:rsid w:val="008732C7"/>
    <w:rsid w:val="008734C4"/>
    <w:rsid w:val="008737F8"/>
    <w:rsid w:val="008738B8"/>
    <w:rsid w:val="00873FFE"/>
    <w:rsid w:val="008747B1"/>
    <w:rsid w:val="008748E1"/>
    <w:rsid w:val="00874FA8"/>
    <w:rsid w:val="00877176"/>
    <w:rsid w:val="00877713"/>
    <w:rsid w:val="0088038A"/>
    <w:rsid w:val="0088285C"/>
    <w:rsid w:val="008836A7"/>
    <w:rsid w:val="008854B8"/>
    <w:rsid w:val="0088588E"/>
    <w:rsid w:val="00885893"/>
    <w:rsid w:val="00886E9A"/>
    <w:rsid w:val="00886F1A"/>
    <w:rsid w:val="008872BB"/>
    <w:rsid w:val="00887A0A"/>
    <w:rsid w:val="00887C0B"/>
    <w:rsid w:val="0089089E"/>
    <w:rsid w:val="00891892"/>
    <w:rsid w:val="00892221"/>
    <w:rsid w:val="0089253D"/>
    <w:rsid w:val="008928F7"/>
    <w:rsid w:val="00892D4A"/>
    <w:rsid w:val="00892EAA"/>
    <w:rsid w:val="00893AF0"/>
    <w:rsid w:val="008946E2"/>
    <w:rsid w:val="0089529B"/>
    <w:rsid w:val="008A1B2C"/>
    <w:rsid w:val="008A2564"/>
    <w:rsid w:val="008A34AF"/>
    <w:rsid w:val="008A3F1F"/>
    <w:rsid w:val="008A55CA"/>
    <w:rsid w:val="008A5999"/>
    <w:rsid w:val="008A5BAC"/>
    <w:rsid w:val="008A62E6"/>
    <w:rsid w:val="008A6F32"/>
    <w:rsid w:val="008B04DB"/>
    <w:rsid w:val="008B0BB6"/>
    <w:rsid w:val="008B1F4B"/>
    <w:rsid w:val="008B2010"/>
    <w:rsid w:val="008B2115"/>
    <w:rsid w:val="008B3FA6"/>
    <w:rsid w:val="008B416E"/>
    <w:rsid w:val="008B422C"/>
    <w:rsid w:val="008B4E65"/>
    <w:rsid w:val="008B5AC8"/>
    <w:rsid w:val="008B6F82"/>
    <w:rsid w:val="008C1ABC"/>
    <w:rsid w:val="008C205E"/>
    <w:rsid w:val="008C37D2"/>
    <w:rsid w:val="008C5020"/>
    <w:rsid w:val="008C55F9"/>
    <w:rsid w:val="008C6433"/>
    <w:rsid w:val="008C7938"/>
    <w:rsid w:val="008D09EC"/>
    <w:rsid w:val="008D0ED2"/>
    <w:rsid w:val="008D1171"/>
    <w:rsid w:val="008D330B"/>
    <w:rsid w:val="008D3F65"/>
    <w:rsid w:val="008D53D1"/>
    <w:rsid w:val="008E2868"/>
    <w:rsid w:val="008E3A8C"/>
    <w:rsid w:val="008E40ED"/>
    <w:rsid w:val="008E4376"/>
    <w:rsid w:val="008E640A"/>
    <w:rsid w:val="008F25AD"/>
    <w:rsid w:val="008F2FFF"/>
    <w:rsid w:val="008F4095"/>
    <w:rsid w:val="008F41C6"/>
    <w:rsid w:val="008F4D4C"/>
    <w:rsid w:val="008F5CD8"/>
    <w:rsid w:val="008F69E6"/>
    <w:rsid w:val="008F78CB"/>
    <w:rsid w:val="00902AFE"/>
    <w:rsid w:val="00905EA9"/>
    <w:rsid w:val="009060F3"/>
    <w:rsid w:val="009062DD"/>
    <w:rsid w:val="009070E8"/>
    <w:rsid w:val="00907258"/>
    <w:rsid w:val="00907A30"/>
    <w:rsid w:val="0091067E"/>
    <w:rsid w:val="00910FEB"/>
    <w:rsid w:val="009135CD"/>
    <w:rsid w:val="0091362A"/>
    <w:rsid w:val="0091518E"/>
    <w:rsid w:val="00915EF8"/>
    <w:rsid w:val="00916034"/>
    <w:rsid w:val="00916258"/>
    <w:rsid w:val="009214F9"/>
    <w:rsid w:val="0092251C"/>
    <w:rsid w:val="00922D38"/>
    <w:rsid w:val="00923991"/>
    <w:rsid w:val="00923A8C"/>
    <w:rsid w:val="009251C2"/>
    <w:rsid w:val="00925FAE"/>
    <w:rsid w:val="00927C36"/>
    <w:rsid w:val="00931347"/>
    <w:rsid w:val="00934B90"/>
    <w:rsid w:val="009358D1"/>
    <w:rsid w:val="009366B8"/>
    <w:rsid w:val="00936BBF"/>
    <w:rsid w:val="0093780D"/>
    <w:rsid w:val="009405BC"/>
    <w:rsid w:val="009407E8"/>
    <w:rsid w:val="00940812"/>
    <w:rsid w:val="00940A03"/>
    <w:rsid w:val="00941677"/>
    <w:rsid w:val="009423C0"/>
    <w:rsid w:val="0094287B"/>
    <w:rsid w:val="0094304D"/>
    <w:rsid w:val="00945429"/>
    <w:rsid w:val="00946390"/>
    <w:rsid w:val="00946704"/>
    <w:rsid w:val="00946E3D"/>
    <w:rsid w:val="009479BA"/>
    <w:rsid w:val="00954375"/>
    <w:rsid w:val="00955144"/>
    <w:rsid w:val="00957A37"/>
    <w:rsid w:val="00957F67"/>
    <w:rsid w:val="00961DE5"/>
    <w:rsid w:val="0096238C"/>
    <w:rsid w:val="00963999"/>
    <w:rsid w:val="009642B6"/>
    <w:rsid w:val="009647FC"/>
    <w:rsid w:val="00964AFB"/>
    <w:rsid w:val="00965C3C"/>
    <w:rsid w:val="00966029"/>
    <w:rsid w:val="0096749A"/>
    <w:rsid w:val="00967C39"/>
    <w:rsid w:val="00967C5E"/>
    <w:rsid w:val="00971010"/>
    <w:rsid w:val="009722B0"/>
    <w:rsid w:val="00972E5A"/>
    <w:rsid w:val="00972E8A"/>
    <w:rsid w:val="009738FD"/>
    <w:rsid w:val="00974022"/>
    <w:rsid w:val="00975994"/>
    <w:rsid w:val="00976DCF"/>
    <w:rsid w:val="009779EE"/>
    <w:rsid w:val="00977AE4"/>
    <w:rsid w:val="0098034F"/>
    <w:rsid w:val="009809AF"/>
    <w:rsid w:val="009809ED"/>
    <w:rsid w:val="00982EBF"/>
    <w:rsid w:val="00986306"/>
    <w:rsid w:val="00987408"/>
    <w:rsid w:val="009874D8"/>
    <w:rsid w:val="0098794B"/>
    <w:rsid w:val="009921A9"/>
    <w:rsid w:val="009946F7"/>
    <w:rsid w:val="00994987"/>
    <w:rsid w:val="00995007"/>
    <w:rsid w:val="00995043"/>
    <w:rsid w:val="009964C2"/>
    <w:rsid w:val="009975B2"/>
    <w:rsid w:val="009A0D3B"/>
    <w:rsid w:val="009A18D6"/>
    <w:rsid w:val="009A1F7D"/>
    <w:rsid w:val="009A3763"/>
    <w:rsid w:val="009A378C"/>
    <w:rsid w:val="009A47E6"/>
    <w:rsid w:val="009A4846"/>
    <w:rsid w:val="009A4937"/>
    <w:rsid w:val="009A50B6"/>
    <w:rsid w:val="009A59F0"/>
    <w:rsid w:val="009A67B4"/>
    <w:rsid w:val="009A716B"/>
    <w:rsid w:val="009B08F5"/>
    <w:rsid w:val="009B15BF"/>
    <w:rsid w:val="009B2E7D"/>
    <w:rsid w:val="009B3A79"/>
    <w:rsid w:val="009B4378"/>
    <w:rsid w:val="009B50D1"/>
    <w:rsid w:val="009B56F3"/>
    <w:rsid w:val="009B60EB"/>
    <w:rsid w:val="009B63EB"/>
    <w:rsid w:val="009B66E5"/>
    <w:rsid w:val="009C0DD0"/>
    <w:rsid w:val="009C1D34"/>
    <w:rsid w:val="009C1E73"/>
    <w:rsid w:val="009C2011"/>
    <w:rsid w:val="009C228A"/>
    <w:rsid w:val="009C2C60"/>
    <w:rsid w:val="009C2CA6"/>
    <w:rsid w:val="009C33B1"/>
    <w:rsid w:val="009C33D2"/>
    <w:rsid w:val="009C4A96"/>
    <w:rsid w:val="009C5A4C"/>
    <w:rsid w:val="009C629F"/>
    <w:rsid w:val="009C79F3"/>
    <w:rsid w:val="009D09AA"/>
    <w:rsid w:val="009D0AF5"/>
    <w:rsid w:val="009D14CC"/>
    <w:rsid w:val="009D162F"/>
    <w:rsid w:val="009D26C0"/>
    <w:rsid w:val="009D3A45"/>
    <w:rsid w:val="009D3CF8"/>
    <w:rsid w:val="009D3F23"/>
    <w:rsid w:val="009E1F1D"/>
    <w:rsid w:val="009E2592"/>
    <w:rsid w:val="009E334A"/>
    <w:rsid w:val="009E412A"/>
    <w:rsid w:val="009E6565"/>
    <w:rsid w:val="009E667B"/>
    <w:rsid w:val="009E7EB2"/>
    <w:rsid w:val="009F03F2"/>
    <w:rsid w:val="009F42C2"/>
    <w:rsid w:val="009F4CFA"/>
    <w:rsid w:val="009F6007"/>
    <w:rsid w:val="009F6041"/>
    <w:rsid w:val="009F68F1"/>
    <w:rsid w:val="009F7D41"/>
    <w:rsid w:val="00A006B7"/>
    <w:rsid w:val="00A01149"/>
    <w:rsid w:val="00A012C3"/>
    <w:rsid w:val="00A01652"/>
    <w:rsid w:val="00A02528"/>
    <w:rsid w:val="00A03331"/>
    <w:rsid w:val="00A0362E"/>
    <w:rsid w:val="00A04DC9"/>
    <w:rsid w:val="00A064B2"/>
    <w:rsid w:val="00A07574"/>
    <w:rsid w:val="00A07882"/>
    <w:rsid w:val="00A105FA"/>
    <w:rsid w:val="00A108E4"/>
    <w:rsid w:val="00A11686"/>
    <w:rsid w:val="00A12362"/>
    <w:rsid w:val="00A135BE"/>
    <w:rsid w:val="00A1397F"/>
    <w:rsid w:val="00A13A75"/>
    <w:rsid w:val="00A14AB0"/>
    <w:rsid w:val="00A14B39"/>
    <w:rsid w:val="00A159C9"/>
    <w:rsid w:val="00A161E5"/>
    <w:rsid w:val="00A17122"/>
    <w:rsid w:val="00A2277C"/>
    <w:rsid w:val="00A24AAA"/>
    <w:rsid w:val="00A252B6"/>
    <w:rsid w:val="00A2673F"/>
    <w:rsid w:val="00A301B8"/>
    <w:rsid w:val="00A3153A"/>
    <w:rsid w:val="00A32730"/>
    <w:rsid w:val="00A344DB"/>
    <w:rsid w:val="00A34EF7"/>
    <w:rsid w:val="00A3533E"/>
    <w:rsid w:val="00A35EA8"/>
    <w:rsid w:val="00A36A96"/>
    <w:rsid w:val="00A36BC5"/>
    <w:rsid w:val="00A37764"/>
    <w:rsid w:val="00A413E6"/>
    <w:rsid w:val="00A419B2"/>
    <w:rsid w:val="00A425A9"/>
    <w:rsid w:val="00A43DD2"/>
    <w:rsid w:val="00A44091"/>
    <w:rsid w:val="00A44B0E"/>
    <w:rsid w:val="00A461A9"/>
    <w:rsid w:val="00A46D76"/>
    <w:rsid w:val="00A47BA0"/>
    <w:rsid w:val="00A51505"/>
    <w:rsid w:val="00A52CF2"/>
    <w:rsid w:val="00A54F69"/>
    <w:rsid w:val="00A5676A"/>
    <w:rsid w:val="00A567CD"/>
    <w:rsid w:val="00A62414"/>
    <w:rsid w:val="00A63C6E"/>
    <w:rsid w:val="00A63E0B"/>
    <w:rsid w:val="00A6517E"/>
    <w:rsid w:val="00A65A8A"/>
    <w:rsid w:val="00A65C56"/>
    <w:rsid w:val="00A671F2"/>
    <w:rsid w:val="00A672D6"/>
    <w:rsid w:val="00A67BDF"/>
    <w:rsid w:val="00A72863"/>
    <w:rsid w:val="00A75D69"/>
    <w:rsid w:val="00A769B4"/>
    <w:rsid w:val="00A77DD3"/>
    <w:rsid w:val="00A80E9F"/>
    <w:rsid w:val="00A810DE"/>
    <w:rsid w:val="00A810DF"/>
    <w:rsid w:val="00A81760"/>
    <w:rsid w:val="00A82749"/>
    <w:rsid w:val="00A8331A"/>
    <w:rsid w:val="00A83709"/>
    <w:rsid w:val="00A84190"/>
    <w:rsid w:val="00A844F5"/>
    <w:rsid w:val="00A854EA"/>
    <w:rsid w:val="00A876C4"/>
    <w:rsid w:val="00A907AE"/>
    <w:rsid w:val="00A9137B"/>
    <w:rsid w:val="00A91DFE"/>
    <w:rsid w:val="00A91E0B"/>
    <w:rsid w:val="00A92D1D"/>
    <w:rsid w:val="00A94139"/>
    <w:rsid w:val="00A94508"/>
    <w:rsid w:val="00A951EF"/>
    <w:rsid w:val="00A974CF"/>
    <w:rsid w:val="00A975E6"/>
    <w:rsid w:val="00A97E8F"/>
    <w:rsid w:val="00AA0572"/>
    <w:rsid w:val="00AA0693"/>
    <w:rsid w:val="00AA0E9D"/>
    <w:rsid w:val="00AA188A"/>
    <w:rsid w:val="00AA29D0"/>
    <w:rsid w:val="00AA2E89"/>
    <w:rsid w:val="00AA42C5"/>
    <w:rsid w:val="00AA4928"/>
    <w:rsid w:val="00AA55F6"/>
    <w:rsid w:val="00AA56B3"/>
    <w:rsid w:val="00AA64A5"/>
    <w:rsid w:val="00AA7C3D"/>
    <w:rsid w:val="00AB0036"/>
    <w:rsid w:val="00AB1F33"/>
    <w:rsid w:val="00AB32D6"/>
    <w:rsid w:val="00AB3694"/>
    <w:rsid w:val="00AB4A83"/>
    <w:rsid w:val="00AC0A89"/>
    <w:rsid w:val="00AC12D7"/>
    <w:rsid w:val="00AC15F3"/>
    <w:rsid w:val="00AC1AC1"/>
    <w:rsid w:val="00AC1EA1"/>
    <w:rsid w:val="00AC24FC"/>
    <w:rsid w:val="00AC42CB"/>
    <w:rsid w:val="00AC4E2A"/>
    <w:rsid w:val="00AC572F"/>
    <w:rsid w:val="00AC608A"/>
    <w:rsid w:val="00AD1684"/>
    <w:rsid w:val="00AD1B28"/>
    <w:rsid w:val="00AD26FF"/>
    <w:rsid w:val="00AD27EC"/>
    <w:rsid w:val="00AD297A"/>
    <w:rsid w:val="00AD50F0"/>
    <w:rsid w:val="00AD625F"/>
    <w:rsid w:val="00AD7287"/>
    <w:rsid w:val="00AD78E8"/>
    <w:rsid w:val="00AE0A9A"/>
    <w:rsid w:val="00AE1846"/>
    <w:rsid w:val="00AE2479"/>
    <w:rsid w:val="00AE384F"/>
    <w:rsid w:val="00AE3DC2"/>
    <w:rsid w:val="00AE45B6"/>
    <w:rsid w:val="00AF0462"/>
    <w:rsid w:val="00AF0929"/>
    <w:rsid w:val="00AF2567"/>
    <w:rsid w:val="00AF2AE6"/>
    <w:rsid w:val="00AF4951"/>
    <w:rsid w:val="00AF4EBF"/>
    <w:rsid w:val="00AF5322"/>
    <w:rsid w:val="00AF618A"/>
    <w:rsid w:val="00AF66F0"/>
    <w:rsid w:val="00AF7D14"/>
    <w:rsid w:val="00B012F0"/>
    <w:rsid w:val="00B051FD"/>
    <w:rsid w:val="00B05407"/>
    <w:rsid w:val="00B0567F"/>
    <w:rsid w:val="00B0597E"/>
    <w:rsid w:val="00B0719B"/>
    <w:rsid w:val="00B072E7"/>
    <w:rsid w:val="00B078A1"/>
    <w:rsid w:val="00B10157"/>
    <w:rsid w:val="00B10D90"/>
    <w:rsid w:val="00B11796"/>
    <w:rsid w:val="00B12059"/>
    <w:rsid w:val="00B130F3"/>
    <w:rsid w:val="00B13670"/>
    <w:rsid w:val="00B14D27"/>
    <w:rsid w:val="00B16733"/>
    <w:rsid w:val="00B2000F"/>
    <w:rsid w:val="00B206DE"/>
    <w:rsid w:val="00B20BCE"/>
    <w:rsid w:val="00B21161"/>
    <w:rsid w:val="00B21CC3"/>
    <w:rsid w:val="00B232BB"/>
    <w:rsid w:val="00B23C00"/>
    <w:rsid w:val="00B247FE"/>
    <w:rsid w:val="00B24DA8"/>
    <w:rsid w:val="00B2575F"/>
    <w:rsid w:val="00B26861"/>
    <w:rsid w:val="00B275F8"/>
    <w:rsid w:val="00B277F4"/>
    <w:rsid w:val="00B30176"/>
    <w:rsid w:val="00B30CC3"/>
    <w:rsid w:val="00B3177A"/>
    <w:rsid w:val="00B3197E"/>
    <w:rsid w:val="00B326DD"/>
    <w:rsid w:val="00B34CD6"/>
    <w:rsid w:val="00B35DE4"/>
    <w:rsid w:val="00B36735"/>
    <w:rsid w:val="00B36975"/>
    <w:rsid w:val="00B37EF0"/>
    <w:rsid w:val="00B408DC"/>
    <w:rsid w:val="00B409CC"/>
    <w:rsid w:val="00B40F0E"/>
    <w:rsid w:val="00B41761"/>
    <w:rsid w:val="00B41B1C"/>
    <w:rsid w:val="00B41D8B"/>
    <w:rsid w:val="00B43695"/>
    <w:rsid w:val="00B4374B"/>
    <w:rsid w:val="00B43994"/>
    <w:rsid w:val="00B43AD0"/>
    <w:rsid w:val="00B43B7C"/>
    <w:rsid w:val="00B44C94"/>
    <w:rsid w:val="00B44DF1"/>
    <w:rsid w:val="00B47A7F"/>
    <w:rsid w:val="00B51327"/>
    <w:rsid w:val="00B520A3"/>
    <w:rsid w:val="00B52971"/>
    <w:rsid w:val="00B52A5D"/>
    <w:rsid w:val="00B52B84"/>
    <w:rsid w:val="00B553A2"/>
    <w:rsid w:val="00B556B9"/>
    <w:rsid w:val="00B561A1"/>
    <w:rsid w:val="00B562E7"/>
    <w:rsid w:val="00B56713"/>
    <w:rsid w:val="00B569AC"/>
    <w:rsid w:val="00B5709C"/>
    <w:rsid w:val="00B57BE5"/>
    <w:rsid w:val="00B60216"/>
    <w:rsid w:val="00B60532"/>
    <w:rsid w:val="00B607B2"/>
    <w:rsid w:val="00B6175A"/>
    <w:rsid w:val="00B61F97"/>
    <w:rsid w:val="00B620B1"/>
    <w:rsid w:val="00B62EE5"/>
    <w:rsid w:val="00B62F1F"/>
    <w:rsid w:val="00B632A0"/>
    <w:rsid w:val="00B63399"/>
    <w:rsid w:val="00B64481"/>
    <w:rsid w:val="00B647F8"/>
    <w:rsid w:val="00B656D6"/>
    <w:rsid w:val="00B65C37"/>
    <w:rsid w:val="00B663E8"/>
    <w:rsid w:val="00B66536"/>
    <w:rsid w:val="00B665AC"/>
    <w:rsid w:val="00B66BC6"/>
    <w:rsid w:val="00B66E13"/>
    <w:rsid w:val="00B67040"/>
    <w:rsid w:val="00B704C8"/>
    <w:rsid w:val="00B707B4"/>
    <w:rsid w:val="00B71299"/>
    <w:rsid w:val="00B714BF"/>
    <w:rsid w:val="00B72A54"/>
    <w:rsid w:val="00B7355D"/>
    <w:rsid w:val="00B749A7"/>
    <w:rsid w:val="00B765E8"/>
    <w:rsid w:val="00B76693"/>
    <w:rsid w:val="00B76CC1"/>
    <w:rsid w:val="00B76D99"/>
    <w:rsid w:val="00B77279"/>
    <w:rsid w:val="00B809DE"/>
    <w:rsid w:val="00B80B25"/>
    <w:rsid w:val="00B81B1D"/>
    <w:rsid w:val="00B81D2E"/>
    <w:rsid w:val="00B834BF"/>
    <w:rsid w:val="00B840B4"/>
    <w:rsid w:val="00B8465D"/>
    <w:rsid w:val="00B850D5"/>
    <w:rsid w:val="00B85440"/>
    <w:rsid w:val="00B9025E"/>
    <w:rsid w:val="00B918F7"/>
    <w:rsid w:val="00B920EB"/>
    <w:rsid w:val="00B92729"/>
    <w:rsid w:val="00B928DD"/>
    <w:rsid w:val="00B93669"/>
    <w:rsid w:val="00B954A9"/>
    <w:rsid w:val="00B96ABE"/>
    <w:rsid w:val="00BA0814"/>
    <w:rsid w:val="00BA0D44"/>
    <w:rsid w:val="00BA1562"/>
    <w:rsid w:val="00BA174F"/>
    <w:rsid w:val="00BA23EF"/>
    <w:rsid w:val="00BA3B95"/>
    <w:rsid w:val="00BA3C2E"/>
    <w:rsid w:val="00BA56CE"/>
    <w:rsid w:val="00BA6A98"/>
    <w:rsid w:val="00BA73CB"/>
    <w:rsid w:val="00BA7728"/>
    <w:rsid w:val="00BA7A79"/>
    <w:rsid w:val="00BB04FB"/>
    <w:rsid w:val="00BB2789"/>
    <w:rsid w:val="00BB2C7E"/>
    <w:rsid w:val="00BB33A3"/>
    <w:rsid w:val="00BB6D18"/>
    <w:rsid w:val="00BB7627"/>
    <w:rsid w:val="00BB762F"/>
    <w:rsid w:val="00BC0214"/>
    <w:rsid w:val="00BC0CB1"/>
    <w:rsid w:val="00BC111C"/>
    <w:rsid w:val="00BC15C2"/>
    <w:rsid w:val="00BC18D2"/>
    <w:rsid w:val="00BC1A43"/>
    <w:rsid w:val="00BC2C70"/>
    <w:rsid w:val="00BC312E"/>
    <w:rsid w:val="00BC3C10"/>
    <w:rsid w:val="00BC452A"/>
    <w:rsid w:val="00BC5B0D"/>
    <w:rsid w:val="00BC5E0B"/>
    <w:rsid w:val="00BC6C98"/>
    <w:rsid w:val="00BD1742"/>
    <w:rsid w:val="00BD1DD1"/>
    <w:rsid w:val="00BD2171"/>
    <w:rsid w:val="00BD2258"/>
    <w:rsid w:val="00BD4020"/>
    <w:rsid w:val="00BD4336"/>
    <w:rsid w:val="00BD4F21"/>
    <w:rsid w:val="00BD62A7"/>
    <w:rsid w:val="00BD6AB8"/>
    <w:rsid w:val="00BD7908"/>
    <w:rsid w:val="00BE055D"/>
    <w:rsid w:val="00BE05AD"/>
    <w:rsid w:val="00BE309C"/>
    <w:rsid w:val="00BE3DD1"/>
    <w:rsid w:val="00BE431D"/>
    <w:rsid w:val="00BE465C"/>
    <w:rsid w:val="00BE7034"/>
    <w:rsid w:val="00BE77B0"/>
    <w:rsid w:val="00BE7A2D"/>
    <w:rsid w:val="00BE7D3C"/>
    <w:rsid w:val="00BF18C1"/>
    <w:rsid w:val="00BF2097"/>
    <w:rsid w:val="00BF2144"/>
    <w:rsid w:val="00BF4996"/>
    <w:rsid w:val="00BF55FA"/>
    <w:rsid w:val="00BF63CC"/>
    <w:rsid w:val="00BF7BB6"/>
    <w:rsid w:val="00C02C12"/>
    <w:rsid w:val="00C030CE"/>
    <w:rsid w:val="00C035E7"/>
    <w:rsid w:val="00C04556"/>
    <w:rsid w:val="00C04921"/>
    <w:rsid w:val="00C05029"/>
    <w:rsid w:val="00C0694A"/>
    <w:rsid w:val="00C1091B"/>
    <w:rsid w:val="00C124A2"/>
    <w:rsid w:val="00C129FD"/>
    <w:rsid w:val="00C13779"/>
    <w:rsid w:val="00C14102"/>
    <w:rsid w:val="00C1462F"/>
    <w:rsid w:val="00C14A9A"/>
    <w:rsid w:val="00C154C4"/>
    <w:rsid w:val="00C15AC8"/>
    <w:rsid w:val="00C16935"/>
    <w:rsid w:val="00C16D32"/>
    <w:rsid w:val="00C16D33"/>
    <w:rsid w:val="00C16FD0"/>
    <w:rsid w:val="00C20252"/>
    <w:rsid w:val="00C21965"/>
    <w:rsid w:val="00C26E10"/>
    <w:rsid w:val="00C27CB5"/>
    <w:rsid w:val="00C300AE"/>
    <w:rsid w:val="00C30313"/>
    <w:rsid w:val="00C305E2"/>
    <w:rsid w:val="00C310B2"/>
    <w:rsid w:val="00C310F7"/>
    <w:rsid w:val="00C32134"/>
    <w:rsid w:val="00C32DA6"/>
    <w:rsid w:val="00C33B07"/>
    <w:rsid w:val="00C346C2"/>
    <w:rsid w:val="00C3547C"/>
    <w:rsid w:val="00C36321"/>
    <w:rsid w:val="00C40132"/>
    <w:rsid w:val="00C40AC3"/>
    <w:rsid w:val="00C42D53"/>
    <w:rsid w:val="00C42DB0"/>
    <w:rsid w:val="00C45DE2"/>
    <w:rsid w:val="00C46842"/>
    <w:rsid w:val="00C46F55"/>
    <w:rsid w:val="00C5002C"/>
    <w:rsid w:val="00C50473"/>
    <w:rsid w:val="00C51A47"/>
    <w:rsid w:val="00C529A1"/>
    <w:rsid w:val="00C52C78"/>
    <w:rsid w:val="00C52F2D"/>
    <w:rsid w:val="00C53DE6"/>
    <w:rsid w:val="00C5497F"/>
    <w:rsid w:val="00C556B3"/>
    <w:rsid w:val="00C558E8"/>
    <w:rsid w:val="00C559BA"/>
    <w:rsid w:val="00C57EB7"/>
    <w:rsid w:val="00C61F2E"/>
    <w:rsid w:val="00C64B11"/>
    <w:rsid w:val="00C662C9"/>
    <w:rsid w:val="00C6652E"/>
    <w:rsid w:val="00C66578"/>
    <w:rsid w:val="00C673EB"/>
    <w:rsid w:val="00C70BF4"/>
    <w:rsid w:val="00C73375"/>
    <w:rsid w:val="00C7337D"/>
    <w:rsid w:val="00C733C2"/>
    <w:rsid w:val="00C73D99"/>
    <w:rsid w:val="00C740CE"/>
    <w:rsid w:val="00C74752"/>
    <w:rsid w:val="00C74954"/>
    <w:rsid w:val="00C75826"/>
    <w:rsid w:val="00C763CE"/>
    <w:rsid w:val="00C805CE"/>
    <w:rsid w:val="00C8077B"/>
    <w:rsid w:val="00C8174F"/>
    <w:rsid w:val="00C81A0D"/>
    <w:rsid w:val="00C82DD1"/>
    <w:rsid w:val="00C8529C"/>
    <w:rsid w:val="00C85C62"/>
    <w:rsid w:val="00C8637E"/>
    <w:rsid w:val="00C86A19"/>
    <w:rsid w:val="00C86DBA"/>
    <w:rsid w:val="00C90BA7"/>
    <w:rsid w:val="00C90E38"/>
    <w:rsid w:val="00C91303"/>
    <w:rsid w:val="00C926F7"/>
    <w:rsid w:val="00C939D6"/>
    <w:rsid w:val="00C94A38"/>
    <w:rsid w:val="00C95AED"/>
    <w:rsid w:val="00C962BB"/>
    <w:rsid w:val="00C96332"/>
    <w:rsid w:val="00C96CC6"/>
    <w:rsid w:val="00C97D47"/>
    <w:rsid w:val="00CA042E"/>
    <w:rsid w:val="00CA090B"/>
    <w:rsid w:val="00CA0B62"/>
    <w:rsid w:val="00CA1DF2"/>
    <w:rsid w:val="00CA3E23"/>
    <w:rsid w:val="00CA42D9"/>
    <w:rsid w:val="00CA4AAC"/>
    <w:rsid w:val="00CA514F"/>
    <w:rsid w:val="00CA5B01"/>
    <w:rsid w:val="00CA702B"/>
    <w:rsid w:val="00CA7767"/>
    <w:rsid w:val="00CA7D89"/>
    <w:rsid w:val="00CB06DD"/>
    <w:rsid w:val="00CB0EF1"/>
    <w:rsid w:val="00CB3327"/>
    <w:rsid w:val="00CB44FC"/>
    <w:rsid w:val="00CB5425"/>
    <w:rsid w:val="00CB5708"/>
    <w:rsid w:val="00CB5BBC"/>
    <w:rsid w:val="00CB5EF5"/>
    <w:rsid w:val="00CB642C"/>
    <w:rsid w:val="00CC1064"/>
    <w:rsid w:val="00CC1B69"/>
    <w:rsid w:val="00CC2683"/>
    <w:rsid w:val="00CC3CF8"/>
    <w:rsid w:val="00CC3FF4"/>
    <w:rsid w:val="00CC41CB"/>
    <w:rsid w:val="00CC5DB2"/>
    <w:rsid w:val="00CC7196"/>
    <w:rsid w:val="00CC7DBA"/>
    <w:rsid w:val="00CD068A"/>
    <w:rsid w:val="00CD42B3"/>
    <w:rsid w:val="00CD4470"/>
    <w:rsid w:val="00CD6C69"/>
    <w:rsid w:val="00CD7A5B"/>
    <w:rsid w:val="00CD7E12"/>
    <w:rsid w:val="00CD7F0F"/>
    <w:rsid w:val="00CE015F"/>
    <w:rsid w:val="00CE098C"/>
    <w:rsid w:val="00CE1259"/>
    <w:rsid w:val="00CE15F3"/>
    <w:rsid w:val="00CE1C32"/>
    <w:rsid w:val="00CE22F3"/>
    <w:rsid w:val="00CE23D6"/>
    <w:rsid w:val="00CE2FD6"/>
    <w:rsid w:val="00CE36D4"/>
    <w:rsid w:val="00CE3E31"/>
    <w:rsid w:val="00CE5134"/>
    <w:rsid w:val="00CE54AB"/>
    <w:rsid w:val="00CE5D5E"/>
    <w:rsid w:val="00CE6B21"/>
    <w:rsid w:val="00CE7303"/>
    <w:rsid w:val="00CE752A"/>
    <w:rsid w:val="00CE7600"/>
    <w:rsid w:val="00CF0471"/>
    <w:rsid w:val="00CF14CA"/>
    <w:rsid w:val="00CF3600"/>
    <w:rsid w:val="00CF4BB8"/>
    <w:rsid w:val="00CF6319"/>
    <w:rsid w:val="00D009E9"/>
    <w:rsid w:val="00D00D63"/>
    <w:rsid w:val="00D01DA0"/>
    <w:rsid w:val="00D04634"/>
    <w:rsid w:val="00D055BC"/>
    <w:rsid w:val="00D06901"/>
    <w:rsid w:val="00D1096F"/>
    <w:rsid w:val="00D12C2B"/>
    <w:rsid w:val="00D130FF"/>
    <w:rsid w:val="00D14060"/>
    <w:rsid w:val="00D160CF"/>
    <w:rsid w:val="00D163B4"/>
    <w:rsid w:val="00D1771B"/>
    <w:rsid w:val="00D17A22"/>
    <w:rsid w:val="00D17C20"/>
    <w:rsid w:val="00D17F0E"/>
    <w:rsid w:val="00D203D4"/>
    <w:rsid w:val="00D208B6"/>
    <w:rsid w:val="00D20B6C"/>
    <w:rsid w:val="00D216E4"/>
    <w:rsid w:val="00D218A0"/>
    <w:rsid w:val="00D21D9F"/>
    <w:rsid w:val="00D21DE2"/>
    <w:rsid w:val="00D21F23"/>
    <w:rsid w:val="00D22494"/>
    <w:rsid w:val="00D25211"/>
    <w:rsid w:val="00D2555E"/>
    <w:rsid w:val="00D269AA"/>
    <w:rsid w:val="00D26F51"/>
    <w:rsid w:val="00D3091E"/>
    <w:rsid w:val="00D315DB"/>
    <w:rsid w:val="00D319A7"/>
    <w:rsid w:val="00D33488"/>
    <w:rsid w:val="00D34A52"/>
    <w:rsid w:val="00D36001"/>
    <w:rsid w:val="00D36861"/>
    <w:rsid w:val="00D404FC"/>
    <w:rsid w:val="00D40F5F"/>
    <w:rsid w:val="00D42C9A"/>
    <w:rsid w:val="00D43290"/>
    <w:rsid w:val="00D441F1"/>
    <w:rsid w:val="00D44641"/>
    <w:rsid w:val="00D447D4"/>
    <w:rsid w:val="00D44937"/>
    <w:rsid w:val="00D45906"/>
    <w:rsid w:val="00D45ADC"/>
    <w:rsid w:val="00D503C1"/>
    <w:rsid w:val="00D50675"/>
    <w:rsid w:val="00D511C9"/>
    <w:rsid w:val="00D522BA"/>
    <w:rsid w:val="00D523FD"/>
    <w:rsid w:val="00D53B50"/>
    <w:rsid w:val="00D53C36"/>
    <w:rsid w:val="00D54EAB"/>
    <w:rsid w:val="00D54EF5"/>
    <w:rsid w:val="00D568F9"/>
    <w:rsid w:val="00D575B4"/>
    <w:rsid w:val="00D57E01"/>
    <w:rsid w:val="00D610DF"/>
    <w:rsid w:val="00D61626"/>
    <w:rsid w:val="00D6169B"/>
    <w:rsid w:val="00D62DB6"/>
    <w:rsid w:val="00D63500"/>
    <w:rsid w:val="00D63917"/>
    <w:rsid w:val="00D66475"/>
    <w:rsid w:val="00D668C5"/>
    <w:rsid w:val="00D6736D"/>
    <w:rsid w:val="00D676E6"/>
    <w:rsid w:val="00D67E8B"/>
    <w:rsid w:val="00D701D7"/>
    <w:rsid w:val="00D703D1"/>
    <w:rsid w:val="00D7088B"/>
    <w:rsid w:val="00D7099F"/>
    <w:rsid w:val="00D70D39"/>
    <w:rsid w:val="00D7150C"/>
    <w:rsid w:val="00D72C34"/>
    <w:rsid w:val="00D733FD"/>
    <w:rsid w:val="00D74E4D"/>
    <w:rsid w:val="00D75018"/>
    <w:rsid w:val="00D759BD"/>
    <w:rsid w:val="00D7647E"/>
    <w:rsid w:val="00D77014"/>
    <w:rsid w:val="00D77AF8"/>
    <w:rsid w:val="00D8109D"/>
    <w:rsid w:val="00D823BC"/>
    <w:rsid w:val="00D82DB0"/>
    <w:rsid w:val="00D8326D"/>
    <w:rsid w:val="00D8332D"/>
    <w:rsid w:val="00D856F3"/>
    <w:rsid w:val="00D85FB4"/>
    <w:rsid w:val="00D86B23"/>
    <w:rsid w:val="00D86E86"/>
    <w:rsid w:val="00D87625"/>
    <w:rsid w:val="00D918C7"/>
    <w:rsid w:val="00D92658"/>
    <w:rsid w:val="00D92B5C"/>
    <w:rsid w:val="00D94987"/>
    <w:rsid w:val="00D95C72"/>
    <w:rsid w:val="00D95CBB"/>
    <w:rsid w:val="00D960C0"/>
    <w:rsid w:val="00D96215"/>
    <w:rsid w:val="00D97465"/>
    <w:rsid w:val="00DA14C4"/>
    <w:rsid w:val="00DA1979"/>
    <w:rsid w:val="00DA1C26"/>
    <w:rsid w:val="00DA4745"/>
    <w:rsid w:val="00DA55DA"/>
    <w:rsid w:val="00DA5801"/>
    <w:rsid w:val="00DA580F"/>
    <w:rsid w:val="00DA5D13"/>
    <w:rsid w:val="00DA7616"/>
    <w:rsid w:val="00DA7F98"/>
    <w:rsid w:val="00DB1241"/>
    <w:rsid w:val="00DB19FA"/>
    <w:rsid w:val="00DB1CB1"/>
    <w:rsid w:val="00DB1D1D"/>
    <w:rsid w:val="00DB1D80"/>
    <w:rsid w:val="00DB1E5B"/>
    <w:rsid w:val="00DB1F2D"/>
    <w:rsid w:val="00DB2018"/>
    <w:rsid w:val="00DB24E4"/>
    <w:rsid w:val="00DB3AAF"/>
    <w:rsid w:val="00DB3CBD"/>
    <w:rsid w:val="00DB3EAD"/>
    <w:rsid w:val="00DB4CF6"/>
    <w:rsid w:val="00DB548C"/>
    <w:rsid w:val="00DB55B7"/>
    <w:rsid w:val="00DB5A93"/>
    <w:rsid w:val="00DB5DAE"/>
    <w:rsid w:val="00DB6056"/>
    <w:rsid w:val="00DB71BC"/>
    <w:rsid w:val="00DC27A0"/>
    <w:rsid w:val="00DC2AD2"/>
    <w:rsid w:val="00DC2F9D"/>
    <w:rsid w:val="00DC5596"/>
    <w:rsid w:val="00DC5607"/>
    <w:rsid w:val="00DC5BA1"/>
    <w:rsid w:val="00DD1204"/>
    <w:rsid w:val="00DD1691"/>
    <w:rsid w:val="00DD2EE6"/>
    <w:rsid w:val="00DD34A7"/>
    <w:rsid w:val="00DD67AD"/>
    <w:rsid w:val="00DD69B2"/>
    <w:rsid w:val="00DD6A71"/>
    <w:rsid w:val="00DE071C"/>
    <w:rsid w:val="00DE09B3"/>
    <w:rsid w:val="00DE1302"/>
    <w:rsid w:val="00DE2824"/>
    <w:rsid w:val="00DE2A9E"/>
    <w:rsid w:val="00DE2B2B"/>
    <w:rsid w:val="00DE2BA4"/>
    <w:rsid w:val="00DE2DB6"/>
    <w:rsid w:val="00DE310D"/>
    <w:rsid w:val="00DE3AE5"/>
    <w:rsid w:val="00DE42DB"/>
    <w:rsid w:val="00DE6944"/>
    <w:rsid w:val="00DE69A4"/>
    <w:rsid w:val="00DE73A5"/>
    <w:rsid w:val="00DE7B03"/>
    <w:rsid w:val="00DF1447"/>
    <w:rsid w:val="00DF177D"/>
    <w:rsid w:val="00DF190B"/>
    <w:rsid w:val="00DF1CD8"/>
    <w:rsid w:val="00DF21A9"/>
    <w:rsid w:val="00DF2A91"/>
    <w:rsid w:val="00DF4279"/>
    <w:rsid w:val="00DF506A"/>
    <w:rsid w:val="00DF5479"/>
    <w:rsid w:val="00DF71E9"/>
    <w:rsid w:val="00E0020D"/>
    <w:rsid w:val="00E012BF"/>
    <w:rsid w:val="00E018EE"/>
    <w:rsid w:val="00E021C1"/>
    <w:rsid w:val="00E02E44"/>
    <w:rsid w:val="00E04462"/>
    <w:rsid w:val="00E04E33"/>
    <w:rsid w:val="00E0702A"/>
    <w:rsid w:val="00E071DD"/>
    <w:rsid w:val="00E0747D"/>
    <w:rsid w:val="00E1022E"/>
    <w:rsid w:val="00E106E9"/>
    <w:rsid w:val="00E10989"/>
    <w:rsid w:val="00E109E2"/>
    <w:rsid w:val="00E11803"/>
    <w:rsid w:val="00E14563"/>
    <w:rsid w:val="00E15B68"/>
    <w:rsid w:val="00E15ED2"/>
    <w:rsid w:val="00E16323"/>
    <w:rsid w:val="00E16BAE"/>
    <w:rsid w:val="00E16CDD"/>
    <w:rsid w:val="00E17ADC"/>
    <w:rsid w:val="00E2032C"/>
    <w:rsid w:val="00E204AA"/>
    <w:rsid w:val="00E20D4E"/>
    <w:rsid w:val="00E20FA7"/>
    <w:rsid w:val="00E22163"/>
    <w:rsid w:val="00E2225F"/>
    <w:rsid w:val="00E23977"/>
    <w:rsid w:val="00E246FF"/>
    <w:rsid w:val="00E248A2"/>
    <w:rsid w:val="00E24C13"/>
    <w:rsid w:val="00E251D3"/>
    <w:rsid w:val="00E252A6"/>
    <w:rsid w:val="00E25800"/>
    <w:rsid w:val="00E258BF"/>
    <w:rsid w:val="00E26F47"/>
    <w:rsid w:val="00E27275"/>
    <w:rsid w:val="00E272EE"/>
    <w:rsid w:val="00E30618"/>
    <w:rsid w:val="00E30ADA"/>
    <w:rsid w:val="00E32EB3"/>
    <w:rsid w:val="00E332FF"/>
    <w:rsid w:val="00E33E03"/>
    <w:rsid w:val="00E3427F"/>
    <w:rsid w:val="00E3446A"/>
    <w:rsid w:val="00E34E2B"/>
    <w:rsid w:val="00E361DC"/>
    <w:rsid w:val="00E3692A"/>
    <w:rsid w:val="00E370EB"/>
    <w:rsid w:val="00E43F5E"/>
    <w:rsid w:val="00E45BC4"/>
    <w:rsid w:val="00E472A2"/>
    <w:rsid w:val="00E47CCC"/>
    <w:rsid w:val="00E50036"/>
    <w:rsid w:val="00E50943"/>
    <w:rsid w:val="00E51BCC"/>
    <w:rsid w:val="00E52B68"/>
    <w:rsid w:val="00E53B7B"/>
    <w:rsid w:val="00E55D4B"/>
    <w:rsid w:val="00E56BF6"/>
    <w:rsid w:val="00E5712A"/>
    <w:rsid w:val="00E57395"/>
    <w:rsid w:val="00E6119C"/>
    <w:rsid w:val="00E61BD1"/>
    <w:rsid w:val="00E620E4"/>
    <w:rsid w:val="00E62CF9"/>
    <w:rsid w:val="00E635A4"/>
    <w:rsid w:val="00E63C78"/>
    <w:rsid w:val="00E64B79"/>
    <w:rsid w:val="00E7007E"/>
    <w:rsid w:val="00E701BC"/>
    <w:rsid w:val="00E705E2"/>
    <w:rsid w:val="00E72283"/>
    <w:rsid w:val="00E72BAE"/>
    <w:rsid w:val="00E7329A"/>
    <w:rsid w:val="00E73F28"/>
    <w:rsid w:val="00E74E6C"/>
    <w:rsid w:val="00E74FF4"/>
    <w:rsid w:val="00E765B5"/>
    <w:rsid w:val="00E77372"/>
    <w:rsid w:val="00E7743D"/>
    <w:rsid w:val="00E806D6"/>
    <w:rsid w:val="00E80EDA"/>
    <w:rsid w:val="00E83048"/>
    <w:rsid w:val="00E83309"/>
    <w:rsid w:val="00E837BC"/>
    <w:rsid w:val="00E8441E"/>
    <w:rsid w:val="00E8482F"/>
    <w:rsid w:val="00E84CC2"/>
    <w:rsid w:val="00E8658B"/>
    <w:rsid w:val="00E869B0"/>
    <w:rsid w:val="00E8745A"/>
    <w:rsid w:val="00E908A2"/>
    <w:rsid w:val="00E913BC"/>
    <w:rsid w:val="00E923BE"/>
    <w:rsid w:val="00E92ADF"/>
    <w:rsid w:val="00E950A5"/>
    <w:rsid w:val="00E95763"/>
    <w:rsid w:val="00EA13CF"/>
    <w:rsid w:val="00EA1F60"/>
    <w:rsid w:val="00EA331A"/>
    <w:rsid w:val="00EA3E1B"/>
    <w:rsid w:val="00EA4C9A"/>
    <w:rsid w:val="00EA6A66"/>
    <w:rsid w:val="00EA6A69"/>
    <w:rsid w:val="00EA70B2"/>
    <w:rsid w:val="00EA75EA"/>
    <w:rsid w:val="00EB151F"/>
    <w:rsid w:val="00EB1977"/>
    <w:rsid w:val="00EB2EA7"/>
    <w:rsid w:val="00EB36F8"/>
    <w:rsid w:val="00EB4D3A"/>
    <w:rsid w:val="00EB6023"/>
    <w:rsid w:val="00EB602D"/>
    <w:rsid w:val="00EB6943"/>
    <w:rsid w:val="00EC0518"/>
    <w:rsid w:val="00EC114A"/>
    <w:rsid w:val="00EC11C0"/>
    <w:rsid w:val="00EC2DA5"/>
    <w:rsid w:val="00EC3820"/>
    <w:rsid w:val="00EC3C6B"/>
    <w:rsid w:val="00EC4747"/>
    <w:rsid w:val="00EC60D8"/>
    <w:rsid w:val="00EC78EB"/>
    <w:rsid w:val="00ED0661"/>
    <w:rsid w:val="00ED0A44"/>
    <w:rsid w:val="00ED0D27"/>
    <w:rsid w:val="00ED0E7B"/>
    <w:rsid w:val="00ED357A"/>
    <w:rsid w:val="00ED3CD6"/>
    <w:rsid w:val="00ED3DD9"/>
    <w:rsid w:val="00ED597A"/>
    <w:rsid w:val="00ED762D"/>
    <w:rsid w:val="00EE238A"/>
    <w:rsid w:val="00EE27DD"/>
    <w:rsid w:val="00EE3218"/>
    <w:rsid w:val="00EE4154"/>
    <w:rsid w:val="00EE440E"/>
    <w:rsid w:val="00EE4E9B"/>
    <w:rsid w:val="00EE5124"/>
    <w:rsid w:val="00EE6C96"/>
    <w:rsid w:val="00EF0E08"/>
    <w:rsid w:val="00EF1D0C"/>
    <w:rsid w:val="00EF288C"/>
    <w:rsid w:val="00EF291A"/>
    <w:rsid w:val="00EF3822"/>
    <w:rsid w:val="00EF604D"/>
    <w:rsid w:val="00EF606E"/>
    <w:rsid w:val="00EF6552"/>
    <w:rsid w:val="00F0242E"/>
    <w:rsid w:val="00F033AD"/>
    <w:rsid w:val="00F03C45"/>
    <w:rsid w:val="00F07B55"/>
    <w:rsid w:val="00F10487"/>
    <w:rsid w:val="00F10C27"/>
    <w:rsid w:val="00F132B0"/>
    <w:rsid w:val="00F134E3"/>
    <w:rsid w:val="00F13F36"/>
    <w:rsid w:val="00F14140"/>
    <w:rsid w:val="00F143A9"/>
    <w:rsid w:val="00F1552F"/>
    <w:rsid w:val="00F15B27"/>
    <w:rsid w:val="00F168A8"/>
    <w:rsid w:val="00F206AA"/>
    <w:rsid w:val="00F2095C"/>
    <w:rsid w:val="00F20AAD"/>
    <w:rsid w:val="00F20BD4"/>
    <w:rsid w:val="00F22D51"/>
    <w:rsid w:val="00F23AE4"/>
    <w:rsid w:val="00F24123"/>
    <w:rsid w:val="00F2571C"/>
    <w:rsid w:val="00F25759"/>
    <w:rsid w:val="00F25B67"/>
    <w:rsid w:val="00F265A8"/>
    <w:rsid w:val="00F26AE4"/>
    <w:rsid w:val="00F272CF"/>
    <w:rsid w:val="00F273E1"/>
    <w:rsid w:val="00F302FB"/>
    <w:rsid w:val="00F3078C"/>
    <w:rsid w:val="00F307D5"/>
    <w:rsid w:val="00F30F27"/>
    <w:rsid w:val="00F31E56"/>
    <w:rsid w:val="00F3371F"/>
    <w:rsid w:val="00F33A9D"/>
    <w:rsid w:val="00F34363"/>
    <w:rsid w:val="00F346CD"/>
    <w:rsid w:val="00F34C9B"/>
    <w:rsid w:val="00F3653B"/>
    <w:rsid w:val="00F36B87"/>
    <w:rsid w:val="00F36C77"/>
    <w:rsid w:val="00F36FCC"/>
    <w:rsid w:val="00F3773A"/>
    <w:rsid w:val="00F40186"/>
    <w:rsid w:val="00F41F8C"/>
    <w:rsid w:val="00F42B20"/>
    <w:rsid w:val="00F42C47"/>
    <w:rsid w:val="00F42D63"/>
    <w:rsid w:val="00F43297"/>
    <w:rsid w:val="00F446BD"/>
    <w:rsid w:val="00F44A16"/>
    <w:rsid w:val="00F4512C"/>
    <w:rsid w:val="00F456B2"/>
    <w:rsid w:val="00F46338"/>
    <w:rsid w:val="00F46C35"/>
    <w:rsid w:val="00F470E1"/>
    <w:rsid w:val="00F4773F"/>
    <w:rsid w:val="00F478D2"/>
    <w:rsid w:val="00F47C9E"/>
    <w:rsid w:val="00F505A1"/>
    <w:rsid w:val="00F50680"/>
    <w:rsid w:val="00F50852"/>
    <w:rsid w:val="00F50D77"/>
    <w:rsid w:val="00F5210F"/>
    <w:rsid w:val="00F54C62"/>
    <w:rsid w:val="00F56EDA"/>
    <w:rsid w:val="00F57405"/>
    <w:rsid w:val="00F612D1"/>
    <w:rsid w:val="00F62648"/>
    <w:rsid w:val="00F633EC"/>
    <w:rsid w:val="00F656F1"/>
    <w:rsid w:val="00F679FA"/>
    <w:rsid w:val="00F703CD"/>
    <w:rsid w:val="00F705C4"/>
    <w:rsid w:val="00F70C5B"/>
    <w:rsid w:val="00F716AB"/>
    <w:rsid w:val="00F72816"/>
    <w:rsid w:val="00F72870"/>
    <w:rsid w:val="00F73250"/>
    <w:rsid w:val="00F75CA3"/>
    <w:rsid w:val="00F75F3D"/>
    <w:rsid w:val="00F765E0"/>
    <w:rsid w:val="00F77F82"/>
    <w:rsid w:val="00F77FD3"/>
    <w:rsid w:val="00F800A0"/>
    <w:rsid w:val="00F8132E"/>
    <w:rsid w:val="00F8225C"/>
    <w:rsid w:val="00F82389"/>
    <w:rsid w:val="00F82A63"/>
    <w:rsid w:val="00F82B2D"/>
    <w:rsid w:val="00F83EFF"/>
    <w:rsid w:val="00F84959"/>
    <w:rsid w:val="00F854F7"/>
    <w:rsid w:val="00F85A57"/>
    <w:rsid w:val="00F8682D"/>
    <w:rsid w:val="00F902E1"/>
    <w:rsid w:val="00F90F31"/>
    <w:rsid w:val="00F919AF"/>
    <w:rsid w:val="00F91C28"/>
    <w:rsid w:val="00F92FA5"/>
    <w:rsid w:val="00F950E8"/>
    <w:rsid w:val="00F9556A"/>
    <w:rsid w:val="00F963DE"/>
    <w:rsid w:val="00FA02AE"/>
    <w:rsid w:val="00FA121C"/>
    <w:rsid w:val="00FA4027"/>
    <w:rsid w:val="00FA405C"/>
    <w:rsid w:val="00FA5315"/>
    <w:rsid w:val="00FA6D15"/>
    <w:rsid w:val="00FB16F5"/>
    <w:rsid w:val="00FB2DB9"/>
    <w:rsid w:val="00FB3CC2"/>
    <w:rsid w:val="00FB49E5"/>
    <w:rsid w:val="00FB52A3"/>
    <w:rsid w:val="00FB5489"/>
    <w:rsid w:val="00FB7E3D"/>
    <w:rsid w:val="00FC2334"/>
    <w:rsid w:val="00FC2EB3"/>
    <w:rsid w:val="00FC43F9"/>
    <w:rsid w:val="00FC47B1"/>
    <w:rsid w:val="00FC49DB"/>
    <w:rsid w:val="00FC4D42"/>
    <w:rsid w:val="00FC5187"/>
    <w:rsid w:val="00FC52D7"/>
    <w:rsid w:val="00FC5723"/>
    <w:rsid w:val="00FC5F96"/>
    <w:rsid w:val="00FC6DD5"/>
    <w:rsid w:val="00FC7502"/>
    <w:rsid w:val="00FC7A05"/>
    <w:rsid w:val="00FD00C0"/>
    <w:rsid w:val="00FD06ED"/>
    <w:rsid w:val="00FD0D50"/>
    <w:rsid w:val="00FD1478"/>
    <w:rsid w:val="00FD32BA"/>
    <w:rsid w:val="00FD42BC"/>
    <w:rsid w:val="00FD4CF0"/>
    <w:rsid w:val="00FD5B24"/>
    <w:rsid w:val="00FE0113"/>
    <w:rsid w:val="00FE0E57"/>
    <w:rsid w:val="00FE30FE"/>
    <w:rsid w:val="00FE57D6"/>
    <w:rsid w:val="00FE5DF8"/>
    <w:rsid w:val="00FE61C0"/>
    <w:rsid w:val="00FE7553"/>
    <w:rsid w:val="00FF091D"/>
    <w:rsid w:val="00FF2F29"/>
    <w:rsid w:val="00FF3EC6"/>
    <w:rsid w:val="00FF567E"/>
    <w:rsid w:val="00FF6BAC"/>
    <w:rsid w:val="00FF7E3B"/>
    <w:rsid w:val="03D3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oNotEmbedSmartTags/>
  <w:decimalSymbol w:val="."/>
  <w:listSeparator w:val=","/>
  <w14:docId w14:val="2740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uiPriority="0" w:qFormat="1"/>
    <w:lsdException w:name="caption" w:semiHidden="0" w:uiPriority="35" w:qFormat="1"/>
    <w:lsdException w:name="footnote reference" w:uiPriority="0" w:unhideWhenUsed="0"/>
    <w:lsdException w:name="page number" w:uiPriority="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link w:val="1Char"/>
    <w:uiPriority w:val="9"/>
    <w:qFormat/>
    <w:pPr>
      <w:keepNext/>
      <w:keepLines/>
      <w:numPr>
        <w:numId w:val="1"/>
      </w:numPr>
      <w:tabs>
        <w:tab w:val="left" w:pos="216"/>
      </w:tabs>
      <w:spacing w:before="160" w:after="80"/>
      <w:outlineLvl w:val="0"/>
    </w:pPr>
    <w:rPr>
      <w:smallCaps/>
    </w:rPr>
  </w:style>
  <w:style w:type="paragraph" w:styleId="2">
    <w:name w:val="heading 2"/>
    <w:basedOn w:val="a"/>
    <w:next w:val="a"/>
    <w:link w:val="2Char"/>
    <w:qFormat/>
    <w:pPr>
      <w:keepNext/>
      <w:keepLines/>
      <w:spacing w:before="120" w:after="60"/>
      <w:jc w:val="left"/>
      <w:outlineLvl w:val="1"/>
    </w:pPr>
    <w:rPr>
      <w:i/>
    </w:rPr>
  </w:style>
  <w:style w:type="paragraph" w:styleId="3">
    <w:name w:val="heading 3"/>
    <w:basedOn w:val="a"/>
    <w:next w:val="a"/>
    <w:qFormat/>
    <w:pPr>
      <w:numPr>
        <w:ilvl w:val="2"/>
        <w:numId w:val="1"/>
      </w:numPr>
      <w:spacing w:line="240" w:lineRule="exact"/>
      <w:jc w:val="both"/>
      <w:outlineLvl w:val="2"/>
    </w:pPr>
    <w:rPr>
      <w:i/>
    </w:rPr>
  </w:style>
  <w:style w:type="paragraph" w:styleId="4">
    <w:name w:val="heading 4"/>
    <w:basedOn w:val="a"/>
    <w:next w:val="a"/>
    <w:qFormat/>
    <w:pPr>
      <w:numPr>
        <w:ilvl w:val="3"/>
        <w:numId w:val="1"/>
      </w:numPr>
      <w:spacing w:before="40" w:after="40"/>
      <w:jc w:val="both"/>
      <w:outlineLvl w:val="3"/>
    </w:pPr>
    <w:rPr>
      <w:i/>
    </w:rPr>
  </w:style>
  <w:style w:type="paragraph" w:styleId="5">
    <w:name w:val="heading 5"/>
    <w:basedOn w:val="a"/>
    <w:next w:val="a"/>
    <w:link w:val="5Char"/>
    <w:qFormat/>
    <w:pPr>
      <w:tabs>
        <w:tab w:val="left" w:pos="360"/>
      </w:tabs>
      <w:spacing w:before="240" w:after="120"/>
      <w:outlineLvl w:val="4"/>
    </w:pPr>
    <w:rPr>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sz w:val="18"/>
      <w:szCs w:val="18"/>
    </w:rPr>
  </w:style>
  <w:style w:type="paragraph" w:styleId="a4">
    <w:name w:val="Body Text"/>
    <w:basedOn w:val="a"/>
    <w:link w:val="Char"/>
    <w:pPr>
      <w:ind w:firstLine="210"/>
      <w:jc w:val="both"/>
    </w:pPr>
  </w:style>
  <w:style w:type="paragraph" w:styleId="a5">
    <w:name w:val="Balloon Text"/>
    <w:basedOn w:val="a"/>
    <w:link w:val="Char0"/>
    <w:uiPriority w:val="99"/>
    <w:semiHidden/>
    <w:unhideWhenUsed/>
    <w:rPr>
      <w:sz w:val="18"/>
      <w:szCs w:val="18"/>
      <w:lang w:val="zh-CN"/>
    </w:rPr>
  </w:style>
  <w:style w:type="paragraph" w:styleId="a6">
    <w:name w:val="footer"/>
    <w:basedOn w:val="a"/>
    <w:link w:val="Char1"/>
    <w:unhideWhenUsed/>
    <w:qFormat/>
    <w:pPr>
      <w:tabs>
        <w:tab w:val="center" w:pos="4153"/>
        <w:tab w:val="right" w:pos="8306"/>
      </w:tabs>
      <w:snapToGrid w:val="0"/>
      <w:jc w:val="left"/>
    </w:pPr>
    <w:rPr>
      <w:sz w:val="18"/>
      <w:szCs w:val="18"/>
      <w:lang w:val="zh-CN"/>
    </w:rPr>
  </w:style>
  <w:style w:type="paragraph" w:styleId="a7">
    <w:name w:val="header"/>
    <w:basedOn w:val="a"/>
    <w:link w:val="Char2"/>
    <w:unhideWhenUsed/>
    <w:pPr>
      <w:pBdr>
        <w:bottom w:val="single" w:sz="6" w:space="1" w:color="auto"/>
      </w:pBdr>
      <w:tabs>
        <w:tab w:val="center" w:pos="4153"/>
        <w:tab w:val="right" w:pos="8306"/>
      </w:tabs>
      <w:snapToGrid w:val="0"/>
    </w:pPr>
    <w:rPr>
      <w:sz w:val="18"/>
      <w:szCs w:val="18"/>
      <w:lang w:val="zh-CN"/>
    </w:rPr>
  </w:style>
  <w:style w:type="paragraph" w:styleId="a8">
    <w:name w:val="footnote text"/>
    <w:basedOn w:val="a"/>
    <w:semiHidden/>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unhideWhenUsed/>
  </w:style>
  <w:style w:type="character" w:styleId="ab">
    <w:name w:val="Hyperlink"/>
    <w:uiPriority w:val="99"/>
    <w:qFormat/>
    <w:rPr>
      <w:color w:val="0000FF"/>
      <w:u w:val="single"/>
    </w:rPr>
  </w:style>
  <w:style w:type="character" w:styleId="ac">
    <w:name w:val="footnote reference"/>
    <w:semiHidden/>
    <w:rPr>
      <w:vertAlign w:val="superscript"/>
    </w:rPr>
  </w:style>
  <w:style w:type="paragraph" w:customStyle="1" w:styleId="Abstract">
    <w:name w:val="Abstract"/>
    <w:link w:val="AbstractChar"/>
    <w:qFormat/>
    <w:pPr>
      <w:jc w:val="both"/>
    </w:pPr>
    <w:rPr>
      <w:b/>
      <w:sz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lang w:eastAsia="en-US"/>
    </w:rPr>
  </w:style>
  <w:style w:type="paragraph" w:customStyle="1" w:styleId="bulletlist">
    <w:name w:val="bullet list"/>
    <w:basedOn w:val="a4"/>
    <w:qFormat/>
    <w:pPr>
      <w:numPr>
        <w:numId w:val="2"/>
      </w:numPr>
    </w:pPr>
  </w:style>
  <w:style w:type="paragraph" w:customStyle="1" w:styleId="equation">
    <w:name w:val="equation"/>
    <w:basedOn w:val="a"/>
    <w:qFormat/>
    <w:pPr>
      <w:tabs>
        <w:tab w:val="center" w:pos="2520"/>
        <w:tab w:val="right" w:pos="5040"/>
      </w:tabs>
      <w:spacing w:before="120" w:after="120"/>
    </w:pPr>
  </w:style>
  <w:style w:type="paragraph" w:customStyle="1" w:styleId="figurecaption">
    <w:name w:val="figure caption"/>
    <w:pPr>
      <w:numPr>
        <w:numId w:val="3"/>
      </w:numPr>
      <w:spacing w:before="90" w:after="210"/>
      <w:ind w:firstLine="210"/>
      <w:jc w:val="both"/>
    </w:pPr>
    <w:rPr>
      <w:sz w:val="16"/>
      <w:lang w:eastAsia="en-US"/>
    </w:rPr>
  </w:style>
  <w:style w:type="paragraph" w:customStyle="1" w:styleId="footnote">
    <w:name w:val="footnote"/>
    <w:qFormat/>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qFormat/>
    <w:pPr>
      <w:jc w:val="center"/>
    </w:pPr>
    <w:rPr>
      <w:sz w:val="48"/>
      <w:lang w:eastAsia="en-US"/>
    </w:rPr>
  </w:style>
  <w:style w:type="paragraph" w:customStyle="1" w:styleId="references">
    <w:name w:val="references"/>
    <w:pPr>
      <w:numPr>
        <w:numId w:val="4"/>
      </w:numPr>
      <w:tabs>
        <w:tab w:val="clear" w:pos="360"/>
        <w:tab w:val="num" w:pos="576"/>
      </w:tabs>
      <w:ind w:left="0" w:firstLine="216"/>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qFormat/>
    <w:rPr>
      <w:i/>
      <w:sz w:val="15"/>
    </w:rPr>
  </w:style>
  <w:style w:type="paragraph" w:customStyle="1" w:styleId="tablecopy">
    <w:name w:val="table copy"/>
    <w:qFormat/>
    <w:pPr>
      <w:jc w:val="both"/>
    </w:pPr>
    <w:rPr>
      <w:sz w:val="16"/>
      <w:lang w:eastAsia="en-US"/>
    </w:rPr>
  </w:style>
  <w:style w:type="paragraph" w:customStyle="1" w:styleId="tablefootnote">
    <w:name w:val="table footnote"/>
    <w:qFormat/>
    <w:pPr>
      <w:spacing w:before="60" w:after="30"/>
      <w:jc w:val="right"/>
    </w:pPr>
    <w:rPr>
      <w:sz w:val="12"/>
      <w:lang w:eastAsia="en-US"/>
    </w:rPr>
  </w:style>
  <w:style w:type="paragraph" w:customStyle="1" w:styleId="tablehead">
    <w:name w:val="table head"/>
    <w:pPr>
      <w:numPr>
        <w:numId w:val="5"/>
      </w:numPr>
      <w:spacing w:before="240" w:after="120" w:line="216" w:lineRule="auto"/>
      <w:jc w:val="center"/>
    </w:pPr>
    <w:rPr>
      <w:smallCaps/>
      <w:sz w:val="16"/>
      <w:lang w:eastAsia="en-US"/>
    </w:rPr>
  </w:style>
  <w:style w:type="paragraph" w:customStyle="1" w:styleId="StyleHeading1AsianMSMincho">
    <w:name w:val="Style Heading 1 + (Asian) MS Mincho"/>
    <w:basedOn w:val="1"/>
    <w:pPr>
      <w:spacing w:before="270" w:after="90"/>
      <w:ind w:firstLine="0"/>
    </w:pPr>
    <w:rPr>
      <w:rFonts w:eastAsia="MS Mincho"/>
    </w:rPr>
  </w:style>
  <w:style w:type="paragraph" w:customStyle="1" w:styleId="StyleAuthorAsianMSMincho">
    <w:name w:val="Style Author + (Asian) MS Mincho"/>
    <w:basedOn w:val="Author"/>
    <w:pPr>
      <w:spacing w:before="0" w:after="0"/>
    </w:pPr>
    <w:rPr>
      <w:rFonts w:eastAsia="MS Mincho"/>
    </w:rPr>
  </w:style>
  <w:style w:type="paragraph" w:customStyle="1" w:styleId="StyleAbstractAsianMSMinchoItalic">
    <w:name w:val="Style Abstract + (Asian) MS Mincho Italic"/>
    <w:basedOn w:val="Abstract"/>
    <w:link w:val="StyleAbstractAsianMSMinchoItalicChar"/>
    <w:rPr>
      <w:rFonts w:eastAsia="MS Mincho"/>
      <w:bCs/>
      <w:i/>
      <w:iCs/>
    </w:rPr>
  </w:style>
  <w:style w:type="character" w:customStyle="1" w:styleId="AbstractChar">
    <w:name w:val="Abstract Char"/>
    <w:link w:val="Abstract"/>
    <w:rPr>
      <w:b/>
      <w:sz w:val="18"/>
      <w:lang w:val="en-US" w:eastAsia="en-US" w:bidi="ar-SA"/>
    </w:rPr>
  </w:style>
  <w:style w:type="character" w:customStyle="1" w:styleId="StyleAbstractAsianMSMinchoItalicChar">
    <w:name w:val="Style Abstract + (Asian) MS Mincho Italic Char"/>
    <w:link w:val="StyleAbstractAsianMSMinchoItalic"/>
    <w:rPr>
      <w:rFonts w:eastAsia="MS Mincho"/>
      <w:b/>
      <w:bCs/>
      <w:i/>
      <w:iCs/>
      <w:sz w:val="18"/>
      <w:lang w:val="en-US" w:eastAsia="en-US" w:bidi="ar-SA"/>
    </w:rPr>
  </w:style>
  <w:style w:type="paragraph" w:customStyle="1" w:styleId="Style1">
    <w:name w:val="Style1"/>
    <w:basedOn w:val="papertitle"/>
    <w:qFormat/>
    <w:rPr>
      <w:rFonts w:eastAsia="MS Mincho"/>
    </w:rPr>
  </w:style>
  <w:style w:type="paragraph" w:customStyle="1" w:styleId="FigureCaption0">
    <w:name w:val="Figure Caption"/>
    <w:basedOn w:val="a"/>
    <w:pPr>
      <w:autoSpaceDE w:val="0"/>
      <w:autoSpaceDN w:val="0"/>
      <w:jc w:val="both"/>
    </w:pPr>
    <w:rPr>
      <w:sz w:val="16"/>
      <w:szCs w:val="16"/>
    </w:rPr>
  </w:style>
  <w:style w:type="paragraph" w:customStyle="1" w:styleId="Biography">
    <w:name w:val="Biography"/>
    <w:basedOn w:val="a4"/>
    <w:rPr>
      <w:bCs/>
      <w:sz w:val="18"/>
      <w:szCs w:val="18"/>
    </w:rPr>
  </w:style>
  <w:style w:type="paragraph" w:customStyle="1" w:styleId="StyleHeading5AsianMSMincho">
    <w:name w:val="Style Heading 5 + (Asian) MS Mincho"/>
    <w:basedOn w:val="5"/>
    <w:link w:val="StyleHeading5AsianMSMinchoChar"/>
    <w:qFormat/>
    <w:pPr>
      <w:spacing w:before="270" w:after="90"/>
    </w:pPr>
    <w:rPr>
      <w:rFonts w:eastAsia="MS Mincho"/>
    </w:rPr>
  </w:style>
  <w:style w:type="character" w:customStyle="1" w:styleId="5Char">
    <w:name w:val="标题 5 Char"/>
    <w:link w:val="5"/>
    <w:rPr>
      <w:smallCaps/>
      <w:lang w:val="en-US" w:eastAsia="en-US" w:bidi="ar-SA"/>
    </w:rPr>
  </w:style>
  <w:style w:type="character" w:customStyle="1" w:styleId="StyleHeading5AsianMSMinchoChar">
    <w:name w:val="Style Heading 5 + (Asian) MS Mincho Char"/>
    <w:link w:val="StyleHeading5AsianMSMincho"/>
    <w:rPr>
      <w:rFonts w:eastAsia="MS Mincho"/>
      <w:smallCaps/>
      <w:lang w:val="en-US" w:eastAsia="en-US" w:bidi="ar-SA"/>
    </w:rPr>
  </w:style>
  <w:style w:type="paragraph" w:customStyle="1" w:styleId="StyleHeading5AsianMSMincho1">
    <w:name w:val="Style Heading 5 + (Asian) MS Mincho1"/>
    <w:basedOn w:val="5"/>
    <w:link w:val="StyleHeading5AsianMSMincho1Char"/>
    <w:qFormat/>
    <w:rPr>
      <w:rFonts w:eastAsia="MS Mincho"/>
    </w:rPr>
  </w:style>
  <w:style w:type="character" w:customStyle="1" w:styleId="StyleHeading5AsianMSMincho1Char">
    <w:name w:val="Style Heading 5 + (Asian) MS Mincho1 Char"/>
    <w:link w:val="StyleHeading5AsianMSMincho1"/>
    <w:qFormat/>
    <w:rPr>
      <w:rFonts w:eastAsia="MS Mincho"/>
      <w:smallCaps/>
      <w:lang w:val="en-US" w:eastAsia="en-US" w:bidi="ar-SA"/>
    </w:rPr>
  </w:style>
  <w:style w:type="paragraph" w:customStyle="1" w:styleId="StylepapertitleAsianMSMincho">
    <w:name w:val="Style paper title + (Asian) MS Mincho"/>
    <w:basedOn w:val="papertitle"/>
    <w:qFormat/>
    <w:pPr>
      <w:spacing w:before="120" w:after="120"/>
    </w:pPr>
    <w:rPr>
      <w:rFonts w:eastAsia="MS Mincho"/>
    </w:rPr>
  </w:style>
  <w:style w:type="paragraph" w:customStyle="1" w:styleId="PARAGRAPHnoindent">
    <w:name w:val="PARAGRAPH (no indent)"/>
    <w:basedOn w:val="a"/>
    <w:next w:val="a"/>
    <w:pPr>
      <w:widowControl w:val="0"/>
      <w:spacing w:line="230" w:lineRule="exact"/>
      <w:jc w:val="both"/>
    </w:pPr>
    <w:rPr>
      <w:rFonts w:ascii="Palatino" w:hAnsi="Palatino"/>
      <w:kern w:val="16"/>
      <w:sz w:val="19"/>
    </w:rPr>
  </w:style>
  <w:style w:type="character" w:customStyle="1" w:styleId="text">
    <w:name w:val="text"/>
    <w:basedOn w:val="a0"/>
  </w:style>
  <w:style w:type="character" w:customStyle="1" w:styleId="Char2">
    <w:name w:val="页眉 Char"/>
    <w:link w:val="a7"/>
    <w:qFormat/>
    <w:rPr>
      <w:sz w:val="18"/>
      <w:szCs w:val="18"/>
      <w:lang w:eastAsia="en-US"/>
    </w:rPr>
  </w:style>
  <w:style w:type="character" w:customStyle="1" w:styleId="Char1">
    <w:name w:val="页脚 Char"/>
    <w:link w:val="a6"/>
    <w:rPr>
      <w:sz w:val="18"/>
      <w:szCs w:val="18"/>
      <w:lang w:eastAsia="en-US"/>
    </w:rPr>
  </w:style>
  <w:style w:type="paragraph" w:customStyle="1" w:styleId="10">
    <w:name w:val="列出段落1"/>
    <w:basedOn w:val="a"/>
    <w:uiPriority w:val="34"/>
    <w:qFormat/>
    <w:pPr>
      <w:ind w:firstLineChars="200" w:firstLine="420"/>
    </w:pPr>
  </w:style>
  <w:style w:type="character" w:customStyle="1" w:styleId="Char0">
    <w:name w:val="批注框文本 Char"/>
    <w:link w:val="a5"/>
    <w:uiPriority w:val="99"/>
    <w:semiHidden/>
    <w:qFormat/>
    <w:rPr>
      <w:sz w:val="18"/>
      <w:szCs w:val="18"/>
      <w:lang w:eastAsia="en-US"/>
    </w:rPr>
  </w:style>
  <w:style w:type="character" w:styleId="ad">
    <w:name w:val="Placeholder Text"/>
    <w:uiPriority w:val="99"/>
    <w:semiHidden/>
    <w:rPr>
      <w:color w:val="808080"/>
    </w:rPr>
  </w:style>
  <w:style w:type="character" w:customStyle="1" w:styleId="2Char">
    <w:name w:val="标题 2 Char"/>
    <w:link w:val="2"/>
    <w:rPr>
      <w:i/>
      <w:lang w:bidi="ar-SA"/>
    </w:rPr>
  </w:style>
  <w:style w:type="character" w:customStyle="1" w:styleId="1Char">
    <w:name w:val="标题 1 Char"/>
    <w:link w:val="1"/>
    <w:uiPriority w:val="9"/>
    <w:qFormat/>
    <w:rPr>
      <w:smallCaps/>
      <w:lang w:bidi="ar-SA"/>
    </w:rPr>
  </w:style>
  <w:style w:type="paragraph" w:customStyle="1" w:styleId="11">
    <w:name w:val="书目1"/>
    <w:basedOn w:val="a"/>
    <w:next w:val="a"/>
    <w:uiPriority w:val="37"/>
    <w:unhideWhenUsed/>
    <w:qFormat/>
  </w:style>
  <w:style w:type="character" w:customStyle="1" w:styleId="MTConvertedEquation">
    <w:name w:val="MTConvertedEquation"/>
    <w:qFormat/>
    <w:rPr>
      <w:rFonts w:ascii="Cambria Math" w:hAnsi="Cambria Math" w:cs="Shonar Bangla"/>
      <w:color w:val="auto"/>
      <w:sz w:val="20"/>
      <w:szCs w:val="25"/>
      <w:lang w:bidi="bn-IN"/>
    </w:rPr>
  </w:style>
  <w:style w:type="character" w:customStyle="1" w:styleId="MTEquationSection">
    <w:name w:val="MTEquationSection"/>
    <w:rPr>
      <w:vanish/>
      <w:color w:val="FF0000"/>
    </w:rPr>
  </w:style>
  <w:style w:type="paragraph" w:customStyle="1" w:styleId="MTDisplayEquation">
    <w:name w:val="MTDisplayEquation"/>
    <w:basedOn w:val="a4"/>
    <w:next w:val="a"/>
    <w:link w:val="MTDisplayEquationChar"/>
    <w:pPr>
      <w:tabs>
        <w:tab w:val="center" w:pos="2320"/>
        <w:tab w:val="right" w:pos="4640"/>
      </w:tabs>
      <w:snapToGrid w:val="0"/>
      <w:ind w:firstLine="0"/>
    </w:pPr>
  </w:style>
  <w:style w:type="character" w:customStyle="1" w:styleId="Char">
    <w:name w:val="正文文本 Char"/>
    <w:link w:val="a4"/>
    <w:qFormat/>
    <w:rPr>
      <w:lang w:bidi="ar-SA"/>
    </w:rPr>
  </w:style>
  <w:style w:type="character" w:customStyle="1" w:styleId="MTDisplayEquationChar">
    <w:name w:val="MTDisplayEquation Char"/>
    <w:link w:val="MTDisplayEquation"/>
    <w:qFormat/>
    <w:rPr>
      <w:lang w:bidi="ar-SA"/>
    </w:rPr>
  </w:style>
  <w:style w:type="character" w:customStyle="1" w:styleId="12">
    <w:name w:val="未处理的提及1"/>
    <w:basedOn w:val="a0"/>
    <w:uiPriority w:val="99"/>
    <w:semiHidden/>
    <w:unhideWhenUsed/>
    <w:qFormat/>
    <w:rPr>
      <w:color w:val="605E5C"/>
      <w:shd w:val="clear" w:color="auto" w:fill="E1DFDD"/>
    </w:rPr>
  </w:style>
  <w:style w:type="paragraph" w:styleId="ae">
    <w:name w:val="List Paragraph"/>
    <w:basedOn w:val="a"/>
    <w:uiPriority w:val="99"/>
    <w:rsid w:val="00BC2C70"/>
    <w:pPr>
      <w:ind w:left="720"/>
      <w:contextualSpacing/>
    </w:pPr>
  </w:style>
  <w:style w:type="character" w:customStyle="1" w:styleId="20">
    <w:name w:val="未处理的提及2"/>
    <w:basedOn w:val="a0"/>
    <w:uiPriority w:val="99"/>
    <w:semiHidden/>
    <w:unhideWhenUsed/>
    <w:rsid w:val="00FC43F9"/>
    <w:rPr>
      <w:color w:val="605E5C"/>
      <w:shd w:val="clear" w:color="auto" w:fill="E1DFDD"/>
    </w:rPr>
  </w:style>
  <w:style w:type="character" w:customStyle="1" w:styleId="apple-converted-space">
    <w:name w:val="apple-converted-space"/>
    <w:basedOn w:val="a0"/>
    <w:rsid w:val="008548CB"/>
  </w:style>
  <w:style w:type="character" w:styleId="af">
    <w:name w:val="Strong"/>
    <w:basedOn w:val="a0"/>
    <w:uiPriority w:val="22"/>
    <w:qFormat/>
    <w:rsid w:val="00E071DD"/>
    <w:rPr>
      <w:b/>
      <w:bCs/>
    </w:rPr>
  </w:style>
  <w:style w:type="paragraph" w:customStyle="1" w:styleId="Default">
    <w:name w:val="Default"/>
    <w:rsid w:val="00AD297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lsdException w:name="footer" w:semiHidden="0" w:uiPriority="0" w:qFormat="1"/>
    <w:lsdException w:name="caption" w:semiHidden="0" w:uiPriority="35" w:qFormat="1"/>
    <w:lsdException w:name="footnote reference" w:uiPriority="0" w:unhideWhenUsed="0"/>
    <w:lsdException w:name="page number" w:uiPriority="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link w:val="1Char"/>
    <w:uiPriority w:val="9"/>
    <w:qFormat/>
    <w:pPr>
      <w:keepNext/>
      <w:keepLines/>
      <w:numPr>
        <w:numId w:val="1"/>
      </w:numPr>
      <w:tabs>
        <w:tab w:val="left" w:pos="216"/>
      </w:tabs>
      <w:spacing w:before="160" w:after="80"/>
      <w:outlineLvl w:val="0"/>
    </w:pPr>
    <w:rPr>
      <w:smallCaps/>
    </w:rPr>
  </w:style>
  <w:style w:type="paragraph" w:styleId="2">
    <w:name w:val="heading 2"/>
    <w:basedOn w:val="a"/>
    <w:next w:val="a"/>
    <w:link w:val="2Char"/>
    <w:qFormat/>
    <w:pPr>
      <w:keepNext/>
      <w:keepLines/>
      <w:spacing w:before="120" w:after="60"/>
      <w:jc w:val="left"/>
      <w:outlineLvl w:val="1"/>
    </w:pPr>
    <w:rPr>
      <w:i/>
    </w:rPr>
  </w:style>
  <w:style w:type="paragraph" w:styleId="3">
    <w:name w:val="heading 3"/>
    <w:basedOn w:val="a"/>
    <w:next w:val="a"/>
    <w:qFormat/>
    <w:pPr>
      <w:numPr>
        <w:ilvl w:val="2"/>
        <w:numId w:val="1"/>
      </w:numPr>
      <w:spacing w:line="240" w:lineRule="exact"/>
      <w:jc w:val="both"/>
      <w:outlineLvl w:val="2"/>
    </w:pPr>
    <w:rPr>
      <w:i/>
    </w:rPr>
  </w:style>
  <w:style w:type="paragraph" w:styleId="4">
    <w:name w:val="heading 4"/>
    <w:basedOn w:val="a"/>
    <w:next w:val="a"/>
    <w:qFormat/>
    <w:pPr>
      <w:numPr>
        <w:ilvl w:val="3"/>
        <w:numId w:val="1"/>
      </w:numPr>
      <w:spacing w:before="40" w:after="40"/>
      <w:jc w:val="both"/>
      <w:outlineLvl w:val="3"/>
    </w:pPr>
    <w:rPr>
      <w:i/>
    </w:rPr>
  </w:style>
  <w:style w:type="paragraph" w:styleId="5">
    <w:name w:val="heading 5"/>
    <w:basedOn w:val="a"/>
    <w:next w:val="a"/>
    <w:link w:val="5Char"/>
    <w:qFormat/>
    <w:pPr>
      <w:tabs>
        <w:tab w:val="left" w:pos="360"/>
      </w:tabs>
      <w:spacing w:before="240" w:after="120"/>
      <w:outlineLvl w:val="4"/>
    </w:pPr>
    <w:rPr>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sz w:val="18"/>
      <w:szCs w:val="18"/>
    </w:rPr>
  </w:style>
  <w:style w:type="paragraph" w:styleId="a4">
    <w:name w:val="Body Text"/>
    <w:basedOn w:val="a"/>
    <w:link w:val="Char"/>
    <w:pPr>
      <w:ind w:firstLine="210"/>
      <w:jc w:val="both"/>
    </w:pPr>
  </w:style>
  <w:style w:type="paragraph" w:styleId="a5">
    <w:name w:val="Balloon Text"/>
    <w:basedOn w:val="a"/>
    <w:link w:val="Char0"/>
    <w:uiPriority w:val="99"/>
    <w:semiHidden/>
    <w:unhideWhenUsed/>
    <w:rPr>
      <w:sz w:val="18"/>
      <w:szCs w:val="18"/>
      <w:lang w:val="zh-CN"/>
    </w:rPr>
  </w:style>
  <w:style w:type="paragraph" w:styleId="a6">
    <w:name w:val="footer"/>
    <w:basedOn w:val="a"/>
    <w:link w:val="Char1"/>
    <w:unhideWhenUsed/>
    <w:qFormat/>
    <w:pPr>
      <w:tabs>
        <w:tab w:val="center" w:pos="4153"/>
        <w:tab w:val="right" w:pos="8306"/>
      </w:tabs>
      <w:snapToGrid w:val="0"/>
      <w:jc w:val="left"/>
    </w:pPr>
    <w:rPr>
      <w:sz w:val="18"/>
      <w:szCs w:val="18"/>
      <w:lang w:val="zh-CN"/>
    </w:rPr>
  </w:style>
  <w:style w:type="paragraph" w:styleId="a7">
    <w:name w:val="header"/>
    <w:basedOn w:val="a"/>
    <w:link w:val="Char2"/>
    <w:unhideWhenUsed/>
    <w:pPr>
      <w:pBdr>
        <w:bottom w:val="single" w:sz="6" w:space="1" w:color="auto"/>
      </w:pBdr>
      <w:tabs>
        <w:tab w:val="center" w:pos="4153"/>
        <w:tab w:val="right" w:pos="8306"/>
      </w:tabs>
      <w:snapToGrid w:val="0"/>
    </w:pPr>
    <w:rPr>
      <w:sz w:val="18"/>
      <w:szCs w:val="18"/>
      <w:lang w:val="zh-CN"/>
    </w:rPr>
  </w:style>
  <w:style w:type="paragraph" w:styleId="a8">
    <w:name w:val="footnote text"/>
    <w:basedOn w:val="a"/>
    <w:semiHidden/>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unhideWhenUsed/>
  </w:style>
  <w:style w:type="character" w:styleId="ab">
    <w:name w:val="Hyperlink"/>
    <w:uiPriority w:val="99"/>
    <w:qFormat/>
    <w:rPr>
      <w:color w:val="0000FF"/>
      <w:u w:val="single"/>
    </w:rPr>
  </w:style>
  <w:style w:type="character" w:styleId="ac">
    <w:name w:val="footnote reference"/>
    <w:semiHidden/>
    <w:rPr>
      <w:vertAlign w:val="superscript"/>
    </w:rPr>
  </w:style>
  <w:style w:type="paragraph" w:customStyle="1" w:styleId="Abstract">
    <w:name w:val="Abstract"/>
    <w:link w:val="AbstractChar"/>
    <w:qFormat/>
    <w:pPr>
      <w:jc w:val="both"/>
    </w:pPr>
    <w:rPr>
      <w:b/>
      <w:sz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lang w:eastAsia="en-US"/>
    </w:rPr>
  </w:style>
  <w:style w:type="paragraph" w:customStyle="1" w:styleId="bulletlist">
    <w:name w:val="bullet list"/>
    <w:basedOn w:val="a4"/>
    <w:qFormat/>
    <w:pPr>
      <w:numPr>
        <w:numId w:val="2"/>
      </w:numPr>
    </w:pPr>
  </w:style>
  <w:style w:type="paragraph" w:customStyle="1" w:styleId="equation">
    <w:name w:val="equation"/>
    <w:basedOn w:val="a"/>
    <w:qFormat/>
    <w:pPr>
      <w:tabs>
        <w:tab w:val="center" w:pos="2520"/>
        <w:tab w:val="right" w:pos="5040"/>
      </w:tabs>
      <w:spacing w:before="120" w:after="120"/>
    </w:pPr>
  </w:style>
  <w:style w:type="paragraph" w:customStyle="1" w:styleId="figurecaption">
    <w:name w:val="figure caption"/>
    <w:pPr>
      <w:numPr>
        <w:numId w:val="3"/>
      </w:numPr>
      <w:spacing w:before="90" w:after="210"/>
      <w:ind w:firstLine="210"/>
      <w:jc w:val="both"/>
    </w:pPr>
    <w:rPr>
      <w:sz w:val="16"/>
      <w:lang w:eastAsia="en-US"/>
    </w:rPr>
  </w:style>
  <w:style w:type="paragraph" w:customStyle="1" w:styleId="footnote">
    <w:name w:val="footnote"/>
    <w:qFormat/>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qFormat/>
    <w:pPr>
      <w:jc w:val="center"/>
    </w:pPr>
    <w:rPr>
      <w:sz w:val="48"/>
      <w:lang w:eastAsia="en-US"/>
    </w:rPr>
  </w:style>
  <w:style w:type="paragraph" w:customStyle="1" w:styleId="references">
    <w:name w:val="references"/>
    <w:pPr>
      <w:numPr>
        <w:numId w:val="4"/>
      </w:numPr>
      <w:tabs>
        <w:tab w:val="clear" w:pos="360"/>
        <w:tab w:val="num" w:pos="576"/>
      </w:tabs>
      <w:ind w:left="0" w:firstLine="216"/>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qFormat/>
    <w:rPr>
      <w:i/>
      <w:sz w:val="15"/>
    </w:rPr>
  </w:style>
  <w:style w:type="paragraph" w:customStyle="1" w:styleId="tablecopy">
    <w:name w:val="table copy"/>
    <w:qFormat/>
    <w:pPr>
      <w:jc w:val="both"/>
    </w:pPr>
    <w:rPr>
      <w:sz w:val="16"/>
      <w:lang w:eastAsia="en-US"/>
    </w:rPr>
  </w:style>
  <w:style w:type="paragraph" w:customStyle="1" w:styleId="tablefootnote">
    <w:name w:val="table footnote"/>
    <w:qFormat/>
    <w:pPr>
      <w:spacing w:before="60" w:after="30"/>
      <w:jc w:val="right"/>
    </w:pPr>
    <w:rPr>
      <w:sz w:val="12"/>
      <w:lang w:eastAsia="en-US"/>
    </w:rPr>
  </w:style>
  <w:style w:type="paragraph" w:customStyle="1" w:styleId="tablehead">
    <w:name w:val="table head"/>
    <w:pPr>
      <w:numPr>
        <w:numId w:val="5"/>
      </w:numPr>
      <w:spacing w:before="240" w:after="120" w:line="216" w:lineRule="auto"/>
      <w:jc w:val="center"/>
    </w:pPr>
    <w:rPr>
      <w:smallCaps/>
      <w:sz w:val="16"/>
      <w:lang w:eastAsia="en-US"/>
    </w:rPr>
  </w:style>
  <w:style w:type="paragraph" w:customStyle="1" w:styleId="StyleHeading1AsianMSMincho">
    <w:name w:val="Style Heading 1 + (Asian) MS Mincho"/>
    <w:basedOn w:val="1"/>
    <w:pPr>
      <w:spacing w:before="270" w:after="90"/>
      <w:ind w:firstLine="0"/>
    </w:pPr>
    <w:rPr>
      <w:rFonts w:eastAsia="MS Mincho"/>
    </w:rPr>
  </w:style>
  <w:style w:type="paragraph" w:customStyle="1" w:styleId="StyleAuthorAsianMSMincho">
    <w:name w:val="Style Author + (Asian) MS Mincho"/>
    <w:basedOn w:val="Author"/>
    <w:pPr>
      <w:spacing w:before="0" w:after="0"/>
    </w:pPr>
    <w:rPr>
      <w:rFonts w:eastAsia="MS Mincho"/>
    </w:rPr>
  </w:style>
  <w:style w:type="paragraph" w:customStyle="1" w:styleId="StyleAbstractAsianMSMinchoItalic">
    <w:name w:val="Style Abstract + (Asian) MS Mincho Italic"/>
    <w:basedOn w:val="Abstract"/>
    <w:link w:val="StyleAbstractAsianMSMinchoItalicChar"/>
    <w:rPr>
      <w:rFonts w:eastAsia="MS Mincho"/>
      <w:bCs/>
      <w:i/>
      <w:iCs/>
    </w:rPr>
  </w:style>
  <w:style w:type="character" w:customStyle="1" w:styleId="AbstractChar">
    <w:name w:val="Abstract Char"/>
    <w:link w:val="Abstract"/>
    <w:rPr>
      <w:b/>
      <w:sz w:val="18"/>
      <w:lang w:val="en-US" w:eastAsia="en-US" w:bidi="ar-SA"/>
    </w:rPr>
  </w:style>
  <w:style w:type="character" w:customStyle="1" w:styleId="StyleAbstractAsianMSMinchoItalicChar">
    <w:name w:val="Style Abstract + (Asian) MS Mincho Italic Char"/>
    <w:link w:val="StyleAbstractAsianMSMinchoItalic"/>
    <w:rPr>
      <w:rFonts w:eastAsia="MS Mincho"/>
      <w:b/>
      <w:bCs/>
      <w:i/>
      <w:iCs/>
      <w:sz w:val="18"/>
      <w:lang w:val="en-US" w:eastAsia="en-US" w:bidi="ar-SA"/>
    </w:rPr>
  </w:style>
  <w:style w:type="paragraph" w:customStyle="1" w:styleId="Style1">
    <w:name w:val="Style1"/>
    <w:basedOn w:val="papertitle"/>
    <w:qFormat/>
    <w:rPr>
      <w:rFonts w:eastAsia="MS Mincho"/>
    </w:rPr>
  </w:style>
  <w:style w:type="paragraph" w:customStyle="1" w:styleId="FigureCaption0">
    <w:name w:val="Figure Caption"/>
    <w:basedOn w:val="a"/>
    <w:pPr>
      <w:autoSpaceDE w:val="0"/>
      <w:autoSpaceDN w:val="0"/>
      <w:jc w:val="both"/>
    </w:pPr>
    <w:rPr>
      <w:sz w:val="16"/>
      <w:szCs w:val="16"/>
    </w:rPr>
  </w:style>
  <w:style w:type="paragraph" w:customStyle="1" w:styleId="Biography">
    <w:name w:val="Biography"/>
    <w:basedOn w:val="a4"/>
    <w:rPr>
      <w:bCs/>
      <w:sz w:val="18"/>
      <w:szCs w:val="18"/>
    </w:rPr>
  </w:style>
  <w:style w:type="paragraph" w:customStyle="1" w:styleId="StyleHeading5AsianMSMincho">
    <w:name w:val="Style Heading 5 + (Asian) MS Mincho"/>
    <w:basedOn w:val="5"/>
    <w:link w:val="StyleHeading5AsianMSMinchoChar"/>
    <w:qFormat/>
    <w:pPr>
      <w:spacing w:before="270" w:after="90"/>
    </w:pPr>
    <w:rPr>
      <w:rFonts w:eastAsia="MS Mincho"/>
    </w:rPr>
  </w:style>
  <w:style w:type="character" w:customStyle="1" w:styleId="5Char">
    <w:name w:val="标题 5 Char"/>
    <w:link w:val="5"/>
    <w:rPr>
      <w:smallCaps/>
      <w:lang w:val="en-US" w:eastAsia="en-US" w:bidi="ar-SA"/>
    </w:rPr>
  </w:style>
  <w:style w:type="character" w:customStyle="1" w:styleId="StyleHeading5AsianMSMinchoChar">
    <w:name w:val="Style Heading 5 + (Asian) MS Mincho Char"/>
    <w:link w:val="StyleHeading5AsianMSMincho"/>
    <w:rPr>
      <w:rFonts w:eastAsia="MS Mincho"/>
      <w:smallCaps/>
      <w:lang w:val="en-US" w:eastAsia="en-US" w:bidi="ar-SA"/>
    </w:rPr>
  </w:style>
  <w:style w:type="paragraph" w:customStyle="1" w:styleId="StyleHeading5AsianMSMincho1">
    <w:name w:val="Style Heading 5 + (Asian) MS Mincho1"/>
    <w:basedOn w:val="5"/>
    <w:link w:val="StyleHeading5AsianMSMincho1Char"/>
    <w:qFormat/>
    <w:rPr>
      <w:rFonts w:eastAsia="MS Mincho"/>
    </w:rPr>
  </w:style>
  <w:style w:type="character" w:customStyle="1" w:styleId="StyleHeading5AsianMSMincho1Char">
    <w:name w:val="Style Heading 5 + (Asian) MS Mincho1 Char"/>
    <w:link w:val="StyleHeading5AsianMSMincho1"/>
    <w:qFormat/>
    <w:rPr>
      <w:rFonts w:eastAsia="MS Mincho"/>
      <w:smallCaps/>
      <w:lang w:val="en-US" w:eastAsia="en-US" w:bidi="ar-SA"/>
    </w:rPr>
  </w:style>
  <w:style w:type="paragraph" w:customStyle="1" w:styleId="StylepapertitleAsianMSMincho">
    <w:name w:val="Style paper title + (Asian) MS Mincho"/>
    <w:basedOn w:val="papertitle"/>
    <w:qFormat/>
    <w:pPr>
      <w:spacing w:before="120" w:after="120"/>
    </w:pPr>
    <w:rPr>
      <w:rFonts w:eastAsia="MS Mincho"/>
    </w:rPr>
  </w:style>
  <w:style w:type="paragraph" w:customStyle="1" w:styleId="PARAGRAPHnoindent">
    <w:name w:val="PARAGRAPH (no indent)"/>
    <w:basedOn w:val="a"/>
    <w:next w:val="a"/>
    <w:pPr>
      <w:widowControl w:val="0"/>
      <w:spacing w:line="230" w:lineRule="exact"/>
      <w:jc w:val="both"/>
    </w:pPr>
    <w:rPr>
      <w:rFonts w:ascii="Palatino" w:hAnsi="Palatino"/>
      <w:kern w:val="16"/>
      <w:sz w:val="19"/>
    </w:rPr>
  </w:style>
  <w:style w:type="character" w:customStyle="1" w:styleId="text">
    <w:name w:val="text"/>
    <w:basedOn w:val="a0"/>
  </w:style>
  <w:style w:type="character" w:customStyle="1" w:styleId="Char2">
    <w:name w:val="页眉 Char"/>
    <w:link w:val="a7"/>
    <w:qFormat/>
    <w:rPr>
      <w:sz w:val="18"/>
      <w:szCs w:val="18"/>
      <w:lang w:eastAsia="en-US"/>
    </w:rPr>
  </w:style>
  <w:style w:type="character" w:customStyle="1" w:styleId="Char1">
    <w:name w:val="页脚 Char"/>
    <w:link w:val="a6"/>
    <w:rPr>
      <w:sz w:val="18"/>
      <w:szCs w:val="18"/>
      <w:lang w:eastAsia="en-US"/>
    </w:rPr>
  </w:style>
  <w:style w:type="paragraph" w:customStyle="1" w:styleId="10">
    <w:name w:val="列出段落1"/>
    <w:basedOn w:val="a"/>
    <w:uiPriority w:val="34"/>
    <w:qFormat/>
    <w:pPr>
      <w:ind w:firstLineChars="200" w:firstLine="420"/>
    </w:pPr>
  </w:style>
  <w:style w:type="character" w:customStyle="1" w:styleId="Char0">
    <w:name w:val="批注框文本 Char"/>
    <w:link w:val="a5"/>
    <w:uiPriority w:val="99"/>
    <w:semiHidden/>
    <w:qFormat/>
    <w:rPr>
      <w:sz w:val="18"/>
      <w:szCs w:val="18"/>
      <w:lang w:eastAsia="en-US"/>
    </w:rPr>
  </w:style>
  <w:style w:type="character" w:styleId="ad">
    <w:name w:val="Placeholder Text"/>
    <w:uiPriority w:val="99"/>
    <w:semiHidden/>
    <w:rPr>
      <w:color w:val="808080"/>
    </w:rPr>
  </w:style>
  <w:style w:type="character" w:customStyle="1" w:styleId="2Char">
    <w:name w:val="标题 2 Char"/>
    <w:link w:val="2"/>
    <w:rPr>
      <w:i/>
      <w:lang w:bidi="ar-SA"/>
    </w:rPr>
  </w:style>
  <w:style w:type="character" w:customStyle="1" w:styleId="1Char">
    <w:name w:val="标题 1 Char"/>
    <w:link w:val="1"/>
    <w:uiPriority w:val="9"/>
    <w:qFormat/>
    <w:rPr>
      <w:smallCaps/>
      <w:lang w:bidi="ar-SA"/>
    </w:rPr>
  </w:style>
  <w:style w:type="paragraph" w:customStyle="1" w:styleId="11">
    <w:name w:val="书目1"/>
    <w:basedOn w:val="a"/>
    <w:next w:val="a"/>
    <w:uiPriority w:val="37"/>
    <w:unhideWhenUsed/>
    <w:qFormat/>
  </w:style>
  <w:style w:type="character" w:customStyle="1" w:styleId="MTConvertedEquation">
    <w:name w:val="MTConvertedEquation"/>
    <w:qFormat/>
    <w:rPr>
      <w:rFonts w:ascii="Cambria Math" w:hAnsi="Cambria Math" w:cs="Shonar Bangla"/>
      <w:color w:val="auto"/>
      <w:sz w:val="20"/>
      <w:szCs w:val="25"/>
      <w:lang w:bidi="bn-IN"/>
    </w:rPr>
  </w:style>
  <w:style w:type="character" w:customStyle="1" w:styleId="MTEquationSection">
    <w:name w:val="MTEquationSection"/>
    <w:rPr>
      <w:vanish/>
      <w:color w:val="FF0000"/>
    </w:rPr>
  </w:style>
  <w:style w:type="paragraph" w:customStyle="1" w:styleId="MTDisplayEquation">
    <w:name w:val="MTDisplayEquation"/>
    <w:basedOn w:val="a4"/>
    <w:next w:val="a"/>
    <w:link w:val="MTDisplayEquationChar"/>
    <w:pPr>
      <w:tabs>
        <w:tab w:val="center" w:pos="2320"/>
        <w:tab w:val="right" w:pos="4640"/>
      </w:tabs>
      <w:snapToGrid w:val="0"/>
      <w:ind w:firstLine="0"/>
    </w:pPr>
  </w:style>
  <w:style w:type="character" w:customStyle="1" w:styleId="Char">
    <w:name w:val="正文文本 Char"/>
    <w:link w:val="a4"/>
    <w:qFormat/>
    <w:rPr>
      <w:lang w:bidi="ar-SA"/>
    </w:rPr>
  </w:style>
  <w:style w:type="character" w:customStyle="1" w:styleId="MTDisplayEquationChar">
    <w:name w:val="MTDisplayEquation Char"/>
    <w:link w:val="MTDisplayEquation"/>
    <w:qFormat/>
    <w:rPr>
      <w:lang w:bidi="ar-SA"/>
    </w:rPr>
  </w:style>
  <w:style w:type="character" w:customStyle="1" w:styleId="12">
    <w:name w:val="未处理的提及1"/>
    <w:basedOn w:val="a0"/>
    <w:uiPriority w:val="99"/>
    <w:semiHidden/>
    <w:unhideWhenUsed/>
    <w:qFormat/>
    <w:rPr>
      <w:color w:val="605E5C"/>
      <w:shd w:val="clear" w:color="auto" w:fill="E1DFDD"/>
    </w:rPr>
  </w:style>
  <w:style w:type="paragraph" w:styleId="ae">
    <w:name w:val="List Paragraph"/>
    <w:basedOn w:val="a"/>
    <w:uiPriority w:val="99"/>
    <w:rsid w:val="00BC2C70"/>
    <w:pPr>
      <w:ind w:left="720"/>
      <w:contextualSpacing/>
    </w:pPr>
  </w:style>
  <w:style w:type="character" w:customStyle="1" w:styleId="20">
    <w:name w:val="未处理的提及2"/>
    <w:basedOn w:val="a0"/>
    <w:uiPriority w:val="99"/>
    <w:semiHidden/>
    <w:unhideWhenUsed/>
    <w:rsid w:val="00FC43F9"/>
    <w:rPr>
      <w:color w:val="605E5C"/>
      <w:shd w:val="clear" w:color="auto" w:fill="E1DFDD"/>
    </w:rPr>
  </w:style>
  <w:style w:type="character" w:customStyle="1" w:styleId="apple-converted-space">
    <w:name w:val="apple-converted-space"/>
    <w:basedOn w:val="a0"/>
    <w:rsid w:val="008548CB"/>
  </w:style>
  <w:style w:type="character" w:styleId="af">
    <w:name w:val="Strong"/>
    <w:basedOn w:val="a0"/>
    <w:uiPriority w:val="22"/>
    <w:qFormat/>
    <w:rsid w:val="00E071DD"/>
    <w:rPr>
      <w:b/>
      <w:bCs/>
    </w:rPr>
  </w:style>
  <w:style w:type="paragraph" w:customStyle="1" w:styleId="Default">
    <w:name w:val="Default"/>
    <w:rsid w:val="00AD297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051">
      <w:bodyDiv w:val="1"/>
      <w:marLeft w:val="0"/>
      <w:marRight w:val="0"/>
      <w:marTop w:val="0"/>
      <w:marBottom w:val="0"/>
      <w:divBdr>
        <w:top w:val="none" w:sz="0" w:space="0" w:color="auto"/>
        <w:left w:val="none" w:sz="0" w:space="0" w:color="auto"/>
        <w:bottom w:val="none" w:sz="0" w:space="0" w:color="auto"/>
        <w:right w:val="none" w:sz="0" w:space="0" w:color="auto"/>
      </w:divBdr>
    </w:div>
    <w:div w:id="586839960">
      <w:bodyDiv w:val="1"/>
      <w:marLeft w:val="0"/>
      <w:marRight w:val="0"/>
      <w:marTop w:val="0"/>
      <w:marBottom w:val="0"/>
      <w:divBdr>
        <w:top w:val="none" w:sz="0" w:space="0" w:color="auto"/>
        <w:left w:val="none" w:sz="0" w:space="0" w:color="auto"/>
        <w:bottom w:val="none" w:sz="0" w:space="0" w:color="auto"/>
        <w:right w:val="none" w:sz="0" w:space="0" w:color="auto"/>
      </w:divBdr>
    </w:div>
    <w:div w:id="1111974605">
      <w:bodyDiv w:val="1"/>
      <w:marLeft w:val="0"/>
      <w:marRight w:val="0"/>
      <w:marTop w:val="0"/>
      <w:marBottom w:val="0"/>
      <w:divBdr>
        <w:top w:val="none" w:sz="0" w:space="0" w:color="auto"/>
        <w:left w:val="none" w:sz="0" w:space="0" w:color="auto"/>
        <w:bottom w:val="none" w:sz="0" w:space="0" w:color="auto"/>
        <w:right w:val="none" w:sz="0" w:space="0" w:color="auto"/>
      </w:divBdr>
    </w:div>
    <w:div w:id="1199929944">
      <w:bodyDiv w:val="1"/>
      <w:marLeft w:val="0"/>
      <w:marRight w:val="0"/>
      <w:marTop w:val="0"/>
      <w:marBottom w:val="0"/>
      <w:divBdr>
        <w:top w:val="none" w:sz="0" w:space="0" w:color="auto"/>
        <w:left w:val="none" w:sz="0" w:space="0" w:color="auto"/>
        <w:bottom w:val="none" w:sz="0" w:space="0" w:color="auto"/>
        <w:right w:val="none" w:sz="0" w:space="0" w:color="auto"/>
      </w:divBdr>
    </w:div>
    <w:div w:id="1292898563">
      <w:bodyDiv w:val="1"/>
      <w:marLeft w:val="0"/>
      <w:marRight w:val="0"/>
      <w:marTop w:val="0"/>
      <w:marBottom w:val="0"/>
      <w:divBdr>
        <w:top w:val="none" w:sz="0" w:space="0" w:color="auto"/>
        <w:left w:val="none" w:sz="0" w:space="0" w:color="auto"/>
        <w:bottom w:val="none" w:sz="0" w:space="0" w:color="auto"/>
        <w:right w:val="none" w:sz="0" w:space="0" w:color="auto"/>
      </w:divBdr>
    </w:div>
    <w:div w:id="1580870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771-9548" TargetMode="External"/><Relationship Id="rId18" Type="http://schemas.openxmlformats.org/officeDocument/2006/relationships/footer" Target="footer2.xml"/><Relationship Id="rId26" Type="http://schemas.openxmlformats.org/officeDocument/2006/relationships/oleObject" Target="embeddings/oleObject3.bin"/><Relationship Id="rId39"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image" Target="media/image10.emf"/><Relationship Id="rId42" Type="http://schemas.openxmlformats.org/officeDocument/2006/relationships/footer" Target="footer11.xml"/><Relationship Id="rId47"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yperlink" Target="mailto:odaro.osayande@covenantuniversity.edu.ng" TargetMode="External"/><Relationship Id="rId17" Type="http://schemas.openxmlformats.org/officeDocument/2006/relationships/header" Target="header2.xml"/><Relationship Id="rId25" Type="http://schemas.openxmlformats.org/officeDocument/2006/relationships/image" Target="media/image4.wmf"/><Relationship Id="rId33" Type="http://schemas.openxmlformats.org/officeDocument/2006/relationships/image" Target="media/image9.emf"/><Relationship Id="rId38" Type="http://schemas.openxmlformats.org/officeDocument/2006/relationships/footer" Target="footer8.xml"/><Relationship Id="rId46"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image" Target="media/image6.emf"/><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isabona@fulokoja.edu.ng" TargetMode="External"/><Relationship Id="rId24" Type="http://schemas.openxmlformats.org/officeDocument/2006/relationships/oleObject" Target="embeddings/oleObject2.bin"/><Relationship Id="rId32" Type="http://schemas.openxmlformats.org/officeDocument/2006/relationships/image" Target="media/image8.emf"/><Relationship Id="rId37" Type="http://schemas.openxmlformats.org/officeDocument/2006/relationships/image" Target="media/image12.emf"/><Relationship Id="rId40" Type="http://schemas.openxmlformats.org/officeDocument/2006/relationships/footer" Target="footer9.xml"/><Relationship Id="rId45"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image" Target="media/image3.wmf"/><Relationship Id="rId28" Type="http://schemas.openxmlformats.org/officeDocument/2006/relationships/image" Target="media/image5.emf"/><Relationship Id="rId36" Type="http://schemas.openxmlformats.org/officeDocument/2006/relationships/image" Target="media/image11.emf"/><Relationship Id="rId49" Type="http://schemas.openxmlformats.org/officeDocument/2006/relationships/theme" Target="theme/theme1.xml"/><Relationship Id="rId10" Type="http://schemas.openxmlformats.org/officeDocument/2006/relationships/hyperlink" Target="mailto:edimo8383@gmail.com" TargetMode="Externa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kechi.risi@ust.edu.ng"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image" Target="media/image7.emf"/><Relationship Id="rId35" Type="http://schemas.openxmlformats.org/officeDocument/2006/relationships/footer" Target="footer7.xml"/><Relationship Id="rId43" Type="http://schemas.openxmlformats.org/officeDocument/2006/relationships/image" Target="media/image13.jpeg"/><Relationship Id="rId48"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Ikechi%20Data%20and%20Codes\Akwa%20%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Impact of MLP training Algorithms</a:t>
            </a:r>
          </a:p>
        </c:rich>
      </c:tx>
      <c:overlay val="0"/>
      <c:spPr>
        <a:noFill/>
        <a:ln>
          <a:noFill/>
        </a:ln>
        <a:effectLst/>
      </c:spPr>
    </c:title>
    <c:autoTitleDeleted val="0"/>
    <c:plotArea>
      <c:layout>
        <c:manualLayout>
          <c:layoutTarget val="inner"/>
          <c:xMode val="edge"/>
          <c:yMode val="edge"/>
          <c:x val="0.13500437445319335"/>
          <c:y val="3.2824074074074075E-2"/>
          <c:w val="0.83444006999125109"/>
          <c:h val="0.61402158063575385"/>
        </c:manualLayout>
      </c:layout>
      <c:barChart>
        <c:barDir val="col"/>
        <c:grouping val="clustered"/>
        <c:varyColors val="0"/>
        <c:ser>
          <c:idx val="0"/>
          <c:order val="0"/>
          <c:tx>
            <c:strRef>
              <c:f>Sheet10!$B$1</c:f>
              <c:strCache>
                <c:ptCount val="1"/>
                <c:pt idx="0">
                  <c:v>SAF</c:v>
                </c:pt>
              </c:strCache>
            </c:strRef>
          </c:tx>
          <c:spPr>
            <a:solidFill>
              <a:schemeClr val="accent1"/>
            </a:solidFill>
            <a:ln>
              <a:noFill/>
            </a:ln>
            <a:effectLst/>
          </c:spPr>
          <c:invertIfNegative val="0"/>
          <c:cat>
            <c:strRef>
              <c:f>Sheet10!$A$2:$A$8</c:f>
              <c:strCache>
                <c:ptCount val="7"/>
                <c:pt idx="0">
                  <c:v>br</c:v>
                </c:pt>
                <c:pt idx="1">
                  <c:v>lm</c:v>
                </c:pt>
                <c:pt idx="2">
                  <c:v>bfg</c:v>
                </c:pt>
                <c:pt idx="3">
                  <c:v>scg</c:v>
                </c:pt>
                <c:pt idx="4">
                  <c:v>rp</c:v>
                </c:pt>
                <c:pt idx="5">
                  <c:v>cgf</c:v>
                </c:pt>
                <c:pt idx="6">
                  <c:v>gdm</c:v>
                </c:pt>
              </c:strCache>
            </c:strRef>
          </c:cat>
          <c:val>
            <c:numRef>
              <c:f>Sheet10!$B$2:$B$8</c:f>
              <c:numCache>
                <c:formatCode>General</c:formatCode>
                <c:ptCount val="7"/>
                <c:pt idx="0">
                  <c:v>1.7000000000000001E-2</c:v>
                </c:pt>
                <c:pt idx="1">
                  <c:v>0.155</c:v>
                </c:pt>
                <c:pt idx="2">
                  <c:v>0.107</c:v>
                </c:pt>
                <c:pt idx="3">
                  <c:v>2.46E-2</c:v>
                </c:pt>
                <c:pt idx="4">
                  <c:v>2.7199999999999998E-2</c:v>
                </c:pt>
                <c:pt idx="5">
                  <c:v>2.4299999999999999E-2</c:v>
                </c:pt>
                <c:pt idx="6">
                  <c:v>2.1999999999999999E-2</c:v>
                </c:pt>
              </c:numCache>
            </c:numRef>
          </c:val>
          <c:extLst xmlns:c16r2="http://schemas.microsoft.com/office/drawing/2015/06/chart">
            <c:ext xmlns:c16="http://schemas.microsoft.com/office/drawing/2014/chart" uri="{C3380CC4-5D6E-409C-BE32-E72D297353CC}">
              <c16:uniqueId val="{00000000-7102-4EDE-9B79-3911169B4DA4}"/>
            </c:ext>
          </c:extLst>
        </c:ser>
        <c:ser>
          <c:idx val="1"/>
          <c:order val="1"/>
          <c:tx>
            <c:strRef>
              <c:f>Sheet10!$C$1</c:f>
              <c:strCache>
                <c:ptCount val="1"/>
                <c:pt idx="0">
                  <c:v>NMA</c:v>
                </c:pt>
              </c:strCache>
            </c:strRef>
          </c:tx>
          <c:spPr>
            <a:solidFill>
              <a:schemeClr val="accent2"/>
            </a:solidFill>
            <a:ln>
              <a:noFill/>
            </a:ln>
            <a:effectLst/>
          </c:spPr>
          <c:invertIfNegative val="0"/>
          <c:cat>
            <c:strRef>
              <c:f>Sheet10!$A$2:$A$8</c:f>
              <c:strCache>
                <c:ptCount val="7"/>
                <c:pt idx="0">
                  <c:v>br</c:v>
                </c:pt>
                <c:pt idx="1">
                  <c:v>lm</c:v>
                </c:pt>
                <c:pt idx="2">
                  <c:v>bfg</c:v>
                </c:pt>
                <c:pt idx="3">
                  <c:v>scg</c:v>
                </c:pt>
                <c:pt idx="4">
                  <c:v>rp</c:v>
                </c:pt>
                <c:pt idx="5">
                  <c:v>cgf</c:v>
                </c:pt>
                <c:pt idx="6">
                  <c:v>gdm</c:v>
                </c:pt>
              </c:strCache>
            </c:strRef>
          </c:cat>
          <c:val>
            <c:numRef>
              <c:f>Sheet10!$C$2:$C$8</c:f>
              <c:numCache>
                <c:formatCode>General</c:formatCode>
                <c:ptCount val="7"/>
                <c:pt idx="0">
                  <c:v>6.3E-2</c:v>
                </c:pt>
                <c:pt idx="1">
                  <c:v>0.1318</c:v>
                </c:pt>
                <c:pt idx="2">
                  <c:v>0.1421</c:v>
                </c:pt>
                <c:pt idx="3">
                  <c:v>9.5100000000000004E-2</c:v>
                </c:pt>
                <c:pt idx="4">
                  <c:v>0.1188</c:v>
                </c:pt>
                <c:pt idx="5">
                  <c:v>0.66859999999999997</c:v>
                </c:pt>
                <c:pt idx="6">
                  <c:v>2.0977999999999999</c:v>
                </c:pt>
              </c:numCache>
            </c:numRef>
          </c:val>
          <c:extLst xmlns:c16r2="http://schemas.microsoft.com/office/drawing/2015/06/chart">
            <c:ext xmlns:c16="http://schemas.microsoft.com/office/drawing/2014/chart" uri="{C3380CC4-5D6E-409C-BE32-E72D297353CC}">
              <c16:uniqueId val="{00000001-7102-4EDE-9B79-3911169B4DA4}"/>
            </c:ext>
          </c:extLst>
        </c:ser>
        <c:ser>
          <c:idx val="2"/>
          <c:order val="2"/>
          <c:tx>
            <c:strRef>
              <c:f>Sheet10!$D$1</c:f>
              <c:strCache>
                <c:ptCount val="1"/>
                <c:pt idx="0">
                  <c:v>LDC</c:v>
                </c:pt>
              </c:strCache>
            </c:strRef>
          </c:tx>
          <c:spPr>
            <a:solidFill>
              <a:schemeClr val="accent3"/>
            </a:solidFill>
            <a:ln>
              <a:noFill/>
            </a:ln>
            <a:effectLst/>
          </c:spPr>
          <c:invertIfNegative val="0"/>
          <c:cat>
            <c:strRef>
              <c:f>Sheet10!$A$2:$A$8</c:f>
              <c:strCache>
                <c:ptCount val="7"/>
                <c:pt idx="0">
                  <c:v>br</c:v>
                </c:pt>
                <c:pt idx="1">
                  <c:v>lm</c:v>
                </c:pt>
                <c:pt idx="2">
                  <c:v>bfg</c:v>
                </c:pt>
                <c:pt idx="3">
                  <c:v>scg</c:v>
                </c:pt>
                <c:pt idx="4">
                  <c:v>rp</c:v>
                </c:pt>
                <c:pt idx="5">
                  <c:v>cgf</c:v>
                </c:pt>
                <c:pt idx="6">
                  <c:v>gdm</c:v>
                </c:pt>
              </c:strCache>
            </c:strRef>
          </c:cat>
          <c:val>
            <c:numRef>
              <c:f>Sheet10!$D$2:$D$8</c:f>
              <c:numCache>
                <c:formatCode>General</c:formatCode>
                <c:ptCount val="7"/>
                <c:pt idx="0">
                  <c:v>3.1E-2</c:v>
                </c:pt>
                <c:pt idx="1">
                  <c:v>3.8100000000000002E-2</c:v>
                </c:pt>
                <c:pt idx="2">
                  <c:v>2.3699999999999999E-2</c:v>
                </c:pt>
                <c:pt idx="3">
                  <c:v>4.5100000000000001E-2</c:v>
                </c:pt>
                <c:pt idx="4">
                  <c:v>0.31890000000000002</c:v>
                </c:pt>
                <c:pt idx="5">
                  <c:v>5.5300000000000002E-2</c:v>
                </c:pt>
                <c:pt idx="6">
                  <c:v>0.32300000000000001</c:v>
                </c:pt>
              </c:numCache>
            </c:numRef>
          </c:val>
          <c:extLst xmlns:c16r2="http://schemas.microsoft.com/office/drawing/2015/06/chart">
            <c:ext xmlns:c16="http://schemas.microsoft.com/office/drawing/2014/chart" uri="{C3380CC4-5D6E-409C-BE32-E72D297353CC}">
              <c16:uniqueId val="{00000002-7102-4EDE-9B79-3911169B4DA4}"/>
            </c:ext>
          </c:extLst>
        </c:ser>
        <c:ser>
          <c:idx val="3"/>
          <c:order val="3"/>
          <c:tx>
            <c:strRef>
              <c:f>Sheet10!$E$1</c:f>
              <c:strCache>
                <c:ptCount val="1"/>
                <c:pt idx="0">
                  <c:v>HPIC</c:v>
                </c:pt>
              </c:strCache>
            </c:strRef>
          </c:tx>
          <c:spPr>
            <a:solidFill>
              <a:schemeClr val="accent4"/>
            </a:solidFill>
            <a:ln>
              <a:noFill/>
            </a:ln>
            <a:effectLst/>
          </c:spPr>
          <c:invertIfNegative val="0"/>
          <c:cat>
            <c:strRef>
              <c:f>Sheet10!$A$2:$A$8</c:f>
              <c:strCache>
                <c:ptCount val="7"/>
                <c:pt idx="0">
                  <c:v>br</c:v>
                </c:pt>
                <c:pt idx="1">
                  <c:v>lm</c:v>
                </c:pt>
                <c:pt idx="2">
                  <c:v>bfg</c:v>
                </c:pt>
                <c:pt idx="3">
                  <c:v>scg</c:v>
                </c:pt>
                <c:pt idx="4">
                  <c:v>rp</c:v>
                </c:pt>
                <c:pt idx="5">
                  <c:v>cgf</c:v>
                </c:pt>
                <c:pt idx="6">
                  <c:v>gdm</c:v>
                </c:pt>
              </c:strCache>
            </c:strRef>
          </c:cat>
          <c:val>
            <c:numRef>
              <c:f>Sheet10!$E$2:$E$8</c:f>
              <c:numCache>
                <c:formatCode>General</c:formatCode>
                <c:ptCount val="7"/>
                <c:pt idx="0">
                  <c:v>2.69E-2</c:v>
                </c:pt>
                <c:pt idx="1">
                  <c:v>9.9900000000000003E-2</c:v>
                </c:pt>
                <c:pt idx="2">
                  <c:v>0.87360000000000004</c:v>
                </c:pt>
                <c:pt idx="3">
                  <c:v>2.5899999999999999E-2</c:v>
                </c:pt>
                <c:pt idx="4">
                  <c:v>0.1454</c:v>
                </c:pt>
                <c:pt idx="5">
                  <c:v>0.1532</c:v>
                </c:pt>
                <c:pt idx="6">
                  <c:v>0.106</c:v>
                </c:pt>
              </c:numCache>
            </c:numRef>
          </c:val>
          <c:extLst xmlns:c16r2="http://schemas.microsoft.com/office/drawing/2015/06/chart">
            <c:ext xmlns:c16="http://schemas.microsoft.com/office/drawing/2014/chart" uri="{C3380CC4-5D6E-409C-BE32-E72D297353CC}">
              <c16:uniqueId val="{00000003-7102-4EDE-9B79-3911169B4DA4}"/>
            </c:ext>
          </c:extLst>
        </c:ser>
        <c:dLbls>
          <c:showLegendKey val="0"/>
          <c:showVal val="0"/>
          <c:showCatName val="0"/>
          <c:showSerName val="0"/>
          <c:showPercent val="0"/>
          <c:showBubbleSize val="0"/>
        </c:dLbls>
        <c:gapWidth val="150"/>
        <c:axId val="228542720"/>
        <c:axId val="228544512"/>
      </c:barChart>
      <c:catAx>
        <c:axId val="22854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8544512"/>
        <c:crosses val="autoZero"/>
        <c:auto val="1"/>
        <c:lblAlgn val="ctr"/>
        <c:lblOffset val="100"/>
        <c:noMultiLvlLbl val="0"/>
      </c:catAx>
      <c:valAx>
        <c:axId val="22854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100" b="1"/>
                  <a:t>NRMSE Values </a:t>
                </a:r>
              </a:p>
            </c:rich>
          </c:tx>
          <c:layout>
            <c:manualLayout>
              <c:xMode val="edge"/>
              <c:yMode val="edge"/>
              <c:x val="1.4326115485564303E-2"/>
              <c:y val="0.179938757655293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zh-CN"/>
          </a:p>
        </c:txPr>
        <c:crossAx val="228542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Year>2013</b:Year>
    <b:BIBTEX_Entry>incollection</b:BIBTEX_Entry>
    <b:SourceType>BookSection</b:SourceType>
    <b:Title>Software engineering processes for self-adaptive systems</b:Title>
    <b:Tag>andersson2013software</b:Tag>
    <b:Publisher>Springer</b:Publisher>
    <b:BookTitle>Software Engineering for Self-Adaptive Systems II</b:BookTitle>
    <b:Author>
      <b:Author>
        <b:NameList>
          <b:Person>
            <b:Last>Andersson</b:Last>
            <b:First>Jesper</b:First>
          </b:Person>
          <b:Person>
            <b:Last>Baresi</b:Last>
            <b:First>Luciano</b:First>
          </b:Person>
          <b:Person>
            <b:Last>Bencomo</b:Last>
            <b:First>Nelly</b:First>
          </b:Person>
          <b:Person>
            <b:Last>Lemos</b:Last>
            <b:First>Rogério</b:First>
          </b:Person>
          <b:Person>
            <b:Last>Gorla</b:Last>
            <b:First>Alessandra</b:First>
          </b:Person>
          <b:Person>
            <b:Last>Inverardi</b:Last>
            <b:First>Paola</b:First>
          </b:Person>
          <b:Person>
            <b:Last>Vogel</b:Last>
            <b:First>Thomas</b:First>
          </b:Person>
        </b:NameList>
      </b:Author>
    </b:Author>
    <b:Pages>51-75</b:Pages>
    <b:ConferenceName>Software Engineering for Self-Adaptive Systems II</b:ConferenceName>
    <b:RefOrder>1</b:RefOrder>
  </b:Source>
  <b:Source>
    <b:Year>2009</b:Year>
    <b:BIBTEX_Entry>inproceedings</b:BIBTEX_Entry>
    <b:SourceType>ConferenceProceedings</b:SourceType>
    <b:Title>Reinforcement learning-based dynamic adaptation planning method for architecture-based self-managed software</b:Title>
    <b:Tag>kim2009reinforcement</b:Tag>
    <b:BookTitle>Software Engineering for Adaptive and Self-Managing Systems, 2009. SEAMS'09. ICSE Workshop on</b:BookTitle>
    <b:Author>
      <b:Author>
        <b:NameList>
          <b:Person>
            <b:Last>Kim</b:Last>
            <b:First>Dongsun</b:First>
          </b:Person>
          <b:Person>
            <b:Last>Park</b:Last>
            <b:First>Sooyong</b:First>
          </b:Person>
        </b:NameList>
      </b:Author>
    </b:Author>
    <b:Pages>76-85</b:Pages>
    <b:ConferenceName>Software Engineering for Adaptive and Self-Managing Systems, 2009. SEAMS'09. ICSE Workshop on</b:ConferenceName>
    <b:RefOrder>3</b:RefOrder>
  </b:Source>
  <b:Source>
    <b:Year>2015</b:Year>
    <b:BIBTEX_Entry>inproceedings</b:BIBTEX_Entry>
    <b:SourceType>ConferenceProceedings</b:SourceType>
    <b:Title>Model-based reinforcement learning approach for planning in self-adaptive software system</b:Title>
    <b:Tag>ho2015model</b:Tag>
    <b:BookTitle>Proceedings of the 9th International Conference on Ubiquitous Information Management and Communication</b:BookTitle>
    <b:Author>
      <b:Author>
        <b:NameList>
          <b:Person>
            <b:Last>Ho</b:Last>
            <b:Middle>Nguyen</b:Middle>
            <b:First>Han</b:First>
          </b:Person>
          <b:Person>
            <b:Last>Lee</b:Last>
            <b:First>Eunseok</b:First>
          </b:Person>
        </b:NameList>
      </b:Author>
    </b:Author>
    <b:Pages>103</b:Pages>
    <b:ConferenceName>Proceedings of the 9th International Conference on Ubiquitous Information Management and Communication</b:ConferenceName>
    <b:RefOrder>4</b:RefOrder>
  </b:Source>
  <b:Source>
    <b:Year>2010</b:Year>
    <b:BIBTEX_Entry>inproceedings</b:BIBTEX_Entry>
    <b:SourceType>ConferenceProceedings</b:SourceType>
    <b:Title>FUSION: a framework for engineering self-tuning self-adaptive software systems</b:Title>
    <b:Tag>elkhodary2010fusion</b:Tag>
    <b:BookTitle>Proceedings of the eighteenth ACM SIGSOFT international symposium on Foundations of software engineering</b:BookTitle>
    <b:Author>
      <b:Author>
        <b:NameList>
          <b:Person>
            <b:Last>Elkhodary</b:Last>
            <b:First>Ahmed</b:First>
          </b:Person>
          <b:Person>
            <b:Last>Esfahani</b:Last>
            <b:First>Naeem</b:First>
          </b:Person>
          <b:Person>
            <b:Last>Malek</b:Last>
            <b:First>Sam</b:First>
          </b:Person>
        </b:NameList>
      </b:Author>
    </b:Author>
    <b:Pages>7-16</b:Pages>
    <b:ConferenceName>Proceedings of the eighteenth ACM SIGSOFT international symposium on Foundations of software engineering</b:ConferenceName>
    <b:RefOrder>5</b:RefOrder>
  </b:Source>
  <b:Source>
    <b:Year>2013</b:Year>
    <b:Volume>39</b:Volume>
    <b:BIBTEX_Entry>article</b:BIBTEX_Entry>
    <b:SourceType>JournalArticle</b:SourceType>
    <b:Title>A learning-based framework for engineering feature-oriented self-adaptive software systems</b:Title>
    <b:Tag>esfahani2013learning</b:Tag>
    <b:Publisher>IEEE</b:Publisher>
    <b:Author>
      <b:Author>
        <b:NameList>
          <b:Person>
            <b:Last>Esfahani</b:Last>
            <b:First>Naeem</b:First>
          </b:Person>
          <b:Person>
            <b:Last>Elkhodary</b:Last>
            <b:First>Ahmed</b:First>
          </b:Person>
          <b:Person>
            <b:Last>Malek</b:Last>
            <b:First>Salim</b:First>
          </b:Person>
        </b:NameList>
      </b:Author>
    </b:Author>
    <b:Pages>1467-1493</b:Pages>
    <b:JournalName>Software Engineering, IEEE Transactions on</b:JournalName>
    <b:Number>11</b:Number>
    <b:RefOrder>6</b:RefOrder>
  </b:Source>
  <b:Source>
    <b:Year>2006</b:Year>
    <b:BIBTEX_Entry>article</b:BIBTEX_Entry>
    <b:SourceType>JournalArticle</b:SourceType>
    <b:Title>An architectural blueprint for autonomic computing</b:Title>
    <b:Tag>computing2006architectural</b:Tag>
    <b:Author>
      <b:Author>
        <b:NameList>
          <b:Person>
            <b:Last>Computing</b:Last>
            <b:First>Autonomic</b:First>
          </b:Person>
          <b:Person>
            <b:Last>others</b:Last>
          </b:Person>
        </b:NameList>
      </b:Author>
    </b:Author>
    <b:JournalName>IBM White Paper</b:JournalName>
    <b:RefOrder>10</b:RefOrder>
  </b:Source>
  <b:Source>
    <b:Year>1995</b:Year>
    <b:BIBTEX_Entry>book</b:BIBTEX_Entry>
    <b:SourceType>Book</b:SourceType>
    <b:Title>Design patterns: elements of reusable object-oriented software</b:Title>
    <b:Tag>gamma1995design</b:Tag>
    <b:Publisher>Pearson Education India</b:Publisher>
    <b:Author>
      <b:Author>
        <b:NameList>
          <b:Person>
            <b:Last>Gamma</b:Last>
            <b:First>Erich</b:First>
          </b:Person>
        </b:NameList>
      </b:Author>
    </b:Author>
    <b:RefOrder>11</b:RefOrder>
  </b:Source>
  <b:Source>
    <b:Year>2006</b:Year>
    <b:BIBTEX_Entry>inproceedings</b:BIBTEX_Entry>
    <b:SourceType>ConferenceProceedings</b:SourceType>
    <b:Title>Architecture-based self-adaptation in the presence of multiple objectives</b:Title>
    <b:Tag>cheng2006architecture</b:Tag>
    <b:BookTitle>Proceedings of the 2006 international workshop on Self-adaptation and self-managing systems</b:BookTitle>
    <b:Author>
      <b:Author>
        <b:NameList>
          <b:Person>
            <b:Last>Cheng</b:Last>
            <b:First>Shang-Wen</b:First>
          </b:Person>
          <b:Person>
            <b:Last>Garlan</b:Last>
            <b:First>David</b:First>
          </b:Person>
          <b:Person>
            <b:Last>Schmerl</b:Last>
            <b:First>Bradley</b:First>
          </b:Person>
        </b:NameList>
      </b:Author>
    </b:Author>
    <b:Pages>2-8</b:Pages>
    <b:ConferenceName>Proceedings of the 2006 international workshop on Self-adaptation and self-managing systems</b:ConferenceName>
    <b:RefOrder>13</b:RefOrder>
  </b:Source>
  <b:Source>
    <b:Year>2012</b:Year>
    <b:BIBTEX_Entry>inproceedings</b:BIBTEX_Entry>
    <b:SourceType>ConferenceProceedings</b:SourceType>
    <b:Title>Evaluation of resilience in self-adaptive systems using probabilistic model-checking</b:Title>
    <b:Tag>camara2012evaluation</b:Tag>
    <b:BookTitle>Proceedings of the 7th International Symposium on Software Engineering for Adaptive and Self-Managing Systems</b:BookTitle>
    <b:Author>
      <b:Author>
        <b:NameList>
          <b:Person>
            <b:Last>Cámara</b:Last>
            <b:First>Javier</b:First>
          </b:Person>
          <b:Person>
            <b:Last>Lemos</b:Last>
            <b:First>Rogério</b:First>
          </b:Person>
        </b:NameList>
      </b:Author>
    </b:Author>
    <b:Pages>53-62</b:Pages>
    <b:ConferenceName>Proceedings of the 7th International Symposium on Software Engineering for Adaptive and Self-Managing Systems</b:ConferenceName>
    <b:RefOrder>15</b:RefOrder>
  </b:Source>
  <b:Source>
    <b:Year>2013</b:Year>
    <b:BIBTEX_Entry>incollection</b:BIBTEX_Entry>
    <b:SourceType>BookSection</b:SourceType>
    <b:Title>On patterns for decentralized control in self-adaptive systems</b:Title>
    <b:Tag>weyns2013patterns</b:Tag>
    <b:Publisher>Springer</b:Publisher>
    <b:BookTitle>Software Engineering for Self-Adaptive Systems II</b:BookTitle>
    <b:Author>
      <b:Author>
        <b:NameList>
          <b:Person>
            <b:Last>Weyns</b:Last>
            <b:First>Danny</b:First>
          </b:Person>
          <b:Person>
            <b:Last>Schmerl</b:Last>
            <b:First>Bradley</b:First>
          </b:Person>
          <b:Person>
            <b:Last>Grassi</b:Last>
            <b:First>Vincenzo</b:First>
          </b:Person>
          <b:Person>
            <b:Last>Malek</b:Last>
            <b:First>Sam</b:First>
          </b:Person>
          <b:Person>
            <b:Last>Mirandola</b:Last>
            <b:First>Raffaela</b:First>
          </b:Person>
          <b:Person>
            <b:Last>Prehofer</b:Last>
            <b:First>Christian</b:First>
          </b:Person>
          <b:Person>
            <b:Last>Wuttke</b:Last>
            <b:First>Jochen</b:First>
          </b:Person>
          <b:Person>
            <b:Last>Andersson</b:Last>
            <b:First>Jesper</b:First>
          </b:Person>
          <b:Person>
            <b:Last>Giese</b:Last>
            <b:First>Holger</b:First>
          </b:Person>
          <b:Person>
            <b:Last>Göschka</b:Last>
            <b:Middle>M.</b:Middle>
            <b:First>Karl</b:First>
          </b:Person>
        </b:NameList>
      </b:Author>
    </b:Author>
    <b:Pages>76-107</b:Pages>
    <b:ConferenceName>Software Engineering for Self-Adaptive Systems II</b:ConferenceName>
    <b:RefOrder>16</b:RefOrder>
  </b:Source>
  <b:Source>
    <b:Year>2009</b:Year>
    <b:BIBTEX_Entry>incollection</b:BIBTEX_Entry>
    <b:SourceType>BookSection</b:SourceType>
    <b:Title>Improving architecture-based self-adaptation through resource prediction</b:Title>
    <b:Tag>cheng2009improving</b:Tag>
    <b:Publisher>Springer</b:Publisher>
    <b:BookTitle>Software Engineering for Self-Adaptive Systems</b:BookTitle>
    <b:Author>
      <b:Author>
        <b:NameList>
          <b:Person>
            <b:Last>Cheng</b:Last>
            <b:First>Shang-Wen</b:First>
          </b:Person>
          <b:Person>
            <b:Last>Poladian</b:Last>
            <b:Middle>V.</b:Middle>
            <b:First>Vahe</b:First>
          </b:Person>
          <b:Person>
            <b:Last>Garlan</b:Last>
            <b:First>David</b:First>
          </b:Person>
          <b:Person>
            <b:Last>Schmerl</b:Last>
            <b:First>Bradley</b:First>
          </b:Person>
        </b:NameList>
      </b:Author>
    </b:Author>
    <b:Pages>71-88</b:Pages>
    <b:ConferenceName>Software Engineering for Self-Adaptive Systems</b:ConferenceName>
    <b:RefOrder>14</b:RefOrder>
  </b:Source>
  <b:Source>
    <b:Year>2011</b:Year>
    <b:BIBTEX_Entry>inproceedings</b:BIBTEX_Entry>
    <b:SourceType>ConferenceProceedings</b:SourceType>
    <b:Title>Adapt cases: extending use cases for adaptive systems</b:Title>
    <b:Tag>luckey2011adapt</b:Tag>
    <b:BookTitle>Proceedings of the 6th International Symposium on Software Engineering for Adaptive and Self-Managing Systems</b:BookTitle>
    <b:Author>
      <b:Author>
        <b:NameList>
          <b:Person>
            <b:Last>Luckey</b:Last>
            <b:First>Markus</b:First>
          </b:Person>
          <b:Person>
            <b:Last>Nagel</b:Last>
            <b:First>Benjamin</b:First>
          </b:Person>
          <b:Person>
            <b:Last>Gerth</b:Last>
            <b:First>Christian</b:First>
          </b:Person>
          <b:Person>
            <b:Last>Engels</b:Last>
            <b:First>Gregor</b:First>
          </b:Person>
        </b:NameList>
      </b:Author>
    </b:Author>
    <b:Pages>30-39</b:Pages>
    <b:ConferenceName>Proceedings of the 6th International Symposium on Software Engineering for Adaptive and Self-Managing Systems</b:ConferenceName>
    <b:RefOrder>17</b:RefOrder>
  </b:Source>
  <b:Source>
    <b:Year>2008</b:Year>
    <b:BIBTEX_Entry>book</b:BIBTEX_Entry>
    <b:SourceType>Book</b:SourceType>
    <b:Title>Rainbow: cost-effective software architecture-based self-adaptation</b:Title>
    <b:Tag>cheng2008rainbow</b:Tag>
    <b:Publisher>ProQuest</b:Publisher>
    <b:Author>
      <b:Author>
        <b:NameList>
          <b:Person>
            <b:Last>Cheng</b:Last>
            <b:First>Shang-Wen</b:First>
          </b:Person>
        </b:NameList>
      </b:Author>
    </b:Author>
    <b:RefOrder>7</b:RefOrder>
  </b:Source>
  <b:Source>
    <b:Year>1999</b:Year>
    <b:Volume>25</b:Volume>
    <b:BIBTEX_Entry>article</b:BIBTEX_Entry>
    <b:SourceType>JournalArticle</b:SourceType>
    <b:Title>A unified framework for coupling measurement in object-oriented systems</b:Title>
    <b:Tag>briand1999unified</b:Tag>
    <b:Publisher>IEEE</b:Publisher>
    <b:Author>
      <b:Author>
        <b:NameList>
          <b:Person>
            <b:Last>Briand</b:Last>
            <b:Middle>C.</b:Middle>
            <b:First>Lionel</b:First>
          </b:Person>
          <b:Person>
            <b:Last>Daly</b:Last>
            <b:Middle>W.</b:Middle>
            <b:First>John</b:First>
          </b:Person>
          <b:Person>
            <b:Last>Wust</b:Last>
            <b:Middle>K.</b:Middle>
            <b:First>Jurgen</b:First>
          </b:Person>
        </b:NameList>
      </b:Author>
    </b:Author>
    <b:Pages>91-121</b:Pages>
    <b:JournalName>IEEE Transactions on software Engineering</b:JournalName>
    <b:Number>1</b:Number>
    <b:RefOrder>8</b:RefOrder>
  </b:Source>
  <b:Source>
    <b:Year>1995</b:Year>
    <b:BIBTEX_Entry>book</b:BIBTEX_Entry>
    <b:SourceType>Book</b:SourceType>
    <b:Title>Measuring coupling and cohesion in object-oriented systems</b:Title>
    <b:Tag>hitz1995measuring</b:Tag>
    <b:Publisher>Citeseer</b:Publisher>
    <b:Author>
      <b:Author>
        <b:NameList>
          <b:Person>
            <b:Last>Hitz</b:Last>
            <b:First>Martin</b:First>
          </b:Person>
          <b:Person>
            <b:Last>Montazeri</b:Last>
            <b:First>Behzad</b:First>
          </b:Person>
        </b:NameList>
      </b:Author>
    </b:Author>
    <b:RefOrder>9</b:RefOrder>
  </b:Source>
  <b:Source>
    <b:Year>2014</b:Year>
    <b:BIBTEX_Entry>book</b:BIBTEX_Entry>
    <b:SourceType>Book</b:SourceType>
    <b:Title>Software metrics: a rigorous and practical approach</b:Title>
    <b:Tag>fenton2014software</b:Tag>
    <b:Publisher>CRC Press</b:Publisher>
    <b:Author>
      <b:Author>
        <b:NameList>
          <b:Person>
            <b:Last>Fenton</b:Last>
            <b:First>Norman</b:First>
          </b:Person>
          <b:Person>
            <b:Last>Bieman</b:Last>
            <b:First>James</b:First>
          </b:Person>
        </b:NameList>
      </b:Author>
    </b:Author>
    <b:RefOrder>19</b:RefOrder>
  </b:Source>
  <b:Source>
    <b:Year>2009</b:Year>
    <b:Volume>4</b:Volume>
    <b:BIBTEX_Entry>article</b:BIBTEX_Entry>
    <b:SourceType>JournalArticle</b:SourceType>
    <b:Title>Measuring software component reusability by coupling and cohesion metrics</b:Title>
    <b:Tag>gui2009measuring</b:Tag>
    <b:Author>
      <b:Author>
        <b:NameList>
          <b:Person>
            <b:Last>Gui</b:Last>
            <b:First>Gui</b:First>
          </b:Person>
          <b:Person>
            <b:Last>Scott</b:Last>
            <b:Middle>D.</b:Middle>
            <b:First>Paul</b:First>
          </b:Person>
        </b:NameList>
      </b:Author>
    </b:Author>
    <b:Pages>797-805</b:Pages>
    <b:JournalName>Journal of computers</b:JournalName>
    <b:Number>9</b:Number>
    <b:RefOrder>20</b:RefOrder>
  </b:Source>
  <b:Source>
    <b:BIBTEX_Entry>misc</b:BIBTEX_Entry>
    <b:SourceType>InternetSite</b:SourceType>
    <b:Title>Slashdot</b:Title>
    <b:Tag>sdt</b:Tag>
    <b:BIBTEX_HowPublished>https://slashdot.org/</b:BIBTEX_HowPublished>
    <b:Publisher>Slashdot</b:Publisher>
    <b:Author>
      <b:Author>
        <b:NameList>
          <b:Person>
            <b:Last>Bates</b:Last>
            <b:First>Jeff</b:First>
          </b:Person>
        </b:NameList>
      </b:Author>
    </b:Author>
    <b:Guid>{37FA2C13-6D18-4C51-9161-94CABDF37A32}</b:Guid>
    <b:ProductionCompany>BizX</b:ProductionCompany>
    <b:URL>https://slashdot.org</b:URL>
    <b:RefOrder>29</b:RefOrder>
  </b:Source>
  <b:Source>
    <b:Tag>Gan17</b:Tag>
    <b:SourceType>ConferenceProceedings</b:SourceType>
    <b:Guid>{83364450-1FE7-4404-800F-3F3C11402BAF}</b:Guid>
    <b:Title>Decentralization of Control Loop for Self-Adaptive Software through Reinforcement Learning</b:Title>
    <b:Year>2017</b:Year>
    <b:City>Nanjing, China</b:City>
    <b:Author>
      <b:Author>
        <b:NameList>
          <b:Person>
            <b:Last>Ganguly</b:Last>
            <b:First>Kishan</b:First>
            <b:Middle>Kumar</b:Middle>
          </b:Person>
          <b:Person>
            <b:Last>Sakib</b:Last>
            <b:First>Kazi</b:First>
          </b:Person>
        </b:NameList>
      </b:Author>
    </b:Author>
    <b:ConferenceName>24th Asia-Pacific Software Engineering Conference Workshops (APSECW)</b:ConferenceName>
    <b:RefOrder>2</b:RefOrder>
  </b:Source>
  <b:Source>
    <b:Year>2006</b:Year>
    <b:Volume>23</b:Volume>
    <b:BIBTEX_Entry>article</b:BIBTEX_Entry>
    <b:SourceType>JournalArticle</b:SourceType>
    <b:Title>Using architecture models for runtime adaptability</b:Title>
    <b:Tag>floch2006using</b:Tag>
    <b:Publisher>IEEE</b:Publisher>
    <b:Author>
      <b:Author>
        <b:NameList>
          <b:Person>
            <b:Last>Floch</b:Last>
            <b:First>Jacqueline</b:First>
          </b:Person>
          <b:Person>
            <b:Last>Hallsteinsen</b:Last>
            <b:First>Svein</b:First>
          </b:Person>
          <b:Person>
            <b:Last>Stav</b:Last>
            <b:First>Erlend</b:First>
          </b:Person>
          <b:Person>
            <b:Last>Eliassen</b:Last>
            <b:First>Frank</b:First>
          </b:Person>
          <b:Person>
            <b:Last>Lund</b:Last>
            <b:First>Ketil</b:First>
          </b:Person>
          <b:Person>
            <b:Last>Gjorven</b:Last>
            <b:First>Eli</b:First>
          </b:Person>
        </b:NameList>
      </b:Author>
    </b:Author>
    <b:Pages>62-70</b:Pages>
    <b:JournalName>IEEE software</b:JournalName>
    <b:Number>2</b:Number>
    <b:RefOrder>22</b:RefOrder>
  </b:Source>
  <b:Source>
    <b:Year>2012</b:Year>
    <b:BIBTEX_Entry>inproceedings</b:BIBTEX_Entry>
    <b:SourceType>ConferenceProceedings</b:SourceType>
    <b:Title>Towards meta-adaptation support with reusable and composable adaptation components</b:Title>
    <b:Tag>gui2012towards</b:Tag>
    <b:BookTitle>Self-Adaptive and Self-Organizing Systems (SASO), 2012 IEEE Sixth International Conference on</b:BookTitle>
    <b:Author>
      <b:Author>
        <b:NameList>
          <b:Person>
            <b:Last>Gui</b:Last>
            <b:First>Ning</b:First>
          </b:Person>
          <b:Person>
            <b:Last>De Florio</b:Last>
            <b:First>Vincenzo</b:First>
          </b:Person>
        </b:NameList>
      </b:Author>
    </b:Author>
    <b:Pages>49-58</b:Pages>
    <b:ConferenceName>Self-Adaptive and Self-Organizing Systems (SASO), 2012 IEEE Sixth International Conference on</b:ConferenceName>
    <b:RefOrder>23</b:RefOrder>
  </b:Source>
  <b:Source>
    <b:Year>2005</b:Year>
    <b:Volume>30</b:Volume>
    <b:BIBTEX_Entry>inproceedings</b:BIBTEX_Entry>
    <b:SourceType>ConferenceProceedings</b:SourceType>
    <b:Title>Hierarchical model-based autonomic control of software systems</b:Title>
    <b:Tag>litoiu2005hierarchical</b:Tag>
    <b:BookTitle>ACM SIGSOFT Software Engineering Notes</b:BookTitle>
    <b:Author>
      <b:Author>
        <b:NameList>
          <b:Person>
            <b:Last>Litoiu</b:Last>
            <b:First>Marin</b:First>
          </b:Person>
          <b:Person>
            <b:Last>Woodside</b:Last>
            <b:First>Murray</b:First>
          </b:Person>
          <b:Person>
            <b:Last>Zheng</b:Last>
            <b:First>Tao</b:First>
          </b:Person>
        </b:NameList>
      </b:Author>
    </b:Author>
    <b:Pages>1-7</b:Pages>
    <b:Number>4</b:Number>
    <b:ConferenceName>ACM SIGSOFT Software Engineering Notes</b:ConferenceName>
    <b:RefOrder>24</b:RefOrder>
  </b:Source>
  <b:Source>
    <b:Year>2008</b:Year>
    <b:BIBTEX_Entry>inproceedings</b:BIBTEX_Entry>
    <b:SourceType>ConferenceProceedings</b:SourceType>
    <b:Title>Visibility of control in adaptive systems</b:Title>
    <b:Tag>muller2008visibility</b:Tag>
    <b:BookTitle>Proceedings of the 2nd international workshop on Ultra-large-scale software-intensive systems</b:BookTitle>
    <b:Author>
      <b:Author>
        <b:NameList>
          <b:Person>
            <b:Last>Müller</b:Last>
            <b:First>Hausi</b:First>
          </b:Person>
          <b:Person>
            <b:Last>Pezzè</b:Last>
            <b:First>Mauro</b:First>
          </b:Person>
          <b:Person>
            <b:Last>Shaw</b:Last>
            <b:First>Mary</b:First>
          </b:Person>
        </b:NameList>
      </b:Author>
    </b:Author>
    <b:Pages>23-26</b:Pages>
    <b:ConferenceName>Proceedings of the 2nd international workshop on Ultra-large-scale software-intensive systems</b:ConferenceName>
    <b:RefOrder>25</b:RefOrder>
  </b:Source>
  <b:Source>
    <b:Year>2001</b:Year>
    <b:BIBTEX_Entry>inproceedings</b:BIBTEX_Entry>
    <b:SourceType>ConferenceProceedings</b:SourceType>
    <b:Title>The k-component architecture meta-model for self-adaptive software</b:Title>
    <b:Tag>dowling2001k</b:Tag>
    <b:BookTitle>International Conference on Metalevel Architectures and Reflection</b:BookTitle>
    <b:Author>
      <b:Author>
        <b:NameList>
          <b:Person>
            <b:Last>Dowling</b:Last>
            <b:First>Jim</b:First>
          </b:Person>
          <b:Person>
            <b:Last>Cahill</b:Last>
            <b:First>Vinny</b:First>
          </b:Person>
        </b:NameList>
      </b:Author>
    </b:Author>
    <b:Pages>81-88</b:Pages>
    <b:ConferenceName>International Conference on Metalevel Architectures and Reflection</b:ConferenceName>
    <b:RefOrder>26</b:RefOrder>
  </b:Source>
  <b:Source>
    <b:Year>2006</b:Year>
    <b:BIBTEX_Entry>inproceedings</b:BIBTEX_Entry>
    <b:SourceType>ConferenceProceedings</b:SourceType>
    <b:Title>An aspect-oriented approach for developing self-adaptive fractal components</b:Title>
    <b:Tag>david2006aspect</b:Tag>
    <b:BookTitle>International Conference on Software Composition</b:BookTitle>
    <b:Author>
      <b:Author>
        <b:NameList>
          <b:Person>
            <b:Last>David</b:Last>
            <b:First>Pierre-Charles</b:First>
          </b:Person>
          <b:Person>
            <b:Last>Ledoux</b:Last>
            <b:First>Thomas</b:First>
          </b:Person>
        </b:NameList>
      </b:Author>
    </b:Author>
    <b:Pages>82-97</b:Pages>
    <b:ConferenceName>International Conference on Software Composition</b:ConferenceName>
    <b:RefOrder>27</b:RefOrder>
  </b:Source>
  <b:Source>
    <b:Year>2010</b:Year>
    <b:BIBTEX_Entry>inproceedings</b:BIBTEX_Entry>
    <b:SourceType>ConferenceProceedings</b:SourceType>
    <b:Title>Implementing self-adaptive software architecture by reflective component model and dynamic AOP: A case study</b:Title>
    <b:Tag>wu2010implementing</b:Tag>
    <b:BookTitle>Quality Software (QSIC), 2010 10th International Conference on</b:BookTitle>
    <b:Author>
      <b:Author>
        <b:NameList>
          <b:Person>
            <b:Last>Wu</b:Last>
            <b:First>Yuankai</b:First>
          </b:Person>
          <b:Person>
            <b:Last>Wu</b:Last>
            <b:First>Yijian</b:First>
          </b:Person>
          <b:Person>
            <b:Last>Peng</b:Last>
            <b:First>Xin</b:First>
          </b:Person>
          <b:Person>
            <b:Last>Zhao</b:Last>
            <b:First>Wenyun</b:First>
          </b:Person>
        </b:NameList>
      </b:Author>
    </b:Author>
    <b:Pages>288-293</b:Pages>
    <b:ConferenceName>Quality Software (QSIC), 2010 10th International Conference on</b:ConferenceName>
    <b:RefOrder>28</b:RefOrder>
  </b:Source>
  <b:Source>
    <b:Tag>sla97</b:Tag>
    <b:SourceType>InternetSite</b:SourceType>
    <b:Guid>{EF5372CD-20C3-4C98-AD22-EAFC648D9867}</b:Guid>
    <b:Title>slashdot.org</b:Title>
    <b:Year>1997</b:Year>
    <b:ProductionCompany>BizX</b:ProductionCompany>
    <b:Month>October</b:Month>
    <b:Day>5</b:Day>
    <b:URL>https://slashdot.org</b:URL>
    <b:YearAccessed>2018</b:YearAccessed>
    <b:MonthAccessed>December</b:MonthAccessed>
    <b:DayAccessed>30</b:DayAccessed>
    <b:RefOrder>18</b:RefOrder>
  </b:Source>
  <b:Source>
    <b:Tag>Coh</b:Tag>
    <b:SourceType>DocumentFromInternetSite</b:SourceType>
    <b:Guid>{099209E5-9E9B-4958-92B1-E05533F67AEF}</b:Guid>
    <b:Title>Cohesion metrics</b:Title>
    <b:URL>http://www.aivosto.com/project/help/pm-oo-cohesion.html</b:URL>
    <b:YearAccessed>2018</b:YearAccessed>
    <b:MonthAccessed>December</b:MonthAccessed>
    <b:DayAccessed>28</b:DayAccessed>
    <b:RefOrder>21</b:RefOrder>
  </b:Source>
  <b:Source>
    <b:BIBTEX_Entry>misc</b:BIBTEX_Entry>
    <b:SourceType>DocumentFromInternetSite</b:SourceType>
    <b:Title>Model Problem: Znn.com</b:Title>
    <b:Tag>shangwen_cheng_model</b:Tag>
    <b:BIBTEX_HowPublished>https://www.hpi.uni-potsdam.de/giese/public/selfadapt/exemplars/model-problem-znn-com/</b:BIBTEX_HowPublished>
    <b:Author>
      <b:Author>
        <b:NameList>
          <b:Person>
            <b:Last>Shang-Wen Cheng</b:Last>
            <b:Middle>Schmerl</b:Middle>
            <b:First>Bradley</b:First>
          </b:Person>
        </b:NameList>
      </b:Author>
    </b:Author>
    <b:JournalName>Model Problem: Znn.com</b:JournalName>
    <b:Guid>{E28A12D2-72BC-4BE0-9D5B-8F404B3AAA73}</b:Guid>
    <b:YearAccessed>2018</b:YearAccessed>
    <b:MonthAccessed>December</b:MonthAccessed>
    <b:DayAccessed>28</b:DayAccessed>
    <b:URL>https://www.hpi.uni-potsdam.de/giese/public/selfadapt/exemplars/model-problem-znn-com/</b:URL>
    <b:RefOrder>12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7C5DF-AEAC-4070-A2E8-AA3E0F14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Preparation_Instruction</vt:lpstr>
    </vt:vector>
  </TitlesOfParts>
  <Company>MECS Publisher</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PC</cp:lastModifiedBy>
  <cp:revision>49</cp:revision>
  <cp:lastPrinted>2023-01-31T03:22:00Z</cp:lastPrinted>
  <dcterms:created xsi:type="dcterms:W3CDTF">2023-01-13T20:38:00Z</dcterms:created>
  <dcterms:modified xsi:type="dcterms:W3CDTF">2023-09-28T08:35:00Z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y fmtid="{D5CDD505-2E9C-101B-9397-08002B2CF9AE}" pid="5" name="KSOProductBuildVer">
    <vt:lpwstr>2052-11.1.0.12358</vt:lpwstr>
  </property>
  <property fmtid="{D5CDD505-2E9C-101B-9397-08002B2CF9AE}" pid="6" name="ICV">
    <vt:lpwstr>F99A4D02A5F04A398AB5DC9739E377C1</vt:lpwstr>
  </property>
  <property fmtid="{D5CDD505-2E9C-101B-9397-08002B2CF9AE}" pid="7" name="GrammarlyDocumentId">
    <vt:lpwstr>fbf32c805b4918aca34e0fe958ecc7d7e4657a4dccda7f4de8d606efa3d66475</vt:lpwstr>
  </property>
</Properties>
</file>